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CA43E" w14:textId="77777777" w:rsidR="005F08CD" w:rsidRDefault="00832DC3" w:rsidP="006D1D19">
      <w:pPr>
        <w:pStyle w:val="Titolo1"/>
        <w:spacing w:before="0"/>
      </w:pPr>
      <w:r>
        <w:t>Letteratura comparata</w:t>
      </w:r>
    </w:p>
    <w:p w14:paraId="2D4596DF" w14:textId="77777777" w:rsidR="005F08CD" w:rsidRDefault="00832DC3">
      <w:pPr>
        <w:pStyle w:val="Titolo2"/>
      </w:pPr>
      <w:r>
        <w:t>Prof. Guido Milanese</w:t>
      </w:r>
    </w:p>
    <w:p w14:paraId="61B9B344" w14:textId="77777777" w:rsidR="005F08CD" w:rsidRDefault="00832D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1F11C5" w14:textId="77777777" w:rsidR="005F08CD" w:rsidRPr="000A4C6B" w:rsidRDefault="00832DC3" w:rsidP="000A4C6B">
      <w:pPr>
        <w:pStyle w:val="p-noindent"/>
        <w:spacing w:line="240" w:lineRule="exact"/>
        <w:rPr>
          <w:rFonts w:ascii="Times New Roman" w:hAnsi="Times New Roman" w:cs="Times New Roman"/>
        </w:rPr>
      </w:pPr>
      <w:r w:rsidRPr="000A4C6B">
        <w:rPr>
          <w:rFonts w:ascii="Times New Roman" w:hAnsi="Times New Roman" w:cs="Times New Roman"/>
        </w:rPr>
        <w:t>Introduzione alla lettura di opere letterarie della cultura europea in prospettiva comparatistica.</w:t>
      </w:r>
    </w:p>
    <w:p w14:paraId="3EF972C8" w14:textId="1A915D0C" w:rsidR="005F08CD" w:rsidRPr="000A4C6B" w:rsidRDefault="00832DC3" w:rsidP="000A4C6B">
      <w:pPr>
        <w:pStyle w:val="p-noindent"/>
        <w:spacing w:line="240" w:lineRule="exact"/>
        <w:rPr>
          <w:rFonts w:ascii="Times New Roman" w:hAnsi="Times New Roman" w:cs="Times New Roman"/>
        </w:rPr>
      </w:pPr>
      <w:r w:rsidRPr="000A4C6B">
        <w:rPr>
          <w:rFonts w:ascii="Times New Roman" w:hAnsi="Times New Roman" w:cs="Times New Roman"/>
        </w:rPr>
        <w:t>Terminato il corso, ci si attende che lo studente sia in grado di comprendere l’unità e la differenziazione della letteratura europea, attraverso l’analisi di una ricerca tematica che si muova su tutta la tradizione letteraria e linguistica dell’Europa Occidentale.</w:t>
      </w:r>
    </w:p>
    <w:p w14:paraId="02B52FB0" w14:textId="77777777" w:rsidR="005F08CD" w:rsidRPr="00832DC3" w:rsidRDefault="00832DC3">
      <w:pPr>
        <w:spacing w:before="240" w:after="120"/>
        <w:rPr>
          <w:b/>
          <w:sz w:val="18"/>
        </w:rPr>
      </w:pPr>
      <w:r w:rsidRPr="00832DC3">
        <w:rPr>
          <w:b/>
          <w:i/>
          <w:sz w:val="18"/>
        </w:rPr>
        <w:t>PROGRAMMA DEL CORSO</w:t>
      </w:r>
    </w:p>
    <w:p w14:paraId="7BF31BEC" w14:textId="714372A9" w:rsidR="005F08CD" w:rsidRPr="000A4C6B" w:rsidRDefault="00B94AE3" w:rsidP="000A4C6B">
      <w:pPr>
        <w:tabs>
          <w:tab w:val="clear" w:pos="284"/>
        </w:tabs>
        <w:rPr>
          <w:rFonts w:ascii="Times New Roman" w:eastAsia="Noto Sans CJK SC Regular" w:hAnsi="Times New Roman"/>
          <w:iCs/>
          <w:kern w:val="2"/>
          <w:szCs w:val="24"/>
          <w:lang w:eastAsia="en-US" w:bidi="hi-IN"/>
        </w:rPr>
      </w:pPr>
      <w:r>
        <w:rPr>
          <w:rFonts w:ascii="Times New Roman" w:eastAsia="Noto Sans CJK SC Regular" w:hAnsi="Times New Roman"/>
          <w:iCs/>
          <w:kern w:val="2"/>
          <w:szCs w:val="24"/>
          <w:lang w:eastAsia="en-US" w:bidi="hi-IN"/>
        </w:rPr>
        <w:t>Parola, silenzio, eco.</w:t>
      </w:r>
    </w:p>
    <w:p w14:paraId="3883144A" w14:textId="77777777" w:rsidR="005F08CD" w:rsidRPr="00832DC3" w:rsidRDefault="00832DC3">
      <w:pPr>
        <w:keepNext/>
        <w:spacing w:before="240" w:after="120"/>
        <w:rPr>
          <w:rFonts w:eastAsia="Noto Sans CJK SC Regular"/>
          <w:b/>
          <w:sz w:val="18"/>
          <w:lang w:eastAsia="zh-CN" w:bidi="hi-IN"/>
        </w:rPr>
      </w:pPr>
      <w:r w:rsidRPr="00832DC3">
        <w:rPr>
          <w:rFonts w:eastAsia="Noto Sans CJK SC Regular"/>
          <w:b/>
          <w:i/>
          <w:sz w:val="18"/>
          <w:lang w:eastAsia="zh-CN" w:bidi="hi-IN"/>
        </w:rPr>
        <w:t>BIBLIOGRAFIA</w:t>
      </w:r>
    </w:p>
    <w:p w14:paraId="4F3786AC" w14:textId="187E21C4" w:rsidR="00B94AE3" w:rsidRPr="00B94AE3" w:rsidRDefault="00B94AE3" w:rsidP="00B94AE3">
      <w:pPr>
        <w:rPr>
          <w:sz w:val="18"/>
          <w:szCs w:val="18"/>
        </w:rPr>
      </w:pPr>
      <w:r w:rsidRPr="00B94AE3">
        <w:rPr>
          <w:sz w:val="18"/>
          <w:szCs w:val="18"/>
        </w:rPr>
        <w:t xml:space="preserve">Si utilizzeranno gli appunti delle lezioni e i testi indicati durante le lezioni. Lettura suggerita: </w:t>
      </w:r>
      <w:r w:rsidRPr="00B12EC5">
        <w:rPr>
          <w:smallCaps/>
          <w:sz w:val="16"/>
          <w:szCs w:val="18"/>
        </w:rPr>
        <w:t>M. Heidegger</w:t>
      </w:r>
      <w:r w:rsidRPr="00B94AE3">
        <w:rPr>
          <w:sz w:val="18"/>
          <w:szCs w:val="18"/>
        </w:rPr>
        <w:t xml:space="preserve">, </w:t>
      </w:r>
      <w:r w:rsidRPr="00B94AE3">
        <w:rPr>
          <w:i/>
          <w:iCs/>
          <w:sz w:val="18"/>
          <w:szCs w:val="18"/>
        </w:rPr>
        <w:t>Saggi e discorsi</w:t>
      </w:r>
      <w:r w:rsidRPr="00B94AE3">
        <w:rPr>
          <w:sz w:val="18"/>
          <w:szCs w:val="18"/>
        </w:rPr>
        <w:t>, Mursia, Milano 2016.</w:t>
      </w:r>
      <w:r w:rsidR="009F4340">
        <w:rPr>
          <w:sz w:val="18"/>
          <w:szCs w:val="18"/>
        </w:rPr>
        <w:t xml:space="preserve"> </w:t>
      </w:r>
      <w:hyperlink r:id="rId7" w:history="1">
        <w:r w:rsidR="009F4340" w:rsidRPr="009F4340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  <w:r w:rsidRPr="00B94AE3">
        <w:rPr>
          <w:sz w:val="18"/>
          <w:szCs w:val="18"/>
        </w:rPr>
        <w:t xml:space="preserve"> Si suggerisce di concordare con il docente una lettura integrativa adatta al proprio percorso di studio.</w:t>
      </w:r>
      <w:r w:rsidR="009F4340">
        <w:rPr>
          <w:sz w:val="18"/>
          <w:szCs w:val="18"/>
        </w:rPr>
        <w:t xml:space="preserve"> </w:t>
      </w:r>
    </w:p>
    <w:p w14:paraId="75747755" w14:textId="77777777" w:rsidR="005F08CD" w:rsidRDefault="00832DC3">
      <w:pPr>
        <w:spacing w:before="240" w:after="120" w:line="220" w:lineRule="exact"/>
        <w:rPr>
          <w:rFonts w:eastAsia="Noto Sans CJK SC Regular"/>
          <w:b/>
          <w:i/>
          <w:sz w:val="18"/>
          <w:lang w:eastAsia="zh-CN" w:bidi="hi-IN"/>
        </w:rPr>
      </w:pPr>
      <w:r>
        <w:rPr>
          <w:rFonts w:eastAsia="Noto Sans CJK SC Regular"/>
          <w:b/>
          <w:i/>
          <w:sz w:val="18"/>
          <w:lang w:eastAsia="zh-CN" w:bidi="hi-IN"/>
        </w:rPr>
        <w:t>DIDATTICA DEL CORSO</w:t>
      </w:r>
    </w:p>
    <w:p w14:paraId="1012E86D" w14:textId="77777777" w:rsidR="005F08CD" w:rsidRDefault="00832DC3" w:rsidP="000A4C6B">
      <w:pPr>
        <w:tabs>
          <w:tab w:val="clear" w:pos="284"/>
        </w:tabs>
        <w:rPr>
          <w:rFonts w:ascii="Times New Roman" w:eastAsia="Noto Sans CJK SC Regular" w:hAnsi="Times New Roman" w:cs="Lohit Devanagari"/>
          <w:kern w:val="2"/>
          <w:sz w:val="18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8"/>
          <w:szCs w:val="24"/>
          <w:lang w:eastAsia="zh-CN" w:bidi="hi-IN"/>
        </w:rPr>
        <w:t>Durante le lezioni verranno presentati i testi oggetto del corso. Attività di lettura seminariale e conferenze di docenti ospiti verranno proposte se possibile.</w:t>
      </w:r>
    </w:p>
    <w:p w14:paraId="406B4A7B" w14:textId="77777777" w:rsidR="005F08CD" w:rsidRDefault="00832DC3">
      <w:pPr>
        <w:spacing w:before="240" w:after="120" w:line="220" w:lineRule="exact"/>
        <w:rPr>
          <w:rFonts w:eastAsia="Noto Sans CJK SC Regular"/>
          <w:b/>
          <w:i/>
          <w:sz w:val="18"/>
          <w:lang w:eastAsia="zh-CN" w:bidi="hi-IN"/>
        </w:rPr>
      </w:pPr>
      <w:r>
        <w:rPr>
          <w:rFonts w:eastAsia="Noto Sans CJK SC Regular"/>
          <w:b/>
          <w:i/>
          <w:sz w:val="18"/>
          <w:lang w:eastAsia="zh-CN" w:bidi="hi-IN"/>
        </w:rPr>
        <w:t>METODO E CRITERI DI VALUTAZIONE</w:t>
      </w:r>
    </w:p>
    <w:p w14:paraId="6F1522F4" w14:textId="07C8C59F" w:rsidR="005F08CD" w:rsidRPr="000A4C6B" w:rsidRDefault="00832DC3" w:rsidP="000A4C6B">
      <w:pPr>
        <w:pStyle w:val="p-noindent"/>
        <w:spacing w:line="240" w:lineRule="exact"/>
        <w:rPr>
          <w:rFonts w:ascii="Times New Roman" w:hAnsi="Times New Roman" w:cs="Times New Roman"/>
        </w:rPr>
      </w:pPr>
      <w:r w:rsidRPr="000A4C6B">
        <w:rPr>
          <w:rFonts w:ascii="Times New Roman" w:hAnsi="Times New Roman" w:cs="Times New Roman"/>
          <w:sz w:val="18"/>
        </w:rPr>
        <w:t xml:space="preserve">L’esame è svolto oralmente, e consiste nella discussione dei testi esaminati durante il corso e presentati nella “dispensa” di fine semestre. </w:t>
      </w:r>
    </w:p>
    <w:p w14:paraId="18EAD56B" w14:textId="77777777" w:rsidR="005F08CD" w:rsidRDefault="00832DC3">
      <w:pPr>
        <w:spacing w:before="240" w:after="120"/>
        <w:rPr>
          <w:rFonts w:eastAsia="Noto Sans CJK SC Regular"/>
          <w:b/>
          <w:i/>
          <w:sz w:val="18"/>
          <w:lang w:eastAsia="zh-CN" w:bidi="hi-IN"/>
        </w:rPr>
      </w:pPr>
      <w:r>
        <w:rPr>
          <w:rFonts w:eastAsia="Noto Sans CJK SC Regular"/>
          <w:b/>
          <w:i/>
          <w:sz w:val="18"/>
          <w:lang w:eastAsia="zh-CN" w:bidi="hi-IN"/>
        </w:rPr>
        <w:t>AVVERTENZE E PREREQUISITI</w:t>
      </w:r>
    </w:p>
    <w:p w14:paraId="040A1735" w14:textId="77777777" w:rsidR="005F08CD" w:rsidRPr="000A4C6B" w:rsidRDefault="00832DC3" w:rsidP="000A4C6B">
      <w:pPr>
        <w:pStyle w:val="p-noindent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0A4C6B">
        <w:rPr>
          <w:rFonts w:ascii="Times New Roman" w:hAnsi="Times New Roman" w:cs="Times New Roman"/>
          <w:sz w:val="18"/>
          <w:szCs w:val="18"/>
        </w:rPr>
        <w:t>Il corso si rivolge a studenti della laurea magistrale, ma non richiede conoscenze specifiche sulle singole stagioni letterarie e cultura delle quali si discute.</w:t>
      </w:r>
    </w:p>
    <w:p w14:paraId="59603F3E" w14:textId="77777777" w:rsidR="008D5A71" w:rsidRDefault="008D5A71" w:rsidP="000A4C6B">
      <w:pPr>
        <w:pStyle w:val="p-noindent"/>
        <w:spacing w:line="240" w:lineRule="exact"/>
        <w:rPr>
          <w:sz w:val="18"/>
          <w:szCs w:val="18"/>
        </w:rPr>
      </w:pPr>
    </w:p>
    <w:p w14:paraId="494961B8" w14:textId="77777777" w:rsidR="005F08CD" w:rsidRDefault="00832DC3" w:rsidP="000A4C6B">
      <w:pPr>
        <w:pStyle w:val="p-noindent"/>
        <w:spacing w:after="120" w:line="24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Orario e luogo di ricevimento degli studenti</w:t>
      </w:r>
    </w:p>
    <w:p w14:paraId="1F36A5B7" w14:textId="77777777" w:rsidR="005F08CD" w:rsidRDefault="00832DC3" w:rsidP="000A4C6B">
      <w:pPr>
        <w:pStyle w:val="p-noindent"/>
        <w:spacing w:line="240" w:lineRule="exac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Orario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luogo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ricevimento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degli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studenti: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nello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studio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via Trieste 7,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piano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II, sempre secondo quanto comunicato nella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pagina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docente.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contatti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distanza,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utilizzare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indirizzo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e-mail </w:t>
      </w:r>
      <w:r>
        <w:rPr>
          <w:rStyle w:val="obeylines-h"/>
          <w:rFonts w:ascii="Times New Roman" w:eastAsia="Courier 10 Pitch" w:hAnsi="Times New Roman" w:cs="Times New Roman"/>
          <w:sz w:val="18"/>
          <w:szCs w:val="18"/>
        </w:rPr>
        <w:t>guido.milanese@unicatt.it</w:t>
      </w:r>
      <w:r>
        <w:rPr>
          <w:rFonts w:ascii="Times New Roman" w:eastAsia="Courier 10 Pitch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seguendo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indicazioni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messaggi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offerte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nella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pagina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web </w:t>
      </w:r>
      <w:r>
        <w:rPr>
          <w:rFonts w:ascii="Times New Roman" w:hAnsi="Times New Roman" w:cs="Times New Roman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docente,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prega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leggere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“FAQ”. </w:t>
      </w:r>
    </w:p>
    <w:p w14:paraId="2E59B5FA" w14:textId="77777777" w:rsidR="005F08CD" w:rsidRDefault="005F08CD"/>
    <w:sectPr w:rsidR="005F08CD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97EC" w14:textId="77777777" w:rsidR="006D1D19" w:rsidRDefault="006D1D19" w:rsidP="006D1D19">
      <w:pPr>
        <w:spacing w:line="240" w:lineRule="auto"/>
      </w:pPr>
      <w:r>
        <w:separator/>
      </w:r>
    </w:p>
  </w:endnote>
  <w:endnote w:type="continuationSeparator" w:id="0">
    <w:p w14:paraId="1DEFABA0" w14:textId="77777777" w:rsidR="006D1D19" w:rsidRDefault="006D1D19" w:rsidP="006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ourier 10 Pitch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D1B8" w14:textId="77777777" w:rsidR="006D1D19" w:rsidRDefault="006D1D19" w:rsidP="006D1D19">
      <w:pPr>
        <w:spacing w:line="240" w:lineRule="auto"/>
      </w:pPr>
      <w:r>
        <w:separator/>
      </w:r>
    </w:p>
  </w:footnote>
  <w:footnote w:type="continuationSeparator" w:id="0">
    <w:p w14:paraId="3E659AF8" w14:textId="77777777" w:rsidR="006D1D19" w:rsidRDefault="006D1D19" w:rsidP="006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407"/>
    <w:multiLevelType w:val="multilevel"/>
    <w:tmpl w:val="54001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4B0323"/>
    <w:multiLevelType w:val="multilevel"/>
    <w:tmpl w:val="1C4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CD"/>
    <w:rsid w:val="000A4C6B"/>
    <w:rsid w:val="005F08CD"/>
    <w:rsid w:val="006D1D19"/>
    <w:rsid w:val="00832DC3"/>
    <w:rsid w:val="008D5A71"/>
    <w:rsid w:val="00904A1C"/>
    <w:rsid w:val="009F4340"/>
    <w:rsid w:val="00B12EC5"/>
    <w:rsid w:val="00B94AE3"/>
    <w:rsid w:val="00D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9032"/>
  <w15:docId w15:val="{45054236-8744-4CB1-ABB2-33EF5105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E62C63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1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2C63"/>
    <w:pPr>
      <w:widowControl w:val="0"/>
      <w:suppressAutoHyphens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1D1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D1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D1D1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D1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9F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tin-heidegger/saggi-e-discorsi-9788842555070-2429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U.C.S.C. MILANO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Magatelli Matteo</cp:lastModifiedBy>
  <cp:revision>6</cp:revision>
  <cp:lastPrinted>2003-03-27T10:42:00Z</cp:lastPrinted>
  <dcterms:created xsi:type="dcterms:W3CDTF">2021-06-09T08:31:00Z</dcterms:created>
  <dcterms:modified xsi:type="dcterms:W3CDTF">2022-02-16T11:47:00Z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