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DADC82" w14:textId="77777777" w:rsidR="003A63FC" w:rsidRDefault="00AF547A">
      <w:pPr>
        <w:widowControl w:val="0"/>
        <w:tabs>
          <w:tab w:val="clear" w:pos="284"/>
        </w:tabs>
        <w:suppressAutoHyphens/>
        <w:spacing w:before="240" w:after="60" w:line="240" w:lineRule="auto"/>
        <w:ind w:left="432" w:hanging="432"/>
        <w:outlineLvl w:val="0"/>
        <w:rPr>
          <w:rFonts w:ascii="Times New Roman" w:eastAsia="Times New Roman" w:hAnsi="Times New Roman" w:cs="Times New Roman"/>
          <w:b/>
          <w:bCs/>
        </w:rPr>
      </w:pPr>
      <w:r>
        <w:rPr>
          <w:b/>
          <w:bCs/>
        </w:rPr>
        <w:t>I</w:t>
      </w:r>
      <w:r>
        <w:rPr>
          <w:rFonts w:ascii="Times New Roman" w:hAnsi="Times New Roman"/>
          <w:b/>
          <w:bCs/>
        </w:rPr>
        <w:t>nformatica umanistica (Linguistica computazionale)</w:t>
      </w:r>
    </w:p>
    <w:p w14:paraId="444A1E4D" w14:textId="77777777" w:rsidR="003A63FC" w:rsidRPr="007A4A9D" w:rsidRDefault="00AF547A" w:rsidP="007A4A9D">
      <w:pPr>
        <w:widowControl w:val="0"/>
        <w:tabs>
          <w:tab w:val="clear" w:pos="284"/>
        </w:tabs>
        <w:suppressAutoHyphens/>
        <w:ind w:left="431" w:hanging="431"/>
        <w:outlineLvl w:val="0"/>
        <w:rPr>
          <w:rFonts w:ascii="Times New Roman" w:eastAsia="Times New Roman" w:hAnsi="Times New Roman" w:cs="Times New Roman"/>
          <w:smallCaps/>
          <w:sz w:val="18"/>
          <w:szCs w:val="18"/>
        </w:rPr>
      </w:pPr>
      <w:r w:rsidRPr="007A4A9D">
        <w:rPr>
          <w:rFonts w:ascii="Times New Roman" w:hAnsi="Times New Roman"/>
          <w:smallCaps/>
          <w:sz w:val="18"/>
          <w:szCs w:val="18"/>
        </w:rPr>
        <w:t>Proff. Guido Milanese, Alessandra Lombardi</w:t>
      </w:r>
    </w:p>
    <w:p w14:paraId="473A59F5" w14:textId="6DC3D2BF" w:rsidR="003A63FC" w:rsidRPr="00024E04" w:rsidRDefault="00AF547A">
      <w:pPr>
        <w:widowControl w:val="0"/>
        <w:tabs>
          <w:tab w:val="clear" w:pos="284"/>
        </w:tabs>
        <w:suppressAutoHyphens/>
        <w:spacing w:before="240" w:after="120" w:line="240" w:lineRule="auto"/>
        <w:rPr>
          <w:rFonts w:ascii="Times New Roman" w:eastAsia="Times New Roman" w:hAnsi="Times New Roman" w:cs="Times New Roman"/>
          <w:b/>
          <w:bCs/>
          <w:u w:val="single"/>
        </w:rPr>
      </w:pPr>
      <w:r w:rsidRPr="00024E04">
        <w:rPr>
          <w:rFonts w:ascii="Times New Roman" w:hAnsi="Times New Roman"/>
          <w:b/>
          <w:bCs/>
          <w:u w:val="single"/>
        </w:rPr>
        <w:t xml:space="preserve">Primo modulo: </w:t>
      </w:r>
      <w:r w:rsidR="00024E04">
        <w:rPr>
          <w:rFonts w:ascii="Times New Roman" w:hAnsi="Times New Roman"/>
          <w:b/>
          <w:bCs/>
          <w:u w:val="single"/>
        </w:rPr>
        <w:t>Informatica umanistica (</w:t>
      </w:r>
      <w:r w:rsidRPr="00024E04">
        <w:rPr>
          <w:rFonts w:ascii="Times New Roman" w:hAnsi="Times New Roman"/>
          <w:b/>
          <w:bCs/>
          <w:u w:val="single"/>
        </w:rPr>
        <w:t>Prof. Guido Milanese</w:t>
      </w:r>
      <w:r w:rsidR="00024E04">
        <w:rPr>
          <w:rFonts w:ascii="Times New Roman" w:hAnsi="Times New Roman"/>
          <w:b/>
          <w:bCs/>
          <w:u w:val="single"/>
        </w:rPr>
        <w:t>)</w:t>
      </w:r>
    </w:p>
    <w:p w14:paraId="3EF0C334" w14:textId="3055F808" w:rsidR="00024E04" w:rsidRPr="00024E04" w:rsidRDefault="00024E04" w:rsidP="00024E04">
      <w:pPr>
        <w:spacing w:before="240" w:after="120"/>
        <w:rPr>
          <w:b/>
          <w:bCs/>
          <w:i/>
          <w:iCs/>
          <w:sz w:val="18"/>
          <w:szCs w:val="18"/>
        </w:rPr>
      </w:pPr>
      <w:r>
        <w:rPr>
          <w:b/>
          <w:bCs/>
          <w:i/>
          <w:iCs/>
          <w:sz w:val="18"/>
          <w:szCs w:val="18"/>
        </w:rPr>
        <w:t>OBIETTIVO DEL CORSO</w:t>
      </w:r>
    </w:p>
    <w:p w14:paraId="357D724A" w14:textId="77777777" w:rsidR="00024E04" w:rsidRPr="00024E04" w:rsidRDefault="00024E04" w:rsidP="00024E04">
      <w:pPr>
        <w:pStyle w:val="FirstParagraph"/>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Il corso si propone di fornire le competenze di base (1) per analizzare testi di varia natura con l’ausilio del computer e (2) per la scrittura scientifica strutturata.</w:t>
      </w:r>
    </w:p>
    <w:p w14:paraId="289656E7" w14:textId="344C98D7" w:rsidR="00024E04" w:rsidRPr="00024E04" w:rsidRDefault="00024E04" w:rsidP="00024E04">
      <w:pPr>
        <w:spacing w:before="240" w:after="120"/>
        <w:rPr>
          <w:b/>
          <w:bCs/>
          <w:i/>
          <w:iCs/>
          <w:sz w:val="18"/>
          <w:szCs w:val="18"/>
        </w:rPr>
      </w:pPr>
      <w:r>
        <w:rPr>
          <w:b/>
          <w:bCs/>
          <w:i/>
          <w:iCs/>
          <w:sz w:val="18"/>
          <w:szCs w:val="18"/>
        </w:rPr>
        <w:t>RISULTATI DI APPRENDIMENTO ATTESI</w:t>
      </w:r>
    </w:p>
    <w:p w14:paraId="2A90A37A" w14:textId="77777777" w:rsidR="00024E04" w:rsidRPr="00024E04" w:rsidRDefault="00024E04" w:rsidP="00024E04">
      <w:pPr>
        <w:pStyle w:val="FirstParagraph"/>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Terminato il corso, ci si attende che lo studente sia in grado di:</w:t>
      </w:r>
    </w:p>
    <w:p w14:paraId="09DC44B5" w14:textId="5B6D9F98" w:rsidR="00024E04" w:rsidRPr="00024E04" w:rsidRDefault="00024E04" w:rsidP="00024E04">
      <w:pPr>
        <w:pStyle w:val="FirstParagraph"/>
        <w:numPr>
          <w:ilvl w:val="0"/>
          <w:numId w:val="6"/>
        </w:numPr>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comprendere il rapporto tra informatica, linguistica e filologia;</w:t>
      </w:r>
    </w:p>
    <w:p w14:paraId="62448EDF" w14:textId="5C94F447" w:rsidR="00024E04" w:rsidRPr="00024E04" w:rsidRDefault="00024E04" w:rsidP="00024E04">
      <w:pPr>
        <w:pStyle w:val="FirstParagraph"/>
        <w:numPr>
          <w:ilvl w:val="0"/>
          <w:numId w:val="6"/>
        </w:numPr>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essere in grado di in</w:t>
      </w:r>
      <w:r>
        <w:rPr>
          <w:rFonts w:ascii="Times New Roman" w:eastAsia="Arial Unicode MS" w:hAnsi="Times New Roman" w:cs="Arial Unicode MS"/>
          <w:color w:val="000000"/>
          <w:sz w:val="20"/>
          <w:szCs w:val="20"/>
          <w:bdr w:val="nil"/>
          <w:lang w:val="it-IT" w:eastAsia="it-IT"/>
        </w:rPr>
        <w:t>di</w:t>
      </w:r>
      <w:r w:rsidRPr="00024E04">
        <w:rPr>
          <w:rFonts w:ascii="Times New Roman" w:eastAsia="Arial Unicode MS" w:hAnsi="Times New Roman" w:cs="Arial Unicode MS"/>
          <w:color w:val="000000"/>
          <w:sz w:val="20"/>
          <w:szCs w:val="20"/>
          <w:bdr w:val="nil"/>
          <w:lang w:val="it-IT" w:eastAsia="it-IT"/>
        </w:rPr>
        <w:t>viduare il tipo di strumento adatto per le varie tipologie di analisi linguistiche e letterarie.</w:t>
      </w:r>
    </w:p>
    <w:p w14:paraId="7B29E6E9" w14:textId="69D23B65" w:rsidR="00024E04" w:rsidRPr="00024E04" w:rsidRDefault="00024E04" w:rsidP="00024E04">
      <w:pPr>
        <w:spacing w:before="240" w:after="120"/>
        <w:rPr>
          <w:b/>
          <w:bCs/>
          <w:i/>
          <w:iCs/>
          <w:sz w:val="18"/>
          <w:szCs w:val="18"/>
        </w:rPr>
      </w:pPr>
      <w:bookmarkStart w:id="0" w:name="programma-del-corso"/>
      <w:bookmarkEnd w:id="0"/>
      <w:r>
        <w:rPr>
          <w:b/>
          <w:bCs/>
          <w:i/>
          <w:iCs/>
          <w:sz w:val="18"/>
          <w:szCs w:val="18"/>
        </w:rPr>
        <w:t>PROGRAMMA DEL CORSO</w:t>
      </w:r>
    </w:p>
    <w:p w14:paraId="118C7A0D" w14:textId="77777777" w:rsidR="00024E04" w:rsidRPr="00024E04" w:rsidRDefault="00024E04" w:rsidP="00024E04">
      <w:pPr>
        <w:pStyle w:val="Compact"/>
        <w:numPr>
          <w:ilvl w:val="0"/>
          <w:numId w:val="3"/>
        </w:numPr>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Introduzione storica alla filologia e alla linguistica computazionale.</w:t>
      </w:r>
    </w:p>
    <w:p w14:paraId="5532EC82" w14:textId="77777777" w:rsidR="00024E04" w:rsidRPr="00024E04" w:rsidRDefault="00024E04" w:rsidP="00024E04">
      <w:pPr>
        <w:pStyle w:val="Compact"/>
        <w:numPr>
          <w:ilvl w:val="0"/>
          <w:numId w:val="3"/>
        </w:numPr>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Concetti di hardware, software: definizioni di «informatica umanistica».</w:t>
      </w:r>
    </w:p>
    <w:p w14:paraId="1DA82260" w14:textId="77777777" w:rsidR="00024E04" w:rsidRPr="00024E04" w:rsidRDefault="00024E04" w:rsidP="00024E04">
      <w:pPr>
        <w:pStyle w:val="Compact"/>
        <w:numPr>
          <w:ilvl w:val="0"/>
          <w:numId w:val="3"/>
        </w:numPr>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Software libero e proprietario.</w:t>
      </w:r>
    </w:p>
    <w:p w14:paraId="563B8CF9" w14:textId="77777777" w:rsidR="00024E04" w:rsidRPr="00024E04" w:rsidRDefault="00024E04" w:rsidP="00024E04">
      <w:pPr>
        <w:pStyle w:val="Compact"/>
        <w:numPr>
          <w:ilvl w:val="0"/>
          <w:numId w:val="3"/>
        </w:numPr>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Digitalizzazione e OCR.</w:t>
      </w:r>
    </w:p>
    <w:p w14:paraId="459C0CF7" w14:textId="77777777" w:rsidR="00024E04" w:rsidRPr="00024E04" w:rsidRDefault="00024E04" w:rsidP="00024E04">
      <w:pPr>
        <w:pStyle w:val="Compact"/>
        <w:numPr>
          <w:ilvl w:val="0"/>
          <w:numId w:val="3"/>
        </w:numPr>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 xml:space="preserve">Concetto di «marcatura» e di testo digitale (XML, TEI, </w:t>
      </w:r>
      <w:proofErr w:type="spellStart"/>
      <w:r w:rsidRPr="00024E04">
        <w:rPr>
          <w:rFonts w:ascii="Times New Roman" w:eastAsia="Arial Unicode MS" w:hAnsi="Times New Roman" w:cs="Arial Unicode MS"/>
          <w:color w:val="000000"/>
          <w:sz w:val="20"/>
          <w:szCs w:val="20"/>
          <w:bdr w:val="nil"/>
          <w:lang w:val="it-IT" w:eastAsia="it-IT"/>
        </w:rPr>
        <w:t>Markdown</w:t>
      </w:r>
      <w:proofErr w:type="spellEnd"/>
      <w:r w:rsidRPr="00024E04">
        <w:rPr>
          <w:rFonts w:ascii="Times New Roman" w:eastAsia="Arial Unicode MS" w:hAnsi="Times New Roman" w:cs="Arial Unicode MS"/>
          <w:color w:val="000000"/>
          <w:sz w:val="20"/>
          <w:szCs w:val="20"/>
          <w:bdr w:val="nil"/>
          <w:lang w:val="it-IT" w:eastAsia="it-IT"/>
        </w:rPr>
        <w:t>).</w:t>
      </w:r>
    </w:p>
    <w:p w14:paraId="0EAA37C6" w14:textId="77777777" w:rsidR="00024E04" w:rsidRPr="00024E04" w:rsidRDefault="00024E04" w:rsidP="00024E04">
      <w:pPr>
        <w:pStyle w:val="Compact"/>
        <w:numPr>
          <w:ilvl w:val="0"/>
          <w:numId w:val="3"/>
        </w:numPr>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Banche dati testuali e bibliografiche.</w:t>
      </w:r>
    </w:p>
    <w:p w14:paraId="332A6AD1" w14:textId="77777777" w:rsidR="00024E04" w:rsidRPr="00024E04" w:rsidRDefault="00024E04" w:rsidP="00024E04">
      <w:pPr>
        <w:pStyle w:val="Compact"/>
        <w:numPr>
          <w:ilvl w:val="0"/>
          <w:numId w:val="3"/>
        </w:numPr>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Il testo analizzato al computer (livelli di analisi).</w:t>
      </w:r>
    </w:p>
    <w:p w14:paraId="7D509D21" w14:textId="77777777" w:rsidR="00024E04" w:rsidRPr="00024E04" w:rsidRDefault="00024E04" w:rsidP="00024E04">
      <w:pPr>
        <w:pStyle w:val="Compact"/>
        <w:numPr>
          <w:ilvl w:val="0"/>
          <w:numId w:val="3"/>
        </w:numPr>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 xml:space="preserve">Scrittura strutturata con </w:t>
      </w:r>
      <w:proofErr w:type="spellStart"/>
      <w:r w:rsidRPr="00024E04">
        <w:rPr>
          <w:rFonts w:ascii="Times New Roman" w:eastAsia="Arial Unicode MS" w:hAnsi="Times New Roman" w:cs="Arial Unicode MS"/>
          <w:color w:val="000000"/>
          <w:sz w:val="20"/>
          <w:szCs w:val="20"/>
          <w:bdr w:val="nil"/>
          <w:lang w:val="it-IT" w:eastAsia="it-IT"/>
        </w:rPr>
        <w:t>LaTeX</w:t>
      </w:r>
      <w:proofErr w:type="spellEnd"/>
      <w:r w:rsidRPr="00024E04">
        <w:rPr>
          <w:rFonts w:ascii="Times New Roman" w:eastAsia="Arial Unicode MS" w:hAnsi="Times New Roman" w:cs="Arial Unicode MS"/>
          <w:color w:val="000000"/>
          <w:sz w:val="20"/>
          <w:szCs w:val="20"/>
          <w:bdr w:val="nil"/>
          <w:lang w:val="it-IT" w:eastAsia="it-IT"/>
        </w:rPr>
        <w:t xml:space="preserve"> / </w:t>
      </w:r>
      <w:proofErr w:type="spellStart"/>
      <w:r w:rsidRPr="00024E04">
        <w:rPr>
          <w:rFonts w:ascii="Times New Roman" w:eastAsia="Arial Unicode MS" w:hAnsi="Times New Roman" w:cs="Arial Unicode MS"/>
          <w:color w:val="000000"/>
          <w:sz w:val="20"/>
          <w:szCs w:val="20"/>
          <w:bdr w:val="nil"/>
          <w:lang w:val="it-IT" w:eastAsia="it-IT"/>
        </w:rPr>
        <w:t>LyX</w:t>
      </w:r>
      <w:proofErr w:type="spellEnd"/>
      <w:r w:rsidRPr="00024E04">
        <w:rPr>
          <w:rFonts w:ascii="Times New Roman" w:eastAsia="Arial Unicode MS" w:hAnsi="Times New Roman" w:cs="Arial Unicode MS"/>
          <w:color w:val="000000"/>
          <w:sz w:val="20"/>
          <w:szCs w:val="20"/>
          <w:bdr w:val="nil"/>
          <w:lang w:val="it-IT" w:eastAsia="it-IT"/>
        </w:rPr>
        <w:t xml:space="preserve">, </w:t>
      </w:r>
      <w:proofErr w:type="spellStart"/>
      <w:r w:rsidRPr="00024E04">
        <w:rPr>
          <w:rFonts w:ascii="Times New Roman" w:eastAsia="Arial Unicode MS" w:hAnsi="Times New Roman" w:cs="Arial Unicode MS"/>
          <w:color w:val="000000"/>
          <w:sz w:val="20"/>
          <w:szCs w:val="20"/>
          <w:bdr w:val="nil"/>
          <w:lang w:val="it-IT" w:eastAsia="it-IT"/>
        </w:rPr>
        <w:t>Markdown</w:t>
      </w:r>
      <w:proofErr w:type="spellEnd"/>
      <w:r w:rsidRPr="00024E04">
        <w:rPr>
          <w:rFonts w:ascii="Times New Roman" w:eastAsia="Arial Unicode MS" w:hAnsi="Times New Roman" w:cs="Arial Unicode MS"/>
          <w:color w:val="000000"/>
          <w:sz w:val="20"/>
          <w:szCs w:val="20"/>
          <w:bdr w:val="nil"/>
          <w:lang w:val="it-IT" w:eastAsia="it-IT"/>
        </w:rPr>
        <w:t xml:space="preserve">, </w:t>
      </w:r>
      <w:proofErr w:type="spellStart"/>
      <w:r w:rsidRPr="00024E04">
        <w:rPr>
          <w:rFonts w:ascii="Times New Roman" w:eastAsia="Arial Unicode MS" w:hAnsi="Times New Roman" w:cs="Arial Unicode MS"/>
          <w:color w:val="000000"/>
          <w:sz w:val="20"/>
          <w:szCs w:val="20"/>
          <w:bdr w:val="nil"/>
          <w:lang w:val="it-IT" w:eastAsia="it-IT"/>
        </w:rPr>
        <w:t>BibTeX</w:t>
      </w:r>
      <w:proofErr w:type="spellEnd"/>
      <w:r w:rsidRPr="00024E04">
        <w:rPr>
          <w:rFonts w:ascii="Times New Roman" w:eastAsia="Arial Unicode MS" w:hAnsi="Times New Roman" w:cs="Arial Unicode MS"/>
          <w:color w:val="000000"/>
          <w:sz w:val="20"/>
          <w:szCs w:val="20"/>
          <w:bdr w:val="nil"/>
          <w:lang w:val="it-IT" w:eastAsia="it-IT"/>
        </w:rPr>
        <w:t>.</w:t>
      </w:r>
    </w:p>
    <w:p w14:paraId="18A8E697" w14:textId="77777777" w:rsidR="00024E04" w:rsidRPr="002E22FF" w:rsidRDefault="00024E04" w:rsidP="00024E04">
      <w:pPr>
        <w:pStyle w:val="Titolo2"/>
        <w:rPr>
          <w:rFonts w:ascii="Times New Roman" w:hAnsi="Times New Roman" w:cs="Times New Roman"/>
          <w:sz w:val="20"/>
          <w:szCs w:val="20"/>
        </w:rPr>
      </w:pPr>
      <w:bookmarkStart w:id="1" w:name="strumenti-informatici-che-verranno-prese"/>
      <w:bookmarkEnd w:id="1"/>
      <w:r w:rsidRPr="002E22FF">
        <w:rPr>
          <w:rFonts w:ascii="Times New Roman" w:hAnsi="Times New Roman" w:cs="Times New Roman"/>
          <w:sz w:val="20"/>
          <w:szCs w:val="20"/>
        </w:rPr>
        <w:t>Strumenti informatici che verranno presentati:</w:t>
      </w:r>
    </w:p>
    <w:p w14:paraId="22A2DC0A" w14:textId="77777777" w:rsidR="00024E04" w:rsidRPr="00024E04" w:rsidRDefault="00024E04" w:rsidP="00024E04">
      <w:pPr>
        <w:pStyle w:val="Compact"/>
        <w:numPr>
          <w:ilvl w:val="0"/>
          <w:numId w:val="7"/>
        </w:numPr>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programmi di OCR, indicizzazione e concordanze</w:t>
      </w:r>
    </w:p>
    <w:p w14:paraId="5CE0336A" w14:textId="77777777" w:rsidR="00024E04" w:rsidRPr="00024E04" w:rsidRDefault="00024E04" w:rsidP="00024E04">
      <w:pPr>
        <w:pStyle w:val="Compact"/>
        <w:numPr>
          <w:ilvl w:val="0"/>
          <w:numId w:val="7"/>
        </w:numPr>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programmi per lemmatizzazione e analisi morfologica</w:t>
      </w:r>
    </w:p>
    <w:p w14:paraId="202143CC" w14:textId="77777777" w:rsidR="00024E04" w:rsidRPr="00024E04" w:rsidRDefault="00024E04" w:rsidP="00024E04">
      <w:pPr>
        <w:pStyle w:val="Compact"/>
        <w:numPr>
          <w:ilvl w:val="0"/>
          <w:numId w:val="7"/>
        </w:numPr>
        <w:rPr>
          <w:rFonts w:ascii="Times New Roman" w:eastAsia="Arial Unicode MS" w:hAnsi="Times New Roman" w:cs="Arial Unicode MS"/>
          <w:color w:val="000000"/>
          <w:sz w:val="20"/>
          <w:szCs w:val="20"/>
          <w:bdr w:val="nil"/>
          <w:lang w:val="it-IT" w:eastAsia="it-IT"/>
        </w:rPr>
      </w:pPr>
      <w:proofErr w:type="spellStart"/>
      <w:r w:rsidRPr="00024E04">
        <w:rPr>
          <w:rFonts w:ascii="Times New Roman" w:eastAsia="Arial Unicode MS" w:hAnsi="Times New Roman" w:cs="Arial Unicode MS"/>
          <w:color w:val="000000"/>
          <w:sz w:val="20"/>
          <w:szCs w:val="20"/>
          <w:bdr w:val="nil"/>
          <w:lang w:val="it-IT" w:eastAsia="it-IT"/>
        </w:rPr>
        <w:t>LaTeX</w:t>
      </w:r>
      <w:proofErr w:type="spellEnd"/>
      <w:r w:rsidRPr="00024E04">
        <w:rPr>
          <w:rFonts w:ascii="Times New Roman" w:eastAsia="Arial Unicode MS" w:hAnsi="Times New Roman" w:cs="Arial Unicode MS"/>
          <w:color w:val="000000"/>
          <w:sz w:val="20"/>
          <w:szCs w:val="20"/>
          <w:bdr w:val="nil"/>
          <w:lang w:val="it-IT" w:eastAsia="it-IT"/>
        </w:rPr>
        <w:t xml:space="preserve"> e programmi collegati (</w:t>
      </w:r>
      <w:proofErr w:type="spellStart"/>
      <w:r w:rsidRPr="00024E04">
        <w:rPr>
          <w:rFonts w:ascii="Times New Roman" w:eastAsia="Arial Unicode MS" w:hAnsi="Times New Roman" w:cs="Arial Unicode MS"/>
          <w:color w:val="000000"/>
          <w:sz w:val="20"/>
          <w:szCs w:val="20"/>
          <w:bdr w:val="nil"/>
          <w:lang w:val="it-IT" w:eastAsia="it-IT"/>
        </w:rPr>
        <w:t>LyX</w:t>
      </w:r>
      <w:proofErr w:type="spellEnd"/>
      <w:r w:rsidRPr="00024E04">
        <w:rPr>
          <w:rFonts w:ascii="Times New Roman" w:eastAsia="Arial Unicode MS" w:hAnsi="Times New Roman" w:cs="Arial Unicode MS"/>
          <w:color w:val="000000"/>
          <w:sz w:val="20"/>
          <w:szCs w:val="20"/>
          <w:bdr w:val="nil"/>
          <w:lang w:val="it-IT" w:eastAsia="it-IT"/>
        </w:rPr>
        <w:t xml:space="preserve">, </w:t>
      </w:r>
      <w:proofErr w:type="spellStart"/>
      <w:r w:rsidRPr="00024E04">
        <w:rPr>
          <w:rFonts w:ascii="Times New Roman" w:eastAsia="Arial Unicode MS" w:hAnsi="Times New Roman" w:cs="Arial Unicode MS"/>
          <w:color w:val="000000"/>
          <w:sz w:val="20"/>
          <w:szCs w:val="20"/>
          <w:bdr w:val="nil"/>
          <w:lang w:val="it-IT" w:eastAsia="it-IT"/>
        </w:rPr>
        <w:t>BibTeX</w:t>
      </w:r>
      <w:proofErr w:type="spellEnd"/>
      <w:r w:rsidRPr="00024E04">
        <w:rPr>
          <w:rFonts w:ascii="Times New Roman" w:eastAsia="Arial Unicode MS" w:hAnsi="Times New Roman" w:cs="Arial Unicode MS"/>
          <w:color w:val="000000"/>
          <w:sz w:val="20"/>
          <w:szCs w:val="20"/>
          <w:bdr w:val="nil"/>
          <w:lang w:val="it-IT" w:eastAsia="it-IT"/>
        </w:rPr>
        <w:t xml:space="preserve"> e </w:t>
      </w:r>
      <w:proofErr w:type="spellStart"/>
      <w:r w:rsidRPr="00024E04">
        <w:rPr>
          <w:rFonts w:ascii="Times New Roman" w:eastAsia="Arial Unicode MS" w:hAnsi="Times New Roman" w:cs="Arial Unicode MS"/>
          <w:color w:val="000000"/>
          <w:sz w:val="20"/>
          <w:szCs w:val="20"/>
          <w:bdr w:val="nil"/>
          <w:lang w:val="it-IT" w:eastAsia="it-IT"/>
        </w:rPr>
        <w:t>Jabref</w:t>
      </w:r>
      <w:proofErr w:type="spellEnd"/>
      <w:r w:rsidRPr="00024E04">
        <w:rPr>
          <w:rFonts w:ascii="Times New Roman" w:eastAsia="Arial Unicode MS" w:hAnsi="Times New Roman" w:cs="Arial Unicode MS"/>
          <w:color w:val="000000"/>
          <w:sz w:val="20"/>
          <w:szCs w:val="20"/>
          <w:bdr w:val="nil"/>
          <w:lang w:val="it-IT" w:eastAsia="it-IT"/>
        </w:rPr>
        <w:t xml:space="preserve"> in particolare).</w:t>
      </w:r>
    </w:p>
    <w:p w14:paraId="3732BE3B" w14:textId="77777777" w:rsidR="00024E04" w:rsidRPr="00024E04" w:rsidRDefault="00024E04" w:rsidP="00024E04">
      <w:pPr>
        <w:pStyle w:val="Compact"/>
        <w:numPr>
          <w:ilvl w:val="0"/>
          <w:numId w:val="7"/>
        </w:numPr>
        <w:rPr>
          <w:rFonts w:ascii="Times New Roman" w:eastAsia="Arial Unicode MS" w:hAnsi="Times New Roman" w:cs="Arial Unicode MS"/>
          <w:color w:val="000000"/>
          <w:sz w:val="20"/>
          <w:szCs w:val="20"/>
          <w:bdr w:val="nil"/>
          <w:lang w:val="it-IT" w:eastAsia="it-IT"/>
        </w:rPr>
      </w:pPr>
      <w:proofErr w:type="spellStart"/>
      <w:r w:rsidRPr="00024E04">
        <w:rPr>
          <w:rFonts w:ascii="Times New Roman" w:eastAsia="Arial Unicode MS" w:hAnsi="Times New Roman" w:cs="Arial Unicode MS"/>
          <w:color w:val="000000"/>
          <w:sz w:val="20"/>
          <w:szCs w:val="20"/>
          <w:bdr w:val="nil"/>
          <w:lang w:val="it-IT" w:eastAsia="it-IT"/>
        </w:rPr>
        <w:t>Markdown</w:t>
      </w:r>
      <w:proofErr w:type="spellEnd"/>
    </w:p>
    <w:p w14:paraId="30B89E19" w14:textId="77777777" w:rsidR="00024E04" w:rsidRPr="00024E04" w:rsidRDefault="00024E04" w:rsidP="00024E04">
      <w:pPr>
        <w:pStyle w:val="Compact"/>
        <w:numPr>
          <w:ilvl w:val="0"/>
          <w:numId w:val="7"/>
        </w:numPr>
        <w:rPr>
          <w:rFonts w:ascii="Times New Roman" w:eastAsia="Arial Unicode MS" w:hAnsi="Times New Roman" w:cs="Arial Unicode MS"/>
          <w:color w:val="000000"/>
          <w:sz w:val="20"/>
          <w:szCs w:val="20"/>
          <w:bdr w:val="nil"/>
          <w:lang w:val="it-IT" w:eastAsia="it-IT"/>
        </w:rPr>
      </w:pPr>
      <w:r w:rsidRPr="00024E04">
        <w:rPr>
          <w:rFonts w:ascii="Times New Roman" w:eastAsia="Arial Unicode MS" w:hAnsi="Times New Roman" w:cs="Arial Unicode MS"/>
          <w:color w:val="000000"/>
          <w:sz w:val="20"/>
          <w:szCs w:val="20"/>
          <w:bdr w:val="nil"/>
          <w:lang w:val="it-IT" w:eastAsia="it-IT"/>
        </w:rPr>
        <w:t>Strumenti per l’analisi filologica</w:t>
      </w:r>
    </w:p>
    <w:p w14:paraId="3595F58E" w14:textId="09E564B3" w:rsidR="00024E04" w:rsidRPr="00024E04" w:rsidRDefault="00024E04" w:rsidP="00024E04">
      <w:pPr>
        <w:spacing w:before="240" w:after="120"/>
        <w:rPr>
          <w:b/>
          <w:bCs/>
          <w:i/>
          <w:iCs/>
          <w:sz w:val="18"/>
          <w:szCs w:val="18"/>
        </w:rPr>
      </w:pPr>
      <w:bookmarkStart w:id="2" w:name="bibliografia"/>
      <w:bookmarkEnd w:id="2"/>
      <w:r>
        <w:rPr>
          <w:b/>
          <w:bCs/>
          <w:i/>
          <w:iCs/>
          <w:sz w:val="18"/>
          <w:szCs w:val="18"/>
        </w:rPr>
        <w:t>BIBLIOGRAFIA</w:t>
      </w:r>
    </w:p>
    <w:p w14:paraId="54FA2592" w14:textId="43A810F6" w:rsidR="00024E04" w:rsidRPr="00024E04" w:rsidRDefault="00024E04" w:rsidP="00024E04">
      <w:pPr>
        <w:pStyle w:val="FirstParagraph"/>
        <w:rPr>
          <w:rFonts w:ascii="Times New Roman" w:eastAsia="Arial Unicode MS" w:hAnsi="Times New Roman" w:cs="Arial Unicode MS"/>
          <w:color w:val="000000"/>
          <w:sz w:val="18"/>
          <w:szCs w:val="18"/>
          <w:bdr w:val="nil"/>
          <w:lang w:val="it-IT" w:eastAsia="it-IT"/>
        </w:rPr>
      </w:pPr>
      <w:r w:rsidRPr="00024E04">
        <w:rPr>
          <w:rFonts w:ascii="Times New Roman" w:eastAsia="Arial Unicode MS" w:hAnsi="Times New Roman" w:cs="Arial Unicode MS"/>
          <w:color w:val="000000"/>
          <w:sz w:val="18"/>
          <w:szCs w:val="18"/>
          <w:bdr w:val="nil"/>
          <w:lang w:val="it-IT" w:eastAsia="it-IT"/>
        </w:rPr>
        <w:lastRenderedPageBreak/>
        <w:t xml:space="preserve">Oltre agli appunti del corso: </w:t>
      </w:r>
      <w:r w:rsidRPr="00D73D91">
        <w:rPr>
          <w:rFonts w:ascii="Times New Roman" w:eastAsia="Arial Unicode MS" w:hAnsi="Times New Roman" w:cs="Arial Unicode MS"/>
          <w:smallCaps/>
          <w:color w:val="000000"/>
          <w:sz w:val="16"/>
          <w:szCs w:val="18"/>
          <w:bdr w:val="nil"/>
          <w:lang w:val="it-IT" w:eastAsia="it-IT"/>
        </w:rPr>
        <w:t>G. Milanese</w:t>
      </w:r>
      <w:r w:rsidRPr="00024E04">
        <w:rPr>
          <w:rFonts w:ascii="Times New Roman" w:eastAsia="Arial Unicode MS" w:hAnsi="Times New Roman" w:cs="Arial Unicode MS"/>
          <w:color w:val="000000"/>
          <w:sz w:val="18"/>
          <w:szCs w:val="18"/>
          <w:bdr w:val="nil"/>
          <w:lang w:val="it-IT" w:eastAsia="it-IT"/>
        </w:rPr>
        <w:t xml:space="preserve">, </w:t>
      </w:r>
      <w:r w:rsidRPr="00D73D91">
        <w:rPr>
          <w:rFonts w:ascii="Times New Roman" w:eastAsia="Arial Unicode MS" w:hAnsi="Times New Roman" w:cs="Arial Unicode MS"/>
          <w:i/>
          <w:iCs/>
          <w:color w:val="000000"/>
          <w:sz w:val="18"/>
          <w:szCs w:val="18"/>
          <w:bdr w:val="nil"/>
          <w:lang w:val="it-IT" w:eastAsia="it-IT"/>
        </w:rPr>
        <w:t>Filologia, letteratura, computer</w:t>
      </w:r>
      <w:r w:rsidRPr="00024E04">
        <w:rPr>
          <w:rFonts w:ascii="Times New Roman" w:eastAsia="Arial Unicode MS" w:hAnsi="Times New Roman" w:cs="Arial Unicode MS"/>
          <w:color w:val="000000"/>
          <w:sz w:val="18"/>
          <w:szCs w:val="18"/>
          <w:bdr w:val="nil"/>
          <w:lang w:val="it-IT" w:eastAsia="it-IT"/>
        </w:rPr>
        <w:t>, Milano, Vita e Pensiero 2020</w:t>
      </w:r>
      <w:r w:rsidR="000F4EB6">
        <w:rPr>
          <w:rFonts w:ascii="Times New Roman" w:eastAsia="Arial Unicode MS" w:hAnsi="Times New Roman" w:cs="Arial Unicode MS"/>
          <w:color w:val="000000"/>
          <w:sz w:val="18"/>
          <w:szCs w:val="18"/>
          <w:bdr w:val="nil"/>
          <w:lang w:val="it-IT" w:eastAsia="it-IT"/>
        </w:rPr>
        <w:t xml:space="preserve"> </w:t>
      </w:r>
      <w:hyperlink r:id="rId7" w:history="1">
        <w:r w:rsidR="000F4EB6" w:rsidRPr="000F4EB6">
          <w:rPr>
            <w:rStyle w:val="Collegamentoipertestuale"/>
            <w:rFonts w:ascii="Times New Roman" w:eastAsia="Arial Unicode MS" w:hAnsi="Times New Roman" w:cs="Arial Unicode MS"/>
            <w:sz w:val="18"/>
            <w:szCs w:val="18"/>
            <w:bdr w:val="nil"/>
            <w:lang w:val="it-IT" w:eastAsia="it-IT"/>
          </w:rPr>
          <w:t>Acquista da V&amp;P</w:t>
        </w:r>
      </w:hyperlink>
      <w:bookmarkStart w:id="3" w:name="_GoBack"/>
      <w:bookmarkEnd w:id="3"/>
    </w:p>
    <w:p w14:paraId="1B803BD7" w14:textId="544F933D" w:rsidR="00024E04" w:rsidRPr="00024E04" w:rsidRDefault="00024E04" w:rsidP="00024E04">
      <w:pPr>
        <w:spacing w:before="240" w:after="120"/>
        <w:rPr>
          <w:b/>
          <w:bCs/>
          <w:i/>
          <w:iCs/>
          <w:sz w:val="18"/>
          <w:szCs w:val="18"/>
        </w:rPr>
      </w:pPr>
      <w:bookmarkStart w:id="4" w:name="didattica-del-corso"/>
      <w:bookmarkEnd w:id="4"/>
      <w:r>
        <w:rPr>
          <w:b/>
          <w:bCs/>
          <w:i/>
          <w:iCs/>
          <w:sz w:val="18"/>
          <w:szCs w:val="18"/>
        </w:rPr>
        <w:t>DIDATTICA DEL CORSO</w:t>
      </w:r>
    </w:p>
    <w:p w14:paraId="21846CDE" w14:textId="77777777" w:rsidR="00024E04" w:rsidRPr="00024E04" w:rsidRDefault="00024E04" w:rsidP="00D62538">
      <w:pPr>
        <w:pStyle w:val="FirstParagraph"/>
        <w:spacing w:line="240" w:lineRule="exact"/>
        <w:rPr>
          <w:rFonts w:ascii="Times New Roman" w:eastAsia="Arial Unicode MS" w:hAnsi="Times New Roman" w:cs="Arial Unicode MS"/>
          <w:color w:val="000000"/>
          <w:sz w:val="18"/>
          <w:szCs w:val="18"/>
          <w:bdr w:val="nil"/>
          <w:lang w:val="it-IT" w:eastAsia="it-IT"/>
        </w:rPr>
      </w:pPr>
      <w:r w:rsidRPr="00024E04">
        <w:rPr>
          <w:rFonts w:ascii="Times New Roman" w:eastAsia="Arial Unicode MS" w:hAnsi="Times New Roman" w:cs="Arial Unicode MS"/>
          <w:color w:val="000000"/>
          <w:sz w:val="18"/>
          <w:szCs w:val="18"/>
          <w:bdr w:val="nil"/>
          <w:lang w:val="it-IT" w:eastAsia="it-IT"/>
        </w:rPr>
        <w:t xml:space="preserve">Le lezioni si svolgeranno con l’uso del computer. Chi dispone di un computer mobile (notebook, </w:t>
      </w:r>
      <w:proofErr w:type="spellStart"/>
      <w:r w:rsidRPr="00024E04">
        <w:rPr>
          <w:rFonts w:ascii="Times New Roman" w:eastAsia="Arial Unicode MS" w:hAnsi="Times New Roman" w:cs="Arial Unicode MS"/>
          <w:color w:val="000000"/>
          <w:sz w:val="18"/>
          <w:szCs w:val="18"/>
          <w:bdr w:val="nil"/>
          <w:lang w:val="it-IT" w:eastAsia="it-IT"/>
        </w:rPr>
        <w:t>netbook</w:t>
      </w:r>
      <w:proofErr w:type="spellEnd"/>
      <w:r w:rsidRPr="00024E04">
        <w:rPr>
          <w:rFonts w:ascii="Times New Roman" w:eastAsia="Arial Unicode MS" w:hAnsi="Times New Roman" w:cs="Arial Unicode MS"/>
          <w:color w:val="000000"/>
          <w:sz w:val="18"/>
          <w:szCs w:val="18"/>
          <w:bdr w:val="nil"/>
          <w:lang w:val="it-IT" w:eastAsia="it-IT"/>
        </w:rPr>
        <w:t xml:space="preserve">, </w:t>
      </w:r>
      <w:proofErr w:type="spellStart"/>
      <w:r w:rsidRPr="00024E04">
        <w:rPr>
          <w:rFonts w:ascii="Times New Roman" w:eastAsia="Arial Unicode MS" w:hAnsi="Times New Roman" w:cs="Arial Unicode MS"/>
          <w:color w:val="000000"/>
          <w:sz w:val="18"/>
          <w:szCs w:val="18"/>
          <w:bdr w:val="nil"/>
          <w:lang w:val="it-IT" w:eastAsia="it-IT"/>
        </w:rPr>
        <w:t>tablet</w:t>
      </w:r>
      <w:proofErr w:type="spellEnd"/>
      <w:r w:rsidRPr="00024E04">
        <w:rPr>
          <w:rFonts w:ascii="Times New Roman" w:eastAsia="Arial Unicode MS" w:hAnsi="Times New Roman" w:cs="Arial Unicode MS"/>
          <w:color w:val="000000"/>
          <w:sz w:val="18"/>
          <w:szCs w:val="18"/>
          <w:bdr w:val="nil"/>
          <w:lang w:val="it-IT" w:eastAsia="it-IT"/>
        </w:rPr>
        <w:t>...) è invitato a servirsene durante le lezioni.</w:t>
      </w:r>
    </w:p>
    <w:p w14:paraId="7051383E" w14:textId="239C1EF4" w:rsidR="00024E04" w:rsidRPr="00024E04" w:rsidRDefault="00024E04" w:rsidP="00024E04">
      <w:pPr>
        <w:spacing w:before="240" w:after="120"/>
        <w:rPr>
          <w:b/>
          <w:bCs/>
          <w:i/>
          <w:iCs/>
          <w:sz w:val="18"/>
          <w:szCs w:val="18"/>
        </w:rPr>
      </w:pPr>
      <w:bookmarkStart w:id="5" w:name="metodo-di-valutazione"/>
      <w:bookmarkEnd w:id="5"/>
      <w:r>
        <w:rPr>
          <w:b/>
          <w:bCs/>
          <w:i/>
          <w:iCs/>
          <w:sz w:val="18"/>
          <w:szCs w:val="18"/>
        </w:rPr>
        <w:t>METODO E CRITERI DI VALUTAZIONE</w:t>
      </w:r>
    </w:p>
    <w:p w14:paraId="76E79A2E" w14:textId="77777777" w:rsidR="00024E04" w:rsidRPr="00024E04" w:rsidRDefault="00024E04" w:rsidP="00D62538">
      <w:pPr>
        <w:pStyle w:val="FirstParagraph"/>
        <w:spacing w:line="240" w:lineRule="exact"/>
        <w:rPr>
          <w:rFonts w:ascii="Times New Roman" w:eastAsia="Arial Unicode MS" w:hAnsi="Times New Roman" w:cs="Arial Unicode MS"/>
          <w:color w:val="000000"/>
          <w:sz w:val="18"/>
          <w:szCs w:val="18"/>
          <w:bdr w:val="nil"/>
          <w:lang w:val="it-IT" w:eastAsia="it-IT"/>
        </w:rPr>
      </w:pPr>
      <w:r w:rsidRPr="00024E04">
        <w:rPr>
          <w:rFonts w:ascii="Times New Roman" w:eastAsia="Arial Unicode MS" w:hAnsi="Times New Roman" w:cs="Arial Unicode MS"/>
          <w:color w:val="000000"/>
          <w:sz w:val="18"/>
          <w:szCs w:val="18"/>
          <w:bdr w:val="nil"/>
          <w:lang w:val="it-IT" w:eastAsia="it-IT"/>
        </w:rPr>
        <w:t>Occorre mostrare la propria capacità di utilizzare direttamente a computer uno almeno degli strumenti illustrati a lezione, e di rispondere a domande sulla parte teorica del corso.</w:t>
      </w:r>
    </w:p>
    <w:p w14:paraId="2E12DA10" w14:textId="27B485F1" w:rsidR="00024E04" w:rsidRPr="00024E04" w:rsidRDefault="00024E04" w:rsidP="00024E04">
      <w:pPr>
        <w:spacing w:before="240" w:after="120"/>
        <w:rPr>
          <w:b/>
          <w:bCs/>
          <w:i/>
          <w:iCs/>
          <w:sz w:val="18"/>
          <w:szCs w:val="18"/>
        </w:rPr>
      </w:pPr>
      <w:r>
        <w:rPr>
          <w:b/>
          <w:bCs/>
          <w:i/>
          <w:iCs/>
          <w:sz w:val="18"/>
          <w:szCs w:val="18"/>
        </w:rPr>
        <w:t>PREREQUISITI</w:t>
      </w:r>
    </w:p>
    <w:p w14:paraId="24445B53" w14:textId="77777777" w:rsidR="00024E04" w:rsidRPr="00024E04" w:rsidRDefault="00024E04" w:rsidP="00024E04">
      <w:pPr>
        <w:pStyle w:val="FirstParagraph"/>
        <w:rPr>
          <w:rFonts w:ascii="Times New Roman" w:eastAsia="Arial Unicode MS" w:hAnsi="Times New Roman" w:cs="Arial Unicode MS"/>
          <w:color w:val="000000"/>
          <w:sz w:val="18"/>
          <w:szCs w:val="18"/>
          <w:bdr w:val="nil"/>
          <w:lang w:val="it-IT" w:eastAsia="it-IT"/>
        </w:rPr>
      </w:pPr>
      <w:r w:rsidRPr="00024E04">
        <w:rPr>
          <w:rFonts w:ascii="Times New Roman" w:eastAsia="Arial Unicode MS" w:hAnsi="Times New Roman" w:cs="Arial Unicode MS"/>
          <w:color w:val="000000"/>
          <w:sz w:val="18"/>
          <w:szCs w:val="18"/>
          <w:bdr w:val="nil"/>
          <w:lang w:val="it-IT" w:eastAsia="it-IT"/>
        </w:rPr>
        <w:t>Il corso ha un carattere introduttivo e non richiede competenze pregresse. La pratica d’uso del computer è sufficiente.</w:t>
      </w:r>
    </w:p>
    <w:p w14:paraId="6D704BE0" w14:textId="58C1D572" w:rsidR="00024E04" w:rsidRPr="00D73D91" w:rsidRDefault="00024E04" w:rsidP="00024E04">
      <w:pPr>
        <w:spacing w:before="240" w:after="120"/>
        <w:rPr>
          <w:b/>
          <w:bCs/>
          <w:i/>
          <w:iCs/>
          <w:sz w:val="18"/>
          <w:szCs w:val="18"/>
        </w:rPr>
      </w:pPr>
      <w:bookmarkStart w:id="6" w:name="avvertenze"/>
      <w:bookmarkStart w:id="7" w:name="_Hlk74129093"/>
      <w:bookmarkEnd w:id="6"/>
      <w:r w:rsidRPr="00D73D91">
        <w:rPr>
          <w:b/>
          <w:bCs/>
          <w:i/>
          <w:iCs/>
          <w:sz w:val="18"/>
          <w:szCs w:val="18"/>
        </w:rPr>
        <w:t>AVVERTENZE</w:t>
      </w:r>
    </w:p>
    <w:bookmarkEnd w:id="7"/>
    <w:p w14:paraId="399C0739" w14:textId="77777777" w:rsidR="00D73D91" w:rsidRPr="00D73D91" w:rsidRDefault="00D73D91" w:rsidP="00D62538">
      <w:pPr>
        <w:pStyle w:val="Testo2"/>
        <w:spacing w:line="240" w:lineRule="exact"/>
        <w:rPr>
          <w:rFonts w:ascii="Times New Roman" w:hAnsi="Times New Roman"/>
          <w:lang w:val="it"/>
        </w:rPr>
      </w:pPr>
      <w:r w:rsidRPr="00D73D91">
        <w:rPr>
          <w:rFonts w:ascii="Times New Roman" w:hAnsi="Times New Roman"/>
          <w:lang w:val="it"/>
        </w:rPr>
        <w:t xml:space="preserve">Orario e luogo di ricevimento degli studenti sono sempre comunicati con avviso sulle pagine </w:t>
      </w:r>
      <w:proofErr w:type="spellStart"/>
      <w:r w:rsidRPr="00D73D91">
        <w:rPr>
          <w:rFonts w:ascii="Times New Roman" w:hAnsi="Times New Roman"/>
          <w:lang w:val="it"/>
        </w:rPr>
        <w:t>Blackboard</w:t>
      </w:r>
      <w:proofErr w:type="spellEnd"/>
      <w:r w:rsidRPr="00D73D91">
        <w:rPr>
          <w:rFonts w:ascii="Times New Roman" w:hAnsi="Times New Roman"/>
          <w:lang w:val="it"/>
        </w:rPr>
        <w:t xml:space="preserve"> e di avvisi del docente rese disponibili in piattaforma. Nei periodi di lezione l’orario normale è dopo la lezione in via Trieste 17, II piano. Per contatti a distanza, utilizzare l’indirizzo di e-mail guido.milanese@unicatt.it seguendo le indicazioni per i messaggi di mail offerte nella pagina web del docente. Si prega di leggere anche le “FAQ”.</w:t>
      </w:r>
    </w:p>
    <w:p w14:paraId="607B7D63" w14:textId="338E746F" w:rsidR="00024E04" w:rsidRDefault="00024E04">
      <w:pPr>
        <w:pStyle w:val="Testo2"/>
        <w:ind w:firstLine="0"/>
        <w:rPr>
          <w:rFonts w:ascii="Times New Roman" w:hAnsi="Times New Roman"/>
          <w:b/>
          <w:bCs/>
        </w:rPr>
      </w:pPr>
    </w:p>
    <w:p w14:paraId="7B158CD4" w14:textId="77777777" w:rsidR="00D73D91" w:rsidRDefault="00D73D91">
      <w:pPr>
        <w:pStyle w:val="Testo2"/>
        <w:ind w:firstLine="0"/>
        <w:rPr>
          <w:rFonts w:ascii="Times New Roman" w:hAnsi="Times New Roman"/>
          <w:b/>
          <w:bCs/>
        </w:rPr>
      </w:pPr>
    </w:p>
    <w:p w14:paraId="441E32B5" w14:textId="77777777" w:rsidR="00024E04" w:rsidRDefault="00024E04">
      <w:pPr>
        <w:pStyle w:val="Testo2"/>
        <w:ind w:firstLine="0"/>
        <w:rPr>
          <w:rFonts w:ascii="Times New Roman" w:hAnsi="Times New Roman"/>
          <w:b/>
          <w:bCs/>
        </w:rPr>
      </w:pPr>
    </w:p>
    <w:p w14:paraId="6AD9881E" w14:textId="3647D5F1" w:rsidR="00024E04" w:rsidRDefault="00024E04">
      <w:pPr>
        <w:pStyle w:val="Testo2"/>
        <w:ind w:firstLine="0"/>
        <w:rPr>
          <w:rFonts w:ascii="Times New Roman" w:hAnsi="Times New Roman"/>
          <w:b/>
          <w:bCs/>
        </w:rPr>
      </w:pPr>
    </w:p>
    <w:p w14:paraId="639B9767" w14:textId="77777777" w:rsidR="003A63FC" w:rsidRDefault="00AF547A">
      <w:pPr>
        <w:pStyle w:val="DidefaultA"/>
        <w:rPr>
          <w:rFonts w:ascii="Times New Roman" w:eastAsia="Times New Roman" w:hAnsi="Times New Roman" w:cs="Times New Roman"/>
          <w:b/>
          <w:bCs/>
          <w:sz w:val="20"/>
          <w:szCs w:val="20"/>
          <w:u w:val="single"/>
        </w:rPr>
      </w:pPr>
      <w:r>
        <w:rPr>
          <w:rFonts w:ascii="Times New Roman" w:hAnsi="Times New Roman"/>
          <w:b/>
          <w:bCs/>
          <w:sz w:val="20"/>
          <w:szCs w:val="20"/>
          <w:u w:val="single"/>
        </w:rPr>
        <w:t>Secondo modulo: Lessicografia computazionale (Prof.ssa Alessandra Lombardi)</w:t>
      </w:r>
    </w:p>
    <w:p w14:paraId="65D492C1" w14:textId="77777777" w:rsidR="003A63FC" w:rsidRDefault="00AF547A">
      <w:pPr>
        <w:spacing w:before="240" w:after="120"/>
        <w:rPr>
          <w:b/>
          <w:bCs/>
          <w:sz w:val="18"/>
          <w:szCs w:val="18"/>
        </w:rPr>
      </w:pPr>
      <w:r>
        <w:rPr>
          <w:b/>
          <w:bCs/>
          <w:i/>
          <w:iCs/>
          <w:sz w:val="18"/>
          <w:szCs w:val="18"/>
        </w:rPr>
        <w:t>OBIETTIVO DEL CORSO</w:t>
      </w:r>
    </w:p>
    <w:p w14:paraId="270EF558" w14:textId="039B44E7" w:rsidR="003A63FC" w:rsidRDefault="00AF547A">
      <w:pPr>
        <w:pStyle w:val="DidefaultA"/>
        <w:rPr>
          <w:rFonts w:ascii="Times New Roman" w:eastAsia="Times New Roman" w:hAnsi="Times New Roman" w:cs="Times New Roman"/>
          <w:sz w:val="20"/>
          <w:szCs w:val="20"/>
        </w:rPr>
      </w:pPr>
      <w:r>
        <w:rPr>
          <w:rFonts w:ascii="Times New Roman" w:hAnsi="Times New Roman"/>
          <w:sz w:val="20"/>
          <w:szCs w:val="20"/>
        </w:rPr>
        <w:t>Il modulo si prefigge di introdurre i concetti-chiave della lessicografia, tracciandone l</w:t>
      </w:r>
      <w:r>
        <w:rPr>
          <w:rFonts w:ascii="Times New Roman" w:hAnsi="Times New Roman"/>
          <w:sz w:val="20"/>
          <w:szCs w:val="20"/>
          <w:lang w:val="fr-FR"/>
        </w:rPr>
        <w:t>’</w:t>
      </w:r>
      <w:r>
        <w:rPr>
          <w:rFonts w:ascii="Times New Roman" w:hAnsi="Times New Roman"/>
          <w:sz w:val="20"/>
          <w:szCs w:val="20"/>
        </w:rPr>
        <w:t>evoluzione (dal cartaceo al digitale) e descrivendone i principali ambiti di applicazione. Attraverso una presentazione ragionata delle diverse tipologie di risorse lessicali online attualmente disponibili, delle problematiche e delle prospettive di sviluppo ad esse correlate, ci si propone di fornire gli strumenti interpretativi e operativi necessari a un utilizzo critico e consapevole delle stesse. Particolare attenzione sarà</w:t>
      </w:r>
      <w:r>
        <w:rPr>
          <w:rFonts w:ascii="Times New Roman" w:hAnsi="Times New Roman"/>
          <w:sz w:val="20"/>
          <w:szCs w:val="20"/>
          <w:lang w:val="fr-FR"/>
        </w:rPr>
        <w:t xml:space="preserve">à </w:t>
      </w:r>
      <w:r>
        <w:rPr>
          <w:rFonts w:ascii="Times New Roman" w:hAnsi="Times New Roman"/>
          <w:sz w:val="20"/>
          <w:szCs w:val="20"/>
        </w:rPr>
        <w:t>riservata ai sistemi che consentono l</w:t>
      </w:r>
      <w:r>
        <w:rPr>
          <w:rFonts w:ascii="Times New Roman" w:hAnsi="Times New Roman"/>
          <w:sz w:val="20"/>
          <w:szCs w:val="20"/>
          <w:lang w:val="fr-FR"/>
        </w:rPr>
        <w:t>’</w:t>
      </w:r>
      <w:r>
        <w:rPr>
          <w:rFonts w:ascii="Times New Roman" w:hAnsi="Times New Roman"/>
          <w:sz w:val="20"/>
          <w:szCs w:val="20"/>
        </w:rPr>
        <w:t>acquisizione automatica, il trattamento e la rappresentazione sistematica di combinazioni lessicali ricorrenti (collocazioni) estratte da corpora.</w:t>
      </w:r>
    </w:p>
    <w:p w14:paraId="03E6F4C8" w14:textId="77777777" w:rsidR="003A63FC" w:rsidRDefault="00AF547A">
      <w:pPr>
        <w:spacing w:before="240" w:after="120"/>
        <w:rPr>
          <w:b/>
          <w:bCs/>
          <w:i/>
          <w:iCs/>
          <w:sz w:val="18"/>
          <w:szCs w:val="18"/>
        </w:rPr>
      </w:pPr>
      <w:r>
        <w:rPr>
          <w:b/>
          <w:bCs/>
          <w:i/>
          <w:iCs/>
          <w:sz w:val="18"/>
          <w:szCs w:val="18"/>
        </w:rPr>
        <w:lastRenderedPageBreak/>
        <w:t>RISULTATI DI APPRENDIMENTO ATTESI</w:t>
      </w:r>
    </w:p>
    <w:p w14:paraId="4E495EE4" w14:textId="77777777" w:rsidR="003A63FC" w:rsidRDefault="00AF547A">
      <w:pPr>
        <w:spacing w:before="240" w:after="120"/>
      </w:pPr>
      <w:r>
        <w:t>Al termine dell’insegnamento lo studente sarà in grado di:</w:t>
      </w:r>
    </w:p>
    <w:p w14:paraId="6FCA408B" w14:textId="77777777" w:rsidR="003A63FC" w:rsidRDefault="00AF547A">
      <w:pPr>
        <w:numPr>
          <w:ilvl w:val="0"/>
          <w:numId w:val="2"/>
        </w:numPr>
        <w:spacing w:before="240" w:after="120"/>
      </w:pPr>
      <w:r>
        <w:t>descrivere in modo pertinente e terminologicamente corretto gli aspetti macro- e microstrutturali delle risorse lessicografiche tradizionali, nonché le principali funzionalità delle risorse digitali più utilizzate ai fini dell’apprendimento linguistico o per la traduzione (con riferimento all’italiano e alle lingue straniere studiate);</w:t>
      </w:r>
    </w:p>
    <w:p w14:paraId="3D1B0E08" w14:textId="77777777" w:rsidR="003A63FC" w:rsidRDefault="00AF547A">
      <w:pPr>
        <w:numPr>
          <w:ilvl w:val="0"/>
          <w:numId w:val="2"/>
        </w:numPr>
        <w:spacing w:before="240" w:after="120"/>
      </w:pPr>
      <w:r>
        <w:t>spiegare, almeno nelle sue linee fondamentali, l’evoluzione della teoria e prassi lessicografica nel corso del tempo e con riferimento a diverse tradizioni linguistico-culturali;</w:t>
      </w:r>
    </w:p>
    <w:p w14:paraId="51F6145C" w14:textId="77777777" w:rsidR="003A63FC" w:rsidRDefault="00AF547A">
      <w:pPr>
        <w:numPr>
          <w:ilvl w:val="0"/>
          <w:numId w:val="2"/>
        </w:numPr>
        <w:spacing w:before="240" w:after="120"/>
      </w:pPr>
      <w:r>
        <w:t>produrre riflessioni critiche sulle possibilità di ricerca, consultazione e fruizione offerte da diverse tipologie di risorse lessicali online;</w:t>
      </w:r>
    </w:p>
    <w:p w14:paraId="6877E3E3" w14:textId="77777777" w:rsidR="003A63FC" w:rsidRDefault="00AF547A">
      <w:pPr>
        <w:numPr>
          <w:ilvl w:val="0"/>
          <w:numId w:val="2"/>
        </w:numPr>
        <w:spacing w:before="240" w:after="120"/>
      </w:pPr>
      <w:r>
        <w:t>sviluppare strategie mirate ed efficaci per la ricerca di informazioni lessicali in rete e per la costruzione di una conoscenza lessicale adeguata allo svolgimento di diversi compiti di mediazione linguistica.</w:t>
      </w:r>
    </w:p>
    <w:p w14:paraId="5A6E6CD4" w14:textId="77777777" w:rsidR="003A63FC" w:rsidRDefault="00AF547A">
      <w:pPr>
        <w:spacing w:before="240" w:after="120"/>
        <w:rPr>
          <w:b/>
          <w:bCs/>
          <w:sz w:val="18"/>
          <w:szCs w:val="18"/>
        </w:rPr>
      </w:pPr>
      <w:r>
        <w:rPr>
          <w:b/>
          <w:bCs/>
          <w:i/>
          <w:iCs/>
          <w:sz w:val="18"/>
          <w:szCs w:val="18"/>
        </w:rPr>
        <w:t>PROGRAMMA DEL CORSO</w:t>
      </w:r>
    </w:p>
    <w:p w14:paraId="5951FA66" w14:textId="77777777" w:rsidR="003A63FC" w:rsidRDefault="00AF547A">
      <w:pPr>
        <w:pStyle w:val="DidefaultA"/>
        <w:rPr>
          <w:rFonts w:ascii="Times New Roman" w:eastAsia="Times New Roman" w:hAnsi="Times New Roman" w:cs="Times New Roman"/>
          <w:sz w:val="20"/>
          <w:szCs w:val="20"/>
        </w:rPr>
      </w:pPr>
      <w:r>
        <w:rPr>
          <w:rFonts w:ascii="Times" w:hAnsi="Times"/>
          <w:sz w:val="18"/>
          <w:szCs w:val="18"/>
        </w:rPr>
        <w:t xml:space="preserve">1. </w:t>
      </w:r>
      <w:r>
        <w:rPr>
          <w:rFonts w:ascii="Times New Roman" w:hAnsi="Times New Roman"/>
          <w:sz w:val="20"/>
          <w:szCs w:val="20"/>
        </w:rPr>
        <w:t>La lessicografia: fondamenti teorici e applicativi.</w:t>
      </w:r>
    </w:p>
    <w:p w14:paraId="38FFFEC9" w14:textId="77777777" w:rsidR="003A63FC" w:rsidRDefault="00AF547A">
      <w:pPr>
        <w:pStyle w:val="DidefaultA"/>
        <w:rPr>
          <w:rFonts w:ascii="Times New Roman" w:eastAsia="Times New Roman" w:hAnsi="Times New Roman" w:cs="Times New Roman"/>
          <w:sz w:val="20"/>
          <w:szCs w:val="20"/>
        </w:rPr>
      </w:pPr>
      <w:r>
        <w:rPr>
          <w:rFonts w:ascii="Times New Roman" w:hAnsi="Times New Roman"/>
          <w:sz w:val="20"/>
          <w:szCs w:val="20"/>
        </w:rPr>
        <w:t xml:space="preserve">2. Evoluzione del dizionario: dalle origini </w:t>
      </w:r>
      <w:proofErr w:type="spellStart"/>
      <w:r>
        <w:rPr>
          <w:rFonts w:ascii="Times New Roman" w:hAnsi="Times New Roman"/>
          <w:sz w:val="20"/>
          <w:szCs w:val="20"/>
        </w:rPr>
        <w:t>all</w:t>
      </w:r>
      <w:proofErr w:type="spellEnd"/>
      <w:r>
        <w:rPr>
          <w:rFonts w:ascii="Times New Roman" w:hAnsi="Times New Roman"/>
          <w:sz w:val="20"/>
          <w:szCs w:val="20"/>
          <w:lang w:val="fr-FR"/>
        </w:rPr>
        <w:t>’</w:t>
      </w:r>
      <w:r>
        <w:rPr>
          <w:rFonts w:ascii="Times New Roman" w:hAnsi="Times New Roman"/>
          <w:sz w:val="20"/>
          <w:szCs w:val="20"/>
        </w:rPr>
        <w:t>era digitale.</w:t>
      </w:r>
    </w:p>
    <w:p w14:paraId="4FDE35CB" w14:textId="77777777" w:rsidR="003A63FC" w:rsidRDefault="00AF547A">
      <w:pPr>
        <w:pStyle w:val="DidefaultA"/>
        <w:rPr>
          <w:rFonts w:ascii="Times New Roman" w:eastAsia="Times New Roman" w:hAnsi="Times New Roman" w:cs="Times New Roman"/>
          <w:sz w:val="20"/>
          <w:szCs w:val="20"/>
        </w:rPr>
      </w:pPr>
      <w:r>
        <w:rPr>
          <w:rFonts w:ascii="Times New Roman" w:hAnsi="Times New Roman"/>
          <w:sz w:val="20"/>
          <w:szCs w:val="20"/>
        </w:rPr>
        <w:t>3. Strumenti di lessicografia computazionale: tipologie a confronto</w:t>
      </w:r>
    </w:p>
    <w:p w14:paraId="1AC27F3F" w14:textId="77777777" w:rsidR="003A63FC" w:rsidRDefault="00AF547A">
      <w:pPr>
        <w:pStyle w:val="DidefaultA"/>
        <w:rPr>
          <w:rFonts w:ascii="Times New Roman" w:eastAsia="Times New Roman" w:hAnsi="Times New Roman" w:cs="Times New Roman"/>
          <w:sz w:val="20"/>
          <w:szCs w:val="20"/>
        </w:rPr>
      </w:pPr>
      <w:r>
        <w:rPr>
          <w:rFonts w:ascii="Times New Roman" w:hAnsi="Times New Roman"/>
          <w:sz w:val="20"/>
          <w:szCs w:val="20"/>
        </w:rPr>
        <w:t xml:space="preserve">a. risorse lessico-ontologiche (basi di conoscenza): </w:t>
      </w:r>
      <w:proofErr w:type="spellStart"/>
      <w:r>
        <w:rPr>
          <w:rFonts w:ascii="Times New Roman" w:hAnsi="Times New Roman"/>
          <w:sz w:val="20"/>
          <w:szCs w:val="20"/>
        </w:rPr>
        <w:t>thesauri</w:t>
      </w:r>
      <w:proofErr w:type="spellEnd"/>
      <w:r>
        <w:rPr>
          <w:rFonts w:ascii="Times New Roman" w:hAnsi="Times New Roman"/>
          <w:sz w:val="20"/>
          <w:szCs w:val="20"/>
        </w:rPr>
        <w:t>, glossari e ontologie informatiche;</w:t>
      </w:r>
    </w:p>
    <w:p w14:paraId="329846D7" w14:textId="77777777" w:rsidR="003A63FC" w:rsidRDefault="00AF547A">
      <w:pPr>
        <w:pStyle w:val="DidefaultA"/>
        <w:rPr>
          <w:rFonts w:ascii="Times New Roman" w:eastAsia="Times New Roman" w:hAnsi="Times New Roman" w:cs="Times New Roman"/>
          <w:sz w:val="20"/>
          <w:szCs w:val="20"/>
        </w:rPr>
      </w:pPr>
      <w:r>
        <w:rPr>
          <w:rFonts w:ascii="Times New Roman" w:hAnsi="Times New Roman"/>
          <w:sz w:val="20"/>
          <w:szCs w:val="20"/>
        </w:rPr>
        <w:t>b. dizionari macchina (es. di applicazioni: lessici di frequenza; sistemi di traduzione automatica e assistita);</w:t>
      </w:r>
    </w:p>
    <w:p w14:paraId="16E26D5D" w14:textId="77777777" w:rsidR="003A63FC" w:rsidRDefault="00AF547A">
      <w:pPr>
        <w:pStyle w:val="DidefaultA"/>
        <w:rPr>
          <w:rFonts w:ascii="Times New Roman" w:eastAsia="Times New Roman" w:hAnsi="Times New Roman" w:cs="Times New Roman"/>
          <w:sz w:val="20"/>
          <w:szCs w:val="20"/>
        </w:rPr>
      </w:pPr>
      <w:r>
        <w:rPr>
          <w:rFonts w:ascii="Times New Roman" w:hAnsi="Times New Roman"/>
          <w:sz w:val="20"/>
          <w:szCs w:val="20"/>
        </w:rPr>
        <w:t>c. prodotti di lessicografia elettronica:</w:t>
      </w:r>
    </w:p>
    <w:p w14:paraId="078A58AA" w14:textId="77777777" w:rsidR="003A63FC" w:rsidRDefault="00AF547A">
      <w:pPr>
        <w:pStyle w:val="DidefaultA"/>
        <w:rPr>
          <w:rFonts w:ascii="Times New Roman" w:eastAsia="Times New Roman" w:hAnsi="Times New Roman" w:cs="Times New Roman"/>
          <w:sz w:val="20"/>
          <w:szCs w:val="20"/>
        </w:rPr>
      </w:pPr>
      <w:r>
        <w:rPr>
          <w:rFonts w:ascii="Times New Roman" w:hAnsi="Times New Roman"/>
          <w:sz w:val="20"/>
          <w:szCs w:val="20"/>
        </w:rPr>
        <w:t>dizionari informatizzati</w:t>
      </w:r>
    </w:p>
    <w:p w14:paraId="617816FF" w14:textId="77777777" w:rsidR="003A63FC" w:rsidRDefault="00AF547A">
      <w:pPr>
        <w:pStyle w:val="DidefaultA"/>
        <w:rPr>
          <w:rFonts w:ascii="Times New Roman" w:eastAsia="Times New Roman" w:hAnsi="Times New Roman" w:cs="Times New Roman"/>
          <w:sz w:val="20"/>
          <w:szCs w:val="20"/>
        </w:rPr>
      </w:pPr>
      <w:r>
        <w:rPr>
          <w:rFonts w:ascii="Times New Roman" w:hAnsi="Times New Roman"/>
          <w:sz w:val="20"/>
          <w:szCs w:val="20"/>
        </w:rPr>
        <w:t>dizionari elettronici</w:t>
      </w:r>
    </w:p>
    <w:p w14:paraId="5717190A" w14:textId="77777777" w:rsidR="003A63FC" w:rsidRDefault="00AF547A">
      <w:pPr>
        <w:pStyle w:val="DidefaultA"/>
        <w:rPr>
          <w:rFonts w:ascii="Times New Roman" w:eastAsia="Times New Roman" w:hAnsi="Times New Roman" w:cs="Times New Roman"/>
          <w:sz w:val="20"/>
          <w:szCs w:val="20"/>
        </w:rPr>
      </w:pPr>
      <w:r>
        <w:rPr>
          <w:rFonts w:ascii="Times New Roman" w:hAnsi="Times New Roman"/>
          <w:sz w:val="20"/>
          <w:szCs w:val="20"/>
        </w:rPr>
        <w:t>dizionari collaborativi</w:t>
      </w:r>
    </w:p>
    <w:p w14:paraId="2C287DC2" w14:textId="77777777" w:rsidR="003A63FC" w:rsidRDefault="00AF547A">
      <w:pPr>
        <w:pStyle w:val="DidefaultA"/>
        <w:rPr>
          <w:rFonts w:ascii="Times New Roman" w:eastAsia="Times New Roman" w:hAnsi="Times New Roman" w:cs="Times New Roman"/>
          <w:sz w:val="20"/>
          <w:szCs w:val="20"/>
        </w:rPr>
      </w:pPr>
      <w:r>
        <w:rPr>
          <w:rFonts w:ascii="Times New Roman" w:hAnsi="Times New Roman"/>
          <w:sz w:val="20"/>
          <w:szCs w:val="20"/>
        </w:rPr>
        <w:t>aggregatori di fonti lessicografiche;</w:t>
      </w:r>
    </w:p>
    <w:p w14:paraId="286D4F40" w14:textId="77777777" w:rsidR="003A63FC" w:rsidRDefault="00AF547A">
      <w:pPr>
        <w:pStyle w:val="DidefaultA"/>
        <w:rPr>
          <w:rFonts w:ascii="Times New Roman" w:eastAsia="Times New Roman" w:hAnsi="Times New Roman" w:cs="Times New Roman"/>
          <w:sz w:val="20"/>
          <w:szCs w:val="20"/>
        </w:rPr>
      </w:pPr>
      <w:r>
        <w:rPr>
          <w:rFonts w:ascii="Times New Roman" w:hAnsi="Times New Roman"/>
          <w:sz w:val="20"/>
          <w:szCs w:val="20"/>
        </w:rPr>
        <w:t xml:space="preserve">4. L’impatto dei corpora sulla prassi lessicografica: </w:t>
      </w:r>
      <w:r>
        <w:rPr>
          <w:rFonts w:ascii="Times New Roman" w:hAnsi="Times New Roman"/>
          <w:i/>
          <w:iCs/>
          <w:sz w:val="20"/>
          <w:szCs w:val="20"/>
        </w:rPr>
        <w:t>corpus-</w:t>
      </w:r>
      <w:proofErr w:type="spellStart"/>
      <w:r>
        <w:rPr>
          <w:rFonts w:ascii="Times New Roman" w:hAnsi="Times New Roman"/>
          <w:i/>
          <w:iCs/>
          <w:sz w:val="20"/>
          <w:szCs w:val="20"/>
        </w:rPr>
        <w:t>based</w:t>
      </w:r>
      <w:proofErr w:type="spellEnd"/>
      <w:r>
        <w:rPr>
          <w:rFonts w:ascii="Times New Roman" w:hAnsi="Times New Roman"/>
          <w:i/>
          <w:iCs/>
          <w:sz w:val="20"/>
          <w:szCs w:val="20"/>
        </w:rPr>
        <w:t xml:space="preserve"> </w:t>
      </w:r>
      <w:proofErr w:type="spellStart"/>
      <w:r>
        <w:rPr>
          <w:rFonts w:ascii="Times New Roman" w:hAnsi="Times New Roman"/>
          <w:i/>
          <w:iCs/>
          <w:sz w:val="20"/>
          <w:szCs w:val="20"/>
        </w:rPr>
        <w:t>dictionaries</w:t>
      </w:r>
      <w:proofErr w:type="spellEnd"/>
      <w:r>
        <w:rPr>
          <w:rFonts w:ascii="Times New Roman" w:hAnsi="Times New Roman"/>
          <w:i/>
          <w:iCs/>
          <w:sz w:val="20"/>
          <w:szCs w:val="20"/>
        </w:rPr>
        <w:t xml:space="preserve">; corpus </w:t>
      </w:r>
      <w:proofErr w:type="spellStart"/>
      <w:r>
        <w:rPr>
          <w:rFonts w:ascii="Times New Roman" w:hAnsi="Times New Roman"/>
          <w:i/>
          <w:iCs/>
          <w:sz w:val="20"/>
          <w:szCs w:val="20"/>
        </w:rPr>
        <w:t>query</w:t>
      </w:r>
      <w:proofErr w:type="spellEnd"/>
      <w:r>
        <w:rPr>
          <w:rFonts w:ascii="Times New Roman" w:hAnsi="Times New Roman"/>
          <w:i/>
          <w:iCs/>
          <w:sz w:val="20"/>
          <w:szCs w:val="20"/>
        </w:rPr>
        <w:t xml:space="preserve"> </w:t>
      </w:r>
      <w:proofErr w:type="spellStart"/>
      <w:r>
        <w:rPr>
          <w:rFonts w:ascii="Times New Roman" w:hAnsi="Times New Roman"/>
          <w:i/>
          <w:iCs/>
          <w:sz w:val="20"/>
          <w:szCs w:val="20"/>
        </w:rPr>
        <w:t>tools</w:t>
      </w:r>
      <w:proofErr w:type="spellEnd"/>
      <w:r>
        <w:rPr>
          <w:rFonts w:ascii="Times New Roman" w:hAnsi="Times New Roman"/>
          <w:i/>
          <w:iCs/>
          <w:sz w:val="20"/>
          <w:szCs w:val="20"/>
        </w:rPr>
        <w:t xml:space="preserve"> </w:t>
      </w:r>
      <w:r>
        <w:rPr>
          <w:rFonts w:ascii="Times New Roman" w:hAnsi="Times New Roman"/>
          <w:sz w:val="20"/>
          <w:szCs w:val="20"/>
        </w:rPr>
        <w:t>(l’acquisizione di informazioni lessicali attraverso l</w:t>
      </w:r>
      <w:r>
        <w:rPr>
          <w:rFonts w:ascii="Times New Roman" w:hAnsi="Times New Roman"/>
          <w:sz w:val="20"/>
          <w:szCs w:val="20"/>
          <w:lang w:val="fr-FR"/>
        </w:rPr>
        <w:t>’</w:t>
      </w:r>
      <w:r>
        <w:rPr>
          <w:rFonts w:ascii="Times New Roman" w:hAnsi="Times New Roman"/>
          <w:sz w:val="20"/>
          <w:szCs w:val="20"/>
        </w:rPr>
        <w:t xml:space="preserve">analisi di corpora: contesti, concordanze, </w:t>
      </w:r>
      <w:r>
        <w:rPr>
          <w:rFonts w:ascii="Times New Roman" w:hAnsi="Times New Roman"/>
          <w:i/>
          <w:iCs/>
          <w:sz w:val="20"/>
          <w:szCs w:val="20"/>
        </w:rPr>
        <w:t xml:space="preserve">word </w:t>
      </w:r>
      <w:proofErr w:type="spellStart"/>
      <w:r>
        <w:rPr>
          <w:rFonts w:ascii="Times New Roman" w:hAnsi="Times New Roman"/>
          <w:i/>
          <w:iCs/>
          <w:sz w:val="20"/>
          <w:szCs w:val="20"/>
        </w:rPr>
        <w:t>sketches</w:t>
      </w:r>
      <w:proofErr w:type="spellEnd"/>
      <w:r>
        <w:rPr>
          <w:rFonts w:ascii="Times New Roman" w:hAnsi="Times New Roman"/>
          <w:sz w:val="20"/>
          <w:szCs w:val="20"/>
        </w:rPr>
        <w:t>).</w:t>
      </w:r>
    </w:p>
    <w:p w14:paraId="23D0D554" w14:textId="77777777" w:rsidR="003A63FC" w:rsidRDefault="00AF547A">
      <w:pPr>
        <w:keepNext/>
        <w:spacing w:before="240" w:after="120"/>
        <w:rPr>
          <w:b/>
          <w:bCs/>
          <w:sz w:val="18"/>
          <w:szCs w:val="18"/>
          <w:lang w:val="en-US"/>
        </w:rPr>
      </w:pPr>
      <w:r>
        <w:rPr>
          <w:b/>
          <w:bCs/>
          <w:i/>
          <w:iCs/>
          <w:sz w:val="18"/>
          <w:szCs w:val="18"/>
          <w:lang w:val="en-US"/>
        </w:rPr>
        <w:lastRenderedPageBreak/>
        <w:t>BIBLIOGRAFIA</w:t>
      </w:r>
    </w:p>
    <w:p w14:paraId="1D94CDC3" w14:textId="77777777" w:rsidR="003A63FC" w:rsidRPr="007A4A9D" w:rsidRDefault="00AF547A">
      <w:pPr>
        <w:pStyle w:val="DidefaultA"/>
        <w:rPr>
          <w:rFonts w:ascii="Times New Roman" w:eastAsia="Times New Roman" w:hAnsi="Times New Roman" w:cs="Times New Roman"/>
          <w:sz w:val="18"/>
          <w:szCs w:val="18"/>
          <w:lang w:val="en-US"/>
        </w:rPr>
      </w:pPr>
      <w:r w:rsidRPr="007A4A9D">
        <w:rPr>
          <w:rFonts w:ascii="Times New Roman" w:hAnsi="Times New Roman" w:cs="Times New Roman"/>
          <w:sz w:val="18"/>
          <w:szCs w:val="18"/>
          <w:lang w:val="en-US"/>
        </w:rPr>
        <w:t xml:space="preserve">a. </w:t>
      </w:r>
      <w:proofErr w:type="spellStart"/>
      <w:r w:rsidRPr="007A4A9D">
        <w:rPr>
          <w:rFonts w:ascii="Times New Roman" w:hAnsi="Times New Roman" w:cs="Times New Roman"/>
          <w:sz w:val="18"/>
          <w:szCs w:val="18"/>
          <w:lang w:val="en-US"/>
        </w:rPr>
        <w:t>Manuale</w:t>
      </w:r>
      <w:proofErr w:type="spellEnd"/>
      <w:r w:rsidRPr="007A4A9D">
        <w:rPr>
          <w:rFonts w:ascii="Times New Roman" w:hAnsi="Times New Roman" w:cs="Times New Roman"/>
          <w:sz w:val="18"/>
          <w:szCs w:val="18"/>
          <w:lang w:val="en-US"/>
        </w:rPr>
        <w:t xml:space="preserve"> di </w:t>
      </w:r>
      <w:proofErr w:type="spellStart"/>
      <w:r w:rsidRPr="007A4A9D">
        <w:rPr>
          <w:rFonts w:ascii="Times New Roman" w:hAnsi="Times New Roman" w:cs="Times New Roman"/>
          <w:sz w:val="18"/>
          <w:szCs w:val="18"/>
          <w:lang w:val="en-US"/>
        </w:rPr>
        <w:t>riferimento</w:t>
      </w:r>
      <w:proofErr w:type="spellEnd"/>
      <w:r w:rsidRPr="007A4A9D">
        <w:rPr>
          <w:rFonts w:ascii="Times New Roman" w:hAnsi="Times New Roman" w:cs="Times New Roman"/>
          <w:sz w:val="18"/>
          <w:szCs w:val="18"/>
          <w:lang w:val="en-US"/>
        </w:rPr>
        <w:t xml:space="preserve">: </w:t>
      </w:r>
      <w:r w:rsidRPr="007A4A9D">
        <w:rPr>
          <w:rFonts w:ascii="Times New Roman" w:hAnsi="Times New Roman" w:cs="Times New Roman"/>
          <w:smallCaps/>
          <w:sz w:val="16"/>
          <w:szCs w:val="16"/>
          <w:lang w:val="en-US"/>
        </w:rPr>
        <w:t xml:space="preserve">Granger S. &amp; </w:t>
      </w:r>
      <w:proofErr w:type="spellStart"/>
      <w:r w:rsidRPr="007A4A9D">
        <w:rPr>
          <w:rFonts w:ascii="Times New Roman" w:hAnsi="Times New Roman" w:cs="Times New Roman"/>
          <w:smallCaps/>
          <w:sz w:val="16"/>
          <w:szCs w:val="16"/>
          <w:lang w:val="en-US"/>
        </w:rPr>
        <w:t>Paquot</w:t>
      </w:r>
      <w:proofErr w:type="spellEnd"/>
      <w:r w:rsidRPr="007A4A9D">
        <w:rPr>
          <w:rFonts w:ascii="Times New Roman" w:hAnsi="Times New Roman" w:cs="Times New Roman"/>
          <w:smallCaps/>
          <w:sz w:val="16"/>
          <w:szCs w:val="16"/>
          <w:lang w:val="en-US"/>
        </w:rPr>
        <w:t xml:space="preserve"> M</w:t>
      </w:r>
      <w:r w:rsidRPr="007A4A9D">
        <w:rPr>
          <w:rFonts w:ascii="Times New Roman" w:hAnsi="Times New Roman" w:cs="Times New Roman"/>
          <w:smallCaps/>
          <w:sz w:val="18"/>
          <w:szCs w:val="18"/>
          <w:lang w:val="en-US"/>
        </w:rPr>
        <w:t>.</w:t>
      </w:r>
      <w:r w:rsidRPr="007A4A9D">
        <w:rPr>
          <w:rFonts w:ascii="Times New Roman" w:hAnsi="Times New Roman" w:cs="Times New Roman"/>
          <w:sz w:val="18"/>
          <w:szCs w:val="18"/>
          <w:lang w:val="en-US"/>
        </w:rPr>
        <w:t xml:space="preserve"> (2013), </w:t>
      </w:r>
      <w:r w:rsidRPr="007A4A9D">
        <w:rPr>
          <w:rFonts w:ascii="Times New Roman" w:hAnsi="Times New Roman" w:cs="Times New Roman"/>
          <w:i/>
          <w:iCs/>
          <w:sz w:val="18"/>
          <w:szCs w:val="18"/>
          <w:lang w:val="en-US"/>
        </w:rPr>
        <w:t>Electronic Lexicography,</w:t>
      </w:r>
      <w:r w:rsidRPr="007A4A9D">
        <w:rPr>
          <w:rFonts w:ascii="Times New Roman" w:hAnsi="Times New Roman" w:cs="Times New Roman"/>
          <w:sz w:val="18"/>
          <w:szCs w:val="18"/>
          <w:lang w:val="en-US"/>
        </w:rPr>
        <w:t xml:space="preserve"> Oxford University Press</w:t>
      </w:r>
    </w:p>
    <w:p w14:paraId="70A667EF" w14:textId="77777777" w:rsidR="003A63FC" w:rsidRPr="007A4A9D" w:rsidRDefault="003A63FC">
      <w:pPr>
        <w:pStyle w:val="DidefaultA"/>
        <w:rPr>
          <w:rFonts w:ascii="Times New Roman" w:eastAsia="Times New Roman" w:hAnsi="Times New Roman" w:cs="Times New Roman"/>
          <w:sz w:val="18"/>
          <w:szCs w:val="18"/>
          <w:lang w:val="en-US"/>
        </w:rPr>
      </w:pPr>
    </w:p>
    <w:p w14:paraId="3AEE4192" w14:textId="77777777" w:rsidR="003A63FC" w:rsidRPr="007A4A9D" w:rsidRDefault="00AF547A">
      <w:pPr>
        <w:pStyle w:val="DidefaultA"/>
        <w:rPr>
          <w:rFonts w:ascii="Times New Roman" w:eastAsia="Times New Roman" w:hAnsi="Times New Roman" w:cs="Times New Roman"/>
          <w:sz w:val="18"/>
          <w:szCs w:val="18"/>
          <w:lang w:val="en-GB"/>
        </w:rPr>
      </w:pPr>
      <w:r w:rsidRPr="007A4A9D">
        <w:rPr>
          <w:rFonts w:ascii="Times New Roman" w:hAnsi="Times New Roman" w:cs="Times New Roman"/>
          <w:sz w:val="18"/>
          <w:szCs w:val="18"/>
          <w:lang w:val="en-US"/>
        </w:rPr>
        <w:t xml:space="preserve">b. </w:t>
      </w:r>
      <w:r w:rsidRPr="007A4A9D">
        <w:rPr>
          <w:rFonts w:ascii="Times New Roman" w:hAnsi="Times New Roman" w:cs="Times New Roman"/>
          <w:sz w:val="18"/>
          <w:szCs w:val="18"/>
          <w:lang w:val="en-GB"/>
        </w:rPr>
        <w:t xml:space="preserve">Per la parte </w:t>
      </w:r>
      <w:proofErr w:type="spellStart"/>
      <w:r w:rsidRPr="007A4A9D">
        <w:rPr>
          <w:rFonts w:ascii="Times New Roman" w:hAnsi="Times New Roman" w:cs="Times New Roman"/>
          <w:sz w:val="18"/>
          <w:szCs w:val="18"/>
          <w:lang w:val="en-GB"/>
        </w:rPr>
        <w:t>relativa</w:t>
      </w:r>
      <w:proofErr w:type="spellEnd"/>
      <w:r w:rsidRPr="007A4A9D">
        <w:rPr>
          <w:rFonts w:ascii="Times New Roman" w:hAnsi="Times New Roman" w:cs="Times New Roman"/>
          <w:sz w:val="18"/>
          <w:szCs w:val="18"/>
          <w:lang w:val="en-GB"/>
        </w:rPr>
        <w:t xml:space="preserve"> </w:t>
      </w:r>
      <w:proofErr w:type="spellStart"/>
      <w:r w:rsidRPr="007A4A9D">
        <w:rPr>
          <w:rFonts w:ascii="Times New Roman" w:hAnsi="Times New Roman" w:cs="Times New Roman"/>
          <w:sz w:val="18"/>
          <w:szCs w:val="18"/>
          <w:lang w:val="en-GB"/>
        </w:rPr>
        <w:t>alla</w:t>
      </w:r>
      <w:proofErr w:type="spellEnd"/>
      <w:r w:rsidRPr="007A4A9D">
        <w:rPr>
          <w:rFonts w:ascii="Times New Roman" w:hAnsi="Times New Roman" w:cs="Times New Roman"/>
          <w:sz w:val="18"/>
          <w:szCs w:val="18"/>
          <w:lang w:val="en-GB"/>
        </w:rPr>
        <w:t xml:space="preserve"> </w:t>
      </w:r>
      <w:proofErr w:type="spellStart"/>
      <w:r w:rsidRPr="007A4A9D">
        <w:rPr>
          <w:rFonts w:ascii="Times New Roman" w:hAnsi="Times New Roman" w:cs="Times New Roman"/>
          <w:sz w:val="18"/>
          <w:szCs w:val="18"/>
          <w:lang w:val="en-GB"/>
        </w:rPr>
        <w:t>storia</w:t>
      </w:r>
      <w:proofErr w:type="spellEnd"/>
      <w:r w:rsidRPr="007A4A9D">
        <w:rPr>
          <w:rFonts w:ascii="Times New Roman" w:hAnsi="Times New Roman" w:cs="Times New Roman"/>
          <w:sz w:val="18"/>
          <w:szCs w:val="18"/>
          <w:lang w:val="en-GB"/>
        </w:rPr>
        <w:t xml:space="preserve"> </w:t>
      </w:r>
      <w:proofErr w:type="spellStart"/>
      <w:r w:rsidRPr="007A4A9D">
        <w:rPr>
          <w:rFonts w:ascii="Times New Roman" w:hAnsi="Times New Roman" w:cs="Times New Roman"/>
          <w:sz w:val="18"/>
          <w:szCs w:val="18"/>
          <w:lang w:val="en-GB"/>
        </w:rPr>
        <w:t>della</w:t>
      </w:r>
      <w:proofErr w:type="spellEnd"/>
      <w:r w:rsidRPr="007A4A9D">
        <w:rPr>
          <w:rFonts w:ascii="Times New Roman" w:hAnsi="Times New Roman" w:cs="Times New Roman"/>
          <w:sz w:val="18"/>
          <w:szCs w:val="18"/>
          <w:lang w:val="en-GB"/>
        </w:rPr>
        <w:t xml:space="preserve"> </w:t>
      </w:r>
      <w:proofErr w:type="spellStart"/>
      <w:r w:rsidRPr="007A4A9D">
        <w:rPr>
          <w:rFonts w:ascii="Times New Roman" w:hAnsi="Times New Roman" w:cs="Times New Roman"/>
          <w:sz w:val="18"/>
          <w:szCs w:val="18"/>
          <w:lang w:val="en-GB"/>
        </w:rPr>
        <w:t>lessicografia</w:t>
      </w:r>
      <w:proofErr w:type="spellEnd"/>
      <w:r w:rsidRPr="007A4A9D">
        <w:rPr>
          <w:rFonts w:ascii="Times New Roman" w:hAnsi="Times New Roman" w:cs="Times New Roman"/>
          <w:sz w:val="18"/>
          <w:szCs w:val="18"/>
          <w:lang w:val="en-GB"/>
        </w:rPr>
        <w:t xml:space="preserve">: </w:t>
      </w:r>
      <w:r w:rsidRPr="007A4A9D">
        <w:rPr>
          <w:rFonts w:ascii="Times New Roman" w:hAnsi="Times New Roman" w:cs="Times New Roman"/>
          <w:smallCaps/>
          <w:sz w:val="16"/>
          <w:szCs w:val="16"/>
          <w:lang w:val="en-US"/>
        </w:rPr>
        <w:t>Hanks, P</w:t>
      </w:r>
      <w:r w:rsidRPr="007A4A9D">
        <w:rPr>
          <w:rFonts w:ascii="Times New Roman" w:hAnsi="Times New Roman" w:cs="Times New Roman"/>
          <w:sz w:val="16"/>
          <w:szCs w:val="16"/>
          <w:lang w:val="en-US"/>
        </w:rPr>
        <w:t>.</w:t>
      </w:r>
      <w:r w:rsidRPr="007A4A9D">
        <w:rPr>
          <w:rFonts w:ascii="Times New Roman" w:hAnsi="Times New Roman" w:cs="Times New Roman"/>
          <w:sz w:val="18"/>
          <w:szCs w:val="18"/>
          <w:lang w:val="en-US"/>
        </w:rPr>
        <w:t xml:space="preserve"> 2012, “</w:t>
      </w:r>
      <w:r w:rsidRPr="007A4A9D">
        <w:rPr>
          <w:rFonts w:ascii="Times New Roman" w:hAnsi="Times New Roman" w:cs="Times New Roman"/>
          <w:i/>
          <w:iCs/>
          <w:sz w:val="18"/>
          <w:szCs w:val="18"/>
          <w:lang w:val="en-US"/>
        </w:rPr>
        <w:t>Lexicography from Earliest Times to the Present</w:t>
      </w:r>
      <w:r w:rsidRPr="007A4A9D">
        <w:rPr>
          <w:rFonts w:ascii="Times New Roman" w:hAnsi="Times New Roman" w:cs="Times New Roman"/>
          <w:sz w:val="18"/>
          <w:szCs w:val="18"/>
          <w:lang w:val="en-US"/>
        </w:rPr>
        <w:t>” (lightly edited version of a chapter first published in Keith Allan (ed., 2013), The Oxford Handbook of the History of Linguistics. Oxford: Oxford University Press, p. 503-536.)</w:t>
      </w:r>
    </w:p>
    <w:p w14:paraId="615660B8" w14:textId="77777777" w:rsidR="003A63FC" w:rsidRPr="007A4A9D" w:rsidRDefault="00AF547A">
      <w:pPr>
        <w:pStyle w:val="DidefaultA"/>
        <w:rPr>
          <w:rFonts w:ascii="Times New Roman" w:eastAsia="Times New Roman" w:hAnsi="Times New Roman" w:cs="Times New Roman"/>
          <w:sz w:val="18"/>
          <w:szCs w:val="18"/>
          <w:lang w:val="en-US"/>
        </w:rPr>
      </w:pPr>
      <w:r w:rsidRPr="007A4A9D">
        <w:rPr>
          <w:rFonts w:ascii="Times New Roman" w:hAnsi="Times New Roman" w:cs="Times New Roman"/>
          <w:sz w:val="18"/>
          <w:szCs w:val="18"/>
          <w:lang w:val="en-US"/>
        </w:rPr>
        <w:t xml:space="preserve">http://www.patrickhanks.com/uploads/5/1/4/9/5149363/2012d-lexicography_from_earliest_times.pdf    </w:t>
      </w:r>
    </w:p>
    <w:p w14:paraId="49C95526" w14:textId="77777777" w:rsidR="003A63FC" w:rsidRPr="007A4A9D" w:rsidRDefault="003A63FC">
      <w:pPr>
        <w:pStyle w:val="DidefaultA"/>
        <w:rPr>
          <w:rFonts w:ascii="Times New Roman" w:eastAsia="Times New Roman" w:hAnsi="Times New Roman" w:cs="Times New Roman"/>
          <w:sz w:val="18"/>
          <w:szCs w:val="18"/>
          <w:lang w:val="en-US"/>
        </w:rPr>
      </w:pPr>
    </w:p>
    <w:p w14:paraId="4BD478A2" w14:textId="77777777" w:rsidR="003A63FC" w:rsidRPr="007A4A9D" w:rsidRDefault="00AF547A">
      <w:pPr>
        <w:pStyle w:val="DidefaultA"/>
        <w:rPr>
          <w:rFonts w:ascii="Times New Roman" w:eastAsia="Times New Roman" w:hAnsi="Times New Roman" w:cs="Times New Roman"/>
          <w:sz w:val="18"/>
          <w:szCs w:val="18"/>
        </w:rPr>
      </w:pPr>
      <w:r w:rsidRPr="007A4A9D">
        <w:rPr>
          <w:rFonts w:ascii="Times New Roman" w:hAnsi="Times New Roman" w:cs="Times New Roman"/>
          <w:sz w:val="18"/>
          <w:szCs w:val="18"/>
        </w:rPr>
        <w:t xml:space="preserve">c. altri 3 saggi monografici, di recente pubblicazione, per l’approfondimento delle tematiche trattate a lezione, i cui titoli verranno comunicati alla fine delle lezioni e resi disponibili su </w:t>
      </w:r>
      <w:proofErr w:type="spellStart"/>
      <w:r w:rsidRPr="007A4A9D">
        <w:rPr>
          <w:rFonts w:ascii="Times New Roman" w:hAnsi="Times New Roman" w:cs="Times New Roman"/>
          <w:sz w:val="18"/>
          <w:szCs w:val="18"/>
        </w:rPr>
        <w:t>Blackboard</w:t>
      </w:r>
      <w:proofErr w:type="spellEnd"/>
      <w:r w:rsidRPr="007A4A9D">
        <w:rPr>
          <w:rFonts w:ascii="Times New Roman" w:hAnsi="Times New Roman" w:cs="Times New Roman"/>
          <w:sz w:val="18"/>
          <w:szCs w:val="18"/>
        </w:rPr>
        <w:t>.</w:t>
      </w:r>
    </w:p>
    <w:p w14:paraId="3124B2EC" w14:textId="77777777" w:rsidR="003A63FC" w:rsidRPr="007A4A9D" w:rsidRDefault="003A63FC">
      <w:pPr>
        <w:pStyle w:val="DidefaultA"/>
        <w:rPr>
          <w:rFonts w:ascii="Times New Roman" w:eastAsia="Times New Roman" w:hAnsi="Times New Roman" w:cs="Times New Roman"/>
          <w:sz w:val="18"/>
          <w:szCs w:val="18"/>
        </w:rPr>
      </w:pPr>
    </w:p>
    <w:p w14:paraId="67F0D9EE" w14:textId="31F9162D" w:rsidR="003A63FC" w:rsidRPr="007A4A9D" w:rsidRDefault="00AF547A">
      <w:pPr>
        <w:pStyle w:val="DidefaultA"/>
        <w:rPr>
          <w:rFonts w:ascii="Times New Roman" w:eastAsia="Times New Roman" w:hAnsi="Times New Roman" w:cs="Times New Roman"/>
          <w:sz w:val="18"/>
          <w:szCs w:val="18"/>
        </w:rPr>
      </w:pPr>
      <w:r w:rsidRPr="007A4A9D">
        <w:rPr>
          <w:rFonts w:ascii="Times New Roman" w:hAnsi="Times New Roman" w:cs="Times New Roman"/>
          <w:sz w:val="18"/>
          <w:szCs w:val="18"/>
        </w:rPr>
        <w:t xml:space="preserve">d. Materiale integrativo (consigliato per tutti, ma </w:t>
      </w:r>
      <w:r w:rsidRPr="007A4A9D">
        <w:rPr>
          <w:rFonts w:ascii="Times New Roman" w:hAnsi="Times New Roman" w:cs="Times New Roman"/>
          <w:sz w:val="18"/>
          <w:szCs w:val="18"/>
          <w:u w:val="single"/>
        </w:rPr>
        <w:t xml:space="preserve">obbligatorio per gli studenti </w:t>
      </w:r>
      <w:r w:rsidRPr="007A4A9D">
        <w:rPr>
          <w:rFonts w:ascii="Times New Roman" w:hAnsi="Times New Roman" w:cs="Times New Roman"/>
          <w:i/>
          <w:iCs/>
          <w:sz w:val="18"/>
          <w:szCs w:val="18"/>
          <w:u w:val="single"/>
        </w:rPr>
        <w:t>non frequentanti</w:t>
      </w:r>
      <w:r w:rsidRPr="007A4A9D">
        <w:rPr>
          <w:rFonts w:ascii="Times New Roman" w:hAnsi="Times New Roman" w:cs="Times New Roman"/>
          <w:sz w:val="18"/>
          <w:szCs w:val="18"/>
        </w:rPr>
        <w:t xml:space="preserve">): </w:t>
      </w:r>
      <w:r w:rsidRPr="007A4A9D">
        <w:rPr>
          <w:rFonts w:ascii="Times New Roman" w:hAnsi="Times New Roman" w:cs="Times New Roman"/>
          <w:i/>
          <w:iCs/>
          <w:sz w:val="18"/>
          <w:szCs w:val="18"/>
        </w:rPr>
        <w:t>video-relazione</w:t>
      </w:r>
      <w:r w:rsidRPr="007A4A9D">
        <w:rPr>
          <w:rFonts w:ascii="Times New Roman" w:hAnsi="Times New Roman" w:cs="Times New Roman"/>
          <w:sz w:val="18"/>
          <w:szCs w:val="18"/>
        </w:rPr>
        <w:t xml:space="preserve"> di Lars Trap-Jensen al XVIII EURALEX International </w:t>
      </w:r>
      <w:proofErr w:type="spellStart"/>
      <w:r w:rsidRPr="007A4A9D">
        <w:rPr>
          <w:rFonts w:ascii="Times New Roman" w:hAnsi="Times New Roman" w:cs="Times New Roman"/>
          <w:sz w:val="18"/>
          <w:szCs w:val="18"/>
        </w:rPr>
        <w:t>Congress</w:t>
      </w:r>
      <w:proofErr w:type="spellEnd"/>
      <w:r w:rsidRPr="007A4A9D">
        <w:rPr>
          <w:rFonts w:ascii="Times New Roman" w:hAnsi="Times New Roman" w:cs="Times New Roman"/>
          <w:sz w:val="18"/>
          <w:szCs w:val="18"/>
        </w:rPr>
        <w:t xml:space="preserve"> </w:t>
      </w:r>
      <w:proofErr w:type="spellStart"/>
      <w:r w:rsidRPr="007A4A9D">
        <w:rPr>
          <w:rFonts w:ascii="Times New Roman" w:hAnsi="Times New Roman" w:cs="Times New Roman"/>
          <w:i/>
          <w:iCs/>
          <w:sz w:val="18"/>
          <w:szCs w:val="18"/>
        </w:rPr>
        <w:t>Lexicography</w:t>
      </w:r>
      <w:proofErr w:type="spellEnd"/>
      <w:r w:rsidRPr="007A4A9D">
        <w:rPr>
          <w:rFonts w:ascii="Times New Roman" w:hAnsi="Times New Roman" w:cs="Times New Roman"/>
          <w:i/>
          <w:iCs/>
          <w:sz w:val="18"/>
          <w:szCs w:val="18"/>
        </w:rPr>
        <w:t xml:space="preserve"> in global contest </w:t>
      </w:r>
      <w:r w:rsidRPr="007A4A9D">
        <w:rPr>
          <w:rFonts w:ascii="Times New Roman" w:hAnsi="Times New Roman" w:cs="Times New Roman"/>
          <w:sz w:val="18"/>
          <w:szCs w:val="18"/>
        </w:rPr>
        <w:t>(</w:t>
      </w:r>
      <w:proofErr w:type="spellStart"/>
      <w:r w:rsidRPr="007A4A9D">
        <w:rPr>
          <w:rFonts w:ascii="Times New Roman" w:hAnsi="Times New Roman" w:cs="Times New Roman"/>
          <w:sz w:val="18"/>
          <w:szCs w:val="18"/>
        </w:rPr>
        <w:t>Ljubljana</w:t>
      </w:r>
      <w:proofErr w:type="spellEnd"/>
      <w:r w:rsidRPr="007A4A9D">
        <w:rPr>
          <w:rFonts w:ascii="Times New Roman" w:hAnsi="Times New Roman" w:cs="Times New Roman"/>
          <w:sz w:val="18"/>
          <w:szCs w:val="18"/>
        </w:rPr>
        <w:t xml:space="preserve"> 2018): “</w:t>
      </w:r>
      <w:proofErr w:type="spellStart"/>
      <w:r w:rsidRPr="007A4A9D">
        <w:rPr>
          <w:rFonts w:ascii="Times New Roman" w:hAnsi="Times New Roman" w:cs="Times New Roman"/>
          <w:sz w:val="18"/>
          <w:szCs w:val="18"/>
        </w:rPr>
        <w:t>Lexicography</w:t>
      </w:r>
      <w:proofErr w:type="spellEnd"/>
      <w:r w:rsidRPr="007A4A9D">
        <w:rPr>
          <w:rFonts w:ascii="Times New Roman" w:hAnsi="Times New Roman" w:cs="Times New Roman"/>
          <w:sz w:val="18"/>
          <w:szCs w:val="18"/>
        </w:rPr>
        <w:t xml:space="preserve"> </w:t>
      </w:r>
      <w:proofErr w:type="spellStart"/>
      <w:r w:rsidRPr="007A4A9D">
        <w:rPr>
          <w:rFonts w:ascii="Times New Roman" w:hAnsi="Times New Roman" w:cs="Times New Roman"/>
          <w:sz w:val="18"/>
          <w:szCs w:val="18"/>
        </w:rPr>
        <w:t>between</w:t>
      </w:r>
      <w:proofErr w:type="spellEnd"/>
      <w:r w:rsidRPr="007A4A9D">
        <w:rPr>
          <w:rFonts w:ascii="Times New Roman" w:hAnsi="Times New Roman" w:cs="Times New Roman"/>
          <w:sz w:val="18"/>
          <w:szCs w:val="18"/>
        </w:rPr>
        <w:t xml:space="preserve"> NLP and </w:t>
      </w:r>
      <w:proofErr w:type="spellStart"/>
      <w:r w:rsidRPr="007A4A9D">
        <w:rPr>
          <w:rFonts w:ascii="Times New Roman" w:hAnsi="Times New Roman" w:cs="Times New Roman"/>
          <w:sz w:val="18"/>
          <w:szCs w:val="18"/>
        </w:rPr>
        <w:t>linguistics</w:t>
      </w:r>
      <w:proofErr w:type="spellEnd"/>
      <w:r w:rsidRPr="007A4A9D">
        <w:rPr>
          <w:rFonts w:ascii="Times New Roman" w:hAnsi="Times New Roman" w:cs="Times New Roman"/>
          <w:sz w:val="18"/>
          <w:szCs w:val="18"/>
        </w:rPr>
        <w:t xml:space="preserve">: </w:t>
      </w:r>
      <w:proofErr w:type="spellStart"/>
      <w:r w:rsidRPr="007A4A9D">
        <w:rPr>
          <w:rFonts w:ascii="Times New Roman" w:hAnsi="Times New Roman" w:cs="Times New Roman"/>
          <w:sz w:val="18"/>
          <w:szCs w:val="18"/>
        </w:rPr>
        <w:t>aspects</w:t>
      </w:r>
      <w:proofErr w:type="spellEnd"/>
      <w:r w:rsidRPr="007A4A9D">
        <w:rPr>
          <w:rFonts w:ascii="Times New Roman" w:hAnsi="Times New Roman" w:cs="Times New Roman"/>
          <w:sz w:val="18"/>
          <w:szCs w:val="18"/>
        </w:rPr>
        <w:t xml:space="preserve"> of </w:t>
      </w:r>
      <w:proofErr w:type="spellStart"/>
      <w:r w:rsidRPr="007A4A9D">
        <w:rPr>
          <w:rFonts w:ascii="Times New Roman" w:hAnsi="Times New Roman" w:cs="Times New Roman"/>
          <w:sz w:val="18"/>
          <w:szCs w:val="18"/>
        </w:rPr>
        <w:t>theory</w:t>
      </w:r>
      <w:proofErr w:type="spellEnd"/>
      <w:r w:rsidRPr="007A4A9D">
        <w:rPr>
          <w:rFonts w:ascii="Times New Roman" w:hAnsi="Times New Roman" w:cs="Times New Roman"/>
          <w:sz w:val="18"/>
          <w:szCs w:val="18"/>
        </w:rPr>
        <w:t xml:space="preserve"> and </w:t>
      </w:r>
      <w:proofErr w:type="spellStart"/>
      <w:r w:rsidRPr="007A4A9D">
        <w:rPr>
          <w:rFonts w:ascii="Times New Roman" w:hAnsi="Times New Roman" w:cs="Times New Roman"/>
          <w:sz w:val="18"/>
          <w:szCs w:val="18"/>
        </w:rPr>
        <w:t>practice</w:t>
      </w:r>
      <w:proofErr w:type="spellEnd"/>
      <w:r w:rsidRPr="007A4A9D">
        <w:rPr>
          <w:rFonts w:ascii="Times New Roman" w:hAnsi="Times New Roman" w:cs="Times New Roman"/>
          <w:sz w:val="18"/>
          <w:szCs w:val="18"/>
        </w:rPr>
        <w:t>”:</w:t>
      </w:r>
    </w:p>
    <w:p w14:paraId="1DE56345" w14:textId="77777777" w:rsidR="003A63FC" w:rsidRPr="007A4A9D" w:rsidRDefault="00AF547A">
      <w:pPr>
        <w:pStyle w:val="DidefaultA"/>
        <w:rPr>
          <w:rFonts w:ascii="Times New Roman" w:hAnsi="Times New Roman" w:cs="Times New Roman"/>
          <w:sz w:val="18"/>
          <w:szCs w:val="18"/>
        </w:rPr>
      </w:pPr>
      <w:r w:rsidRPr="007A4A9D">
        <w:rPr>
          <w:rFonts w:ascii="Times New Roman" w:hAnsi="Times New Roman" w:cs="Times New Roman"/>
          <w:sz w:val="18"/>
          <w:szCs w:val="18"/>
        </w:rPr>
        <w:t xml:space="preserve">http://videolectures.net/euralex2018_trap_jensen_lexicography/ </w:t>
      </w:r>
    </w:p>
    <w:p w14:paraId="041DFF73" w14:textId="77777777" w:rsidR="003A63FC" w:rsidRPr="007A4A9D" w:rsidRDefault="00AF547A">
      <w:pPr>
        <w:spacing w:before="240" w:after="120" w:line="220" w:lineRule="exact"/>
        <w:rPr>
          <w:rFonts w:ascii="Times New Roman" w:hAnsi="Times New Roman" w:cs="Times New Roman"/>
          <w:b/>
          <w:bCs/>
          <w:i/>
          <w:iCs/>
          <w:sz w:val="18"/>
          <w:szCs w:val="18"/>
        </w:rPr>
      </w:pPr>
      <w:r w:rsidRPr="007A4A9D">
        <w:rPr>
          <w:rFonts w:ascii="Times New Roman" w:hAnsi="Times New Roman" w:cs="Times New Roman"/>
          <w:b/>
          <w:bCs/>
          <w:i/>
          <w:iCs/>
          <w:sz w:val="18"/>
          <w:szCs w:val="18"/>
        </w:rPr>
        <w:t>DIDATTICA DEL CORSO</w:t>
      </w:r>
    </w:p>
    <w:p w14:paraId="0DDD86CB" w14:textId="77777777" w:rsidR="003A63FC" w:rsidRPr="007A4A9D" w:rsidRDefault="00AF547A">
      <w:pPr>
        <w:pStyle w:val="DidefaultA"/>
        <w:rPr>
          <w:rFonts w:ascii="Times New Roman" w:eastAsia="Times New Roman" w:hAnsi="Times New Roman" w:cs="Times New Roman"/>
          <w:sz w:val="18"/>
          <w:szCs w:val="18"/>
        </w:rPr>
      </w:pPr>
      <w:r w:rsidRPr="007A4A9D">
        <w:rPr>
          <w:rFonts w:ascii="Times New Roman" w:hAnsi="Times New Roman" w:cs="Times New Roman"/>
          <w:sz w:val="18"/>
          <w:szCs w:val="18"/>
        </w:rPr>
        <w:t xml:space="preserve">Lezioni frontali ed esercitazioni pratiche in laboratorio informatico. Tutti i materiali didattici utilizzati a lezione saranno resi disponibili su </w:t>
      </w:r>
      <w:proofErr w:type="spellStart"/>
      <w:r w:rsidRPr="007A4A9D">
        <w:rPr>
          <w:rFonts w:ascii="Times New Roman" w:hAnsi="Times New Roman" w:cs="Times New Roman"/>
          <w:sz w:val="18"/>
          <w:szCs w:val="18"/>
        </w:rPr>
        <w:t>Blackboard</w:t>
      </w:r>
      <w:proofErr w:type="spellEnd"/>
      <w:r w:rsidRPr="007A4A9D">
        <w:rPr>
          <w:rFonts w:ascii="Times New Roman" w:hAnsi="Times New Roman" w:cs="Times New Roman"/>
          <w:sz w:val="18"/>
          <w:szCs w:val="18"/>
        </w:rPr>
        <w:t>.</w:t>
      </w:r>
    </w:p>
    <w:p w14:paraId="493015A3" w14:textId="77777777" w:rsidR="003A63FC" w:rsidRPr="007A4A9D" w:rsidRDefault="00AF547A">
      <w:pPr>
        <w:spacing w:before="240" w:after="120" w:line="220" w:lineRule="exact"/>
        <w:rPr>
          <w:rFonts w:ascii="Times New Roman" w:hAnsi="Times New Roman" w:cs="Times New Roman"/>
          <w:b/>
          <w:bCs/>
          <w:i/>
          <w:iCs/>
          <w:sz w:val="18"/>
          <w:szCs w:val="18"/>
        </w:rPr>
      </w:pPr>
      <w:r w:rsidRPr="007A4A9D">
        <w:rPr>
          <w:rFonts w:ascii="Times New Roman" w:hAnsi="Times New Roman" w:cs="Times New Roman"/>
          <w:b/>
          <w:bCs/>
          <w:i/>
          <w:iCs/>
          <w:sz w:val="18"/>
          <w:szCs w:val="18"/>
        </w:rPr>
        <w:t>METODO DI VALUTAZIONE</w:t>
      </w:r>
    </w:p>
    <w:p w14:paraId="54BAEFD8" w14:textId="77777777" w:rsidR="003A63FC" w:rsidRPr="007A4A9D" w:rsidRDefault="00AF547A">
      <w:pPr>
        <w:pStyle w:val="DidefaultA"/>
        <w:rPr>
          <w:rFonts w:ascii="Times New Roman" w:eastAsia="Times New Roman" w:hAnsi="Times New Roman" w:cs="Times New Roman"/>
          <w:sz w:val="18"/>
          <w:szCs w:val="18"/>
        </w:rPr>
      </w:pPr>
      <w:r w:rsidRPr="007A4A9D">
        <w:rPr>
          <w:rFonts w:ascii="Times New Roman" w:hAnsi="Times New Roman" w:cs="Times New Roman"/>
          <w:sz w:val="18"/>
          <w:szCs w:val="18"/>
        </w:rPr>
        <w:t>L</w:t>
      </w:r>
      <w:r w:rsidRPr="007A4A9D">
        <w:rPr>
          <w:rFonts w:ascii="Times New Roman" w:hAnsi="Times New Roman" w:cs="Times New Roman"/>
          <w:sz w:val="18"/>
          <w:szCs w:val="18"/>
          <w:lang w:val="fr-FR"/>
        </w:rPr>
        <w:t>’</w:t>
      </w:r>
      <w:proofErr w:type="spellStart"/>
      <w:r w:rsidRPr="007A4A9D">
        <w:rPr>
          <w:rFonts w:ascii="Times New Roman" w:hAnsi="Times New Roman" w:cs="Times New Roman"/>
          <w:sz w:val="18"/>
          <w:szCs w:val="18"/>
          <w:lang w:val="de-DE"/>
        </w:rPr>
        <w:t>esame</w:t>
      </w:r>
      <w:proofErr w:type="spellEnd"/>
      <w:r w:rsidRPr="007A4A9D">
        <w:rPr>
          <w:rFonts w:ascii="Times New Roman" w:hAnsi="Times New Roman" w:cs="Times New Roman"/>
          <w:sz w:val="18"/>
          <w:szCs w:val="18"/>
          <w:lang w:val="de-DE"/>
        </w:rPr>
        <w:t xml:space="preserve"> finale </w:t>
      </w:r>
      <w:proofErr w:type="spellStart"/>
      <w:r w:rsidRPr="007A4A9D">
        <w:rPr>
          <w:rFonts w:ascii="Times New Roman" w:hAnsi="Times New Roman" w:cs="Times New Roman"/>
          <w:sz w:val="18"/>
          <w:szCs w:val="18"/>
          <w:lang w:val="de-DE"/>
        </w:rPr>
        <w:t>terr</w:t>
      </w:r>
      <w:proofErr w:type="spellEnd"/>
      <w:r w:rsidRPr="007A4A9D">
        <w:rPr>
          <w:rFonts w:ascii="Times New Roman" w:hAnsi="Times New Roman" w:cs="Times New Roman"/>
          <w:sz w:val="18"/>
          <w:szCs w:val="18"/>
          <w:lang w:val="fr-FR"/>
        </w:rPr>
        <w:t xml:space="preserve">à </w:t>
      </w:r>
      <w:r w:rsidRPr="007A4A9D">
        <w:rPr>
          <w:rFonts w:ascii="Times New Roman" w:hAnsi="Times New Roman" w:cs="Times New Roman"/>
          <w:sz w:val="18"/>
          <w:szCs w:val="18"/>
        </w:rPr>
        <w:t>conto delle prestazioni riferite a tre diverse aree di valutazione:</w:t>
      </w:r>
    </w:p>
    <w:p w14:paraId="2290254F" w14:textId="77777777" w:rsidR="003A63FC" w:rsidRPr="007A4A9D" w:rsidRDefault="00AF547A">
      <w:pPr>
        <w:pStyle w:val="DidefaultA"/>
        <w:rPr>
          <w:rFonts w:ascii="Times New Roman" w:eastAsia="Times New Roman" w:hAnsi="Times New Roman" w:cs="Times New Roman"/>
          <w:sz w:val="18"/>
          <w:szCs w:val="18"/>
        </w:rPr>
      </w:pPr>
      <w:r w:rsidRPr="007A4A9D">
        <w:rPr>
          <w:rFonts w:ascii="Times New Roman" w:hAnsi="Times New Roman" w:cs="Times New Roman"/>
          <w:sz w:val="18"/>
          <w:szCs w:val="18"/>
        </w:rPr>
        <w:t>1. padronanza delle nozioni di base (lo studente deve dimostrare di aver acquisito i concetti-chiave della lessicografia, di avere cognizione della sua evoluzione storica, dei fondamenti teorici e delle principali applicazioni computazionali, nonché delle problematiche e prospettive di sviluppo relative alla produzione e alla fruizione di risorse lessicografiche online);</w:t>
      </w:r>
    </w:p>
    <w:p w14:paraId="0EF41A80" w14:textId="77777777" w:rsidR="003A63FC" w:rsidRPr="007A4A9D" w:rsidRDefault="00AF547A">
      <w:pPr>
        <w:pStyle w:val="DidefaultA"/>
        <w:rPr>
          <w:rFonts w:ascii="Times New Roman" w:eastAsia="Times New Roman" w:hAnsi="Times New Roman" w:cs="Times New Roman"/>
          <w:sz w:val="18"/>
          <w:szCs w:val="18"/>
        </w:rPr>
      </w:pPr>
      <w:r w:rsidRPr="007A4A9D">
        <w:rPr>
          <w:rFonts w:ascii="Times New Roman" w:hAnsi="Times New Roman" w:cs="Times New Roman"/>
          <w:sz w:val="18"/>
          <w:szCs w:val="18"/>
        </w:rPr>
        <w:t xml:space="preserve">2. </w:t>
      </w:r>
      <w:r w:rsidRPr="007A4A9D">
        <w:rPr>
          <w:rFonts w:ascii="Times New Roman" w:hAnsi="Times New Roman" w:cs="Times New Roman"/>
          <w:sz w:val="18"/>
          <w:szCs w:val="18"/>
          <w:lang w:val="es-ES_tradnl"/>
        </w:rPr>
        <w:t>capacit</w:t>
      </w:r>
      <w:r w:rsidRPr="007A4A9D">
        <w:rPr>
          <w:rFonts w:ascii="Times New Roman" w:hAnsi="Times New Roman" w:cs="Times New Roman"/>
          <w:sz w:val="18"/>
          <w:szCs w:val="18"/>
          <w:lang w:val="fr-FR"/>
        </w:rPr>
        <w:t xml:space="preserve">à </w:t>
      </w:r>
      <w:r w:rsidRPr="007A4A9D">
        <w:rPr>
          <w:rFonts w:ascii="Times New Roman" w:hAnsi="Times New Roman" w:cs="Times New Roman"/>
          <w:sz w:val="18"/>
          <w:szCs w:val="18"/>
        </w:rPr>
        <w:t>di riconoscere e descrivere, in modo critico e argomentato, scopi, struttura e funzionalità di una risorsa lessicografica digitale proposta dalla docente (e selezionata fra quelle illustrate durante il corso);</w:t>
      </w:r>
    </w:p>
    <w:p w14:paraId="45A948F6" w14:textId="77777777" w:rsidR="003A63FC" w:rsidRPr="007A4A9D" w:rsidRDefault="00AF547A">
      <w:pPr>
        <w:pStyle w:val="DidefaultA"/>
        <w:rPr>
          <w:rFonts w:ascii="Times New Roman" w:eastAsia="Times New Roman" w:hAnsi="Times New Roman" w:cs="Times New Roman"/>
          <w:sz w:val="18"/>
          <w:szCs w:val="18"/>
        </w:rPr>
      </w:pPr>
      <w:r w:rsidRPr="007A4A9D">
        <w:rPr>
          <w:rFonts w:ascii="Times New Roman" w:hAnsi="Times New Roman" w:cs="Times New Roman"/>
          <w:sz w:val="18"/>
          <w:szCs w:val="18"/>
        </w:rPr>
        <w:t xml:space="preserve">3. presentazione in sede d’esame, e relativo commento ragionato, di un progetto individuale fra quelli suggeriti a lezione (da elaborare secondo i criteri metodologici indicati dalla docente e resi disponibili su </w:t>
      </w:r>
      <w:proofErr w:type="spellStart"/>
      <w:r w:rsidRPr="007A4A9D">
        <w:rPr>
          <w:rFonts w:ascii="Times New Roman" w:hAnsi="Times New Roman" w:cs="Times New Roman"/>
          <w:sz w:val="18"/>
          <w:szCs w:val="18"/>
        </w:rPr>
        <w:t>Blackboard</w:t>
      </w:r>
      <w:proofErr w:type="spellEnd"/>
      <w:r w:rsidRPr="007A4A9D">
        <w:rPr>
          <w:rFonts w:ascii="Times New Roman" w:hAnsi="Times New Roman" w:cs="Times New Roman"/>
          <w:sz w:val="18"/>
          <w:szCs w:val="18"/>
        </w:rPr>
        <w:t xml:space="preserve">, da inviare via mail 15 giorni prima </w:t>
      </w:r>
      <w:proofErr w:type="spellStart"/>
      <w:r w:rsidRPr="007A4A9D">
        <w:rPr>
          <w:rFonts w:ascii="Times New Roman" w:hAnsi="Times New Roman" w:cs="Times New Roman"/>
          <w:sz w:val="18"/>
          <w:szCs w:val="18"/>
        </w:rPr>
        <w:t>dell</w:t>
      </w:r>
      <w:proofErr w:type="spellEnd"/>
      <w:r w:rsidRPr="007A4A9D">
        <w:rPr>
          <w:rFonts w:ascii="Times New Roman" w:hAnsi="Times New Roman" w:cs="Times New Roman"/>
          <w:sz w:val="18"/>
          <w:szCs w:val="18"/>
          <w:lang w:val="fr-FR"/>
        </w:rPr>
        <w:t>’</w:t>
      </w:r>
      <w:r w:rsidRPr="007A4A9D">
        <w:rPr>
          <w:rFonts w:ascii="Times New Roman" w:hAnsi="Times New Roman" w:cs="Times New Roman"/>
          <w:sz w:val="18"/>
          <w:szCs w:val="18"/>
        </w:rPr>
        <w:t>appello stabilito).</w:t>
      </w:r>
    </w:p>
    <w:p w14:paraId="0A60E282" w14:textId="77777777" w:rsidR="003A63FC" w:rsidRPr="007A4A9D" w:rsidRDefault="003A63FC">
      <w:pPr>
        <w:pStyle w:val="DidefaultA"/>
        <w:rPr>
          <w:rFonts w:ascii="Times New Roman" w:eastAsia="Times New Roman" w:hAnsi="Times New Roman" w:cs="Times New Roman"/>
          <w:sz w:val="18"/>
          <w:szCs w:val="18"/>
          <w:lang w:val="de-DE"/>
        </w:rPr>
      </w:pPr>
    </w:p>
    <w:p w14:paraId="41DE403C" w14:textId="77777777" w:rsidR="003A63FC" w:rsidRPr="007A4A9D" w:rsidRDefault="00AF547A">
      <w:pPr>
        <w:pStyle w:val="DidefaultA"/>
        <w:rPr>
          <w:rFonts w:ascii="Times New Roman" w:eastAsia="Times New Roman" w:hAnsi="Times New Roman" w:cs="Times New Roman"/>
          <w:sz w:val="18"/>
          <w:szCs w:val="18"/>
          <w:lang w:val="de-DE"/>
        </w:rPr>
      </w:pPr>
      <w:proofErr w:type="spellStart"/>
      <w:r w:rsidRPr="007A4A9D">
        <w:rPr>
          <w:rFonts w:ascii="Times New Roman" w:hAnsi="Times New Roman" w:cs="Times New Roman"/>
          <w:sz w:val="18"/>
          <w:szCs w:val="18"/>
          <w:lang w:val="de-DE"/>
        </w:rPr>
        <w:lastRenderedPageBreak/>
        <w:t>Essendo</w:t>
      </w:r>
      <w:proofErr w:type="spellEnd"/>
      <w:r w:rsidRPr="007A4A9D">
        <w:rPr>
          <w:rFonts w:ascii="Times New Roman" w:hAnsi="Times New Roman" w:cs="Times New Roman"/>
          <w:sz w:val="18"/>
          <w:szCs w:val="18"/>
          <w:lang w:val="de-DE"/>
        </w:rPr>
        <w:t xml:space="preserve"> </w:t>
      </w:r>
      <w:proofErr w:type="spellStart"/>
      <w:r w:rsidRPr="007A4A9D">
        <w:rPr>
          <w:rFonts w:ascii="Times New Roman" w:hAnsi="Times New Roman" w:cs="Times New Roman"/>
          <w:sz w:val="18"/>
          <w:szCs w:val="18"/>
          <w:lang w:val="de-DE"/>
        </w:rPr>
        <w:t>il</w:t>
      </w:r>
      <w:proofErr w:type="spellEnd"/>
      <w:r w:rsidRPr="007A4A9D">
        <w:rPr>
          <w:rFonts w:ascii="Times New Roman" w:hAnsi="Times New Roman" w:cs="Times New Roman"/>
          <w:sz w:val="18"/>
          <w:szCs w:val="18"/>
          <w:lang w:val="de-DE"/>
        </w:rPr>
        <w:t xml:space="preserve"> </w:t>
      </w:r>
      <w:proofErr w:type="spellStart"/>
      <w:r w:rsidRPr="007A4A9D">
        <w:rPr>
          <w:rFonts w:ascii="Times New Roman" w:hAnsi="Times New Roman" w:cs="Times New Roman"/>
          <w:sz w:val="18"/>
          <w:szCs w:val="18"/>
          <w:lang w:val="de-DE"/>
        </w:rPr>
        <w:t>corso</w:t>
      </w:r>
      <w:proofErr w:type="spellEnd"/>
      <w:r w:rsidRPr="007A4A9D">
        <w:rPr>
          <w:rFonts w:ascii="Times New Roman" w:hAnsi="Times New Roman" w:cs="Times New Roman"/>
          <w:sz w:val="18"/>
          <w:szCs w:val="18"/>
          <w:lang w:val="de-DE"/>
        </w:rPr>
        <w:t xml:space="preserve"> </w:t>
      </w:r>
      <w:proofErr w:type="spellStart"/>
      <w:r w:rsidRPr="007A4A9D">
        <w:rPr>
          <w:rFonts w:ascii="Times New Roman" w:hAnsi="Times New Roman" w:cs="Times New Roman"/>
          <w:sz w:val="18"/>
          <w:szCs w:val="18"/>
          <w:lang w:val="de-DE"/>
        </w:rPr>
        <w:t>suddiviso</w:t>
      </w:r>
      <w:proofErr w:type="spellEnd"/>
      <w:r w:rsidRPr="007A4A9D">
        <w:rPr>
          <w:rFonts w:ascii="Times New Roman" w:hAnsi="Times New Roman" w:cs="Times New Roman"/>
          <w:sz w:val="18"/>
          <w:szCs w:val="18"/>
          <w:lang w:val="de-DE"/>
        </w:rPr>
        <w:t xml:space="preserve"> in due </w:t>
      </w:r>
      <w:proofErr w:type="spellStart"/>
      <w:r w:rsidRPr="007A4A9D">
        <w:rPr>
          <w:rFonts w:ascii="Times New Roman" w:hAnsi="Times New Roman" w:cs="Times New Roman"/>
          <w:sz w:val="18"/>
          <w:szCs w:val="18"/>
          <w:lang w:val="de-DE"/>
        </w:rPr>
        <w:t>moduli</w:t>
      </w:r>
      <w:proofErr w:type="spellEnd"/>
      <w:r w:rsidRPr="007A4A9D">
        <w:rPr>
          <w:rFonts w:ascii="Times New Roman" w:hAnsi="Times New Roman" w:cs="Times New Roman"/>
          <w:sz w:val="18"/>
          <w:szCs w:val="18"/>
          <w:lang w:val="de-DE"/>
        </w:rPr>
        <w:t xml:space="preserve">, </w:t>
      </w:r>
      <w:proofErr w:type="spellStart"/>
      <w:r w:rsidRPr="007A4A9D">
        <w:rPr>
          <w:rFonts w:ascii="Times New Roman" w:hAnsi="Times New Roman" w:cs="Times New Roman"/>
          <w:sz w:val="18"/>
          <w:szCs w:val="18"/>
          <w:lang w:val="de-DE"/>
        </w:rPr>
        <w:t>il</w:t>
      </w:r>
      <w:proofErr w:type="spellEnd"/>
      <w:r w:rsidRPr="007A4A9D">
        <w:rPr>
          <w:rFonts w:ascii="Times New Roman" w:hAnsi="Times New Roman" w:cs="Times New Roman"/>
          <w:sz w:val="18"/>
          <w:szCs w:val="18"/>
          <w:lang w:val="de-DE"/>
        </w:rPr>
        <w:t xml:space="preserve"> </w:t>
      </w:r>
      <w:proofErr w:type="spellStart"/>
      <w:r w:rsidRPr="007A4A9D">
        <w:rPr>
          <w:rFonts w:ascii="Times New Roman" w:hAnsi="Times New Roman" w:cs="Times New Roman"/>
          <w:sz w:val="18"/>
          <w:szCs w:val="18"/>
          <w:lang w:val="de-DE"/>
        </w:rPr>
        <w:t>voto</w:t>
      </w:r>
      <w:proofErr w:type="spellEnd"/>
      <w:r w:rsidRPr="007A4A9D">
        <w:rPr>
          <w:rFonts w:ascii="Times New Roman" w:hAnsi="Times New Roman" w:cs="Times New Roman"/>
          <w:sz w:val="18"/>
          <w:szCs w:val="18"/>
          <w:lang w:val="de-DE"/>
        </w:rPr>
        <w:t xml:space="preserve"> </w:t>
      </w:r>
      <w:proofErr w:type="spellStart"/>
      <w:r w:rsidRPr="007A4A9D">
        <w:rPr>
          <w:rFonts w:ascii="Times New Roman" w:hAnsi="Times New Roman" w:cs="Times New Roman"/>
          <w:sz w:val="18"/>
          <w:szCs w:val="18"/>
          <w:lang w:val="de-DE"/>
        </w:rPr>
        <w:t>conseguito</w:t>
      </w:r>
      <w:proofErr w:type="spellEnd"/>
      <w:r w:rsidRPr="007A4A9D">
        <w:rPr>
          <w:rFonts w:ascii="Times New Roman" w:hAnsi="Times New Roman" w:cs="Times New Roman"/>
          <w:sz w:val="18"/>
          <w:szCs w:val="18"/>
          <w:lang w:val="de-DE"/>
        </w:rPr>
        <w:t xml:space="preserve"> per la </w:t>
      </w:r>
      <w:proofErr w:type="spellStart"/>
      <w:r w:rsidRPr="007A4A9D">
        <w:rPr>
          <w:rFonts w:ascii="Times New Roman" w:hAnsi="Times New Roman" w:cs="Times New Roman"/>
          <w:sz w:val="18"/>
          <w:szCs w:val="18"/>
          <w:lang w:val="de-DE"/>
        </w:rPr>
        <w:t>parte</w:t>
      </w:r>
      <w:proofErr w:type="spellEnd"/>
      <w:r w:rsidRPr="007A4A9D">
        <w:rPr>
          <w:rFonts w:ascii="Times New Roman" w:hAnsi="Times New Roman" w:cs="Times New Roman"/>
          <w:sz w:val="18"/>
          <w:szCs w:val="18"/>
          <w:lang w:val="de-DE"/>
        </w:rPr>
        <w:t xml:space="preserve"> di </w:t>
      </w:r>
      <w:proofErr w:type="spellStart"/>
      <w:r w:rsidRPr="007A4A9D">
        <w:rPr>
          <w:rFonts w:ascii="Times New Roman" w:hAnsi="Times New Roman" w:cs="Times New Roman"/>
          <w:sz w:val="18"/>
          <w:szCs w:val="18"/>
          <w:lang w:val="de-DE"/>
        </w:rPr>
        <w:t>Lessicografia</w:t>
      </w:r>
      <w:proofErr w:type="spellEnd"/>
      <w:r w:rsidRPr="007A4A9D">
        <w:rPr>
          <w:rFonts w:ascii="Times New Roman" w:hAnsi="Times New Roman" w:cs="Times New Roman"/>
          <w:sz w:val="18"/>
          <w:szCs w:val="18"/>
          <w:lang w:val="de-DE"/>
        </w:rPr>
        <w:t xml:space="preserve"> </w:t>
      </w:r>
      <w:proofErr w:type="spellStart"/>
      <w:r w:rsidRPr="007A4A9D">
        <w:rPr>
          <w:rFonts w:ascii="Times New Roman" w:hAnsi="Times New Roman" w:cs="Times New Roman"/>
          <w:sz w:val="18"/>
          <w:szCs w:val="18"/>
          <w:lang w:val="de-DE"/>
        </w:rPr>
        <w:t>computazionale</w:t>
      </w:r>
      <w:proofErr w:type="spellEnd"/>
      <w:r w:rsidRPr="007A4A9D">
        <w:rPr>
          <w:rFonts w:ascii="Times New Roman" w:hAnsi="Times New Roman" w:cs="Times New Roman"/>
          <w:sz w:val="18"/>
          <w:szCs w:val="18"/>
          <w:lang w:val="de-DE"/>
        </w:rPr>
        <w:t xml:space="preserve"> (</w:t>
      </w:r>
      <w:proofErr w:type="spellStart"/>
      <w:r w:rsidRPr="007A4A9D">
        <w:rPr>
          <w:rFonts w:ascii="Times New Roman" w:hAnsi="Times New Roman" w:cs="Times New Roman"/>
          <w:sz w:val="18"/>
          <w:szCs w:val="18"/>
          <w:lang w:val="de-DE"/>
        </w:rPr>
        <w:t>prof.ssa</w:t>
      </w:r>
      <w:proofErr w:type="spellEnd"/>
      <w:r w:rsidRPr="007A4A9D">
        <w:rPr>
          <w:rFonts w:ascii="Times New Roman" w:hAnsi="Times New Roman" w:cs="Times New Roman"/>
          <w:sz w:val="18"/>
          <w:szCs w:val="18"/>
          <w:lang w:val="de-DE"/>
        </w:rPr>
        <w:t xml:space="preserve"> Lombardi) </w:t>
      </w:r>
      <w:proofErr w:type="spellStart"/>
      <w:r w:rsidRPr="007A4A9D">
        <w:rPr>
          <w:rFonts w:ascii="Times New Roman" w:hAnsi="Times New Roman" w:cs="Times New Roman"/>
          <w:sz w:val="18"/>
          <w:szCs w:val="18"/>
          <w:lang w:val="de-DE"/>
        </w:rPr>
        <w:t>costituirà</w:t>
      </w:r>
      <w:proofErr w:type="spellEnd"/>
      <w:r w:rsidRPr="007A4A9D">
        <w:rPr>
          <w:rFonts w:ascii="Times New Roman" w:hAnsi="Times New Roman" w:cs="Times New Roman"/>
          <w:sz w:val="18"/>
          <w:szCs w:val="18"/>
          <w:lang w:val="de-DE"/>
        </w:rPr>
        <w:t xml:space="preserve">, </w:t>
      </w:r>
      <w:proofErr w:type="spellStart"/>
      <w:r w:rsidRPr="007A4A9D">
        <w:rPr>
          <w:rFonts w:ascii="Times New Roman" w:hAnsi="Times New Roman" w:cs="Times New Roman"/>
          <w:sz w:val="18"/>
          <w:szCs w:val="18"/>
          <w:lang w:val="de-DE"/>
        </w:rPr>
        <w:t>nella</w:t>
      </w:r>
      <w:proofErr w:type="spellEnd"/>
      <w:r w:rsidRPr="007A4A9D">
        <w:rPr>
          <w:rFonts w:ascii="Times New Roman" w:hAnsi="Times New Roman" w:cs="Times New Roman"/>
          <w:sz w:val="18"/>
          <w:szCs w:val="18"/>
          <w:lang w:val="de-DE"/>
        </w:rPr>
        <w:t xml:space="preserve"> </w:t>
      </w:r>
      <w:proofErr w:type="spellStart"/>
      <w:r w:rsidRPr="007A4A9D">
        <w:rPr>
          <w:rFonts w:ascii="Times New Roman" w:hAnsi="Times New Roman" w:cs="Times New Roman"/>
          <w:sz w:val="18"/>
          <w:szCs w:val="18"/>
          <w:lang w:val="de-DE"/>
        </w:rPr>
        <w:t>misura</w:t>
      </w:r>
      <w:proofErr w:type="spellEnd"/>
      <w:r w:rsidRPr="007A4A9D">
        <w:rPr>
          <w:rFonts w:ascii="Times New Roman" w:hAnsi="Times New Roman" w:cs="Times New Roman"/>
          <w:sz w:val="18"/>
          <w:szCs w:val="18"/>
          <w:lang w:val="de-DE"/>
        </w:rPr>
        <w:t xml:space="preserve"> del 50%, </w:t>
      </w:r>
      <w:proofErr w:type="spellStart"/>
      <w:r w:rsidRPr="007A4A9D">
        <w:rPr>
          <w:rFonts w:ascii="Times New Roman" w:hAnsi="Times New Roman" w:cs="Times New Roman"/>
          <w:sz w:val="18"/>
          <w:szCs w:val="18"/>
          <w:lang w:val="de-DE"/>
        </w:rPr>
        <w:t>parte</w:t>
      </w:r>
      <w:proofErr w:type="spellEnd"/>
      <w:r w:rsidRPr="007A4A9D">
        <w:rPr>
          <w:rFonts w:ascii="Times New Roman" w:hAnsi="Times New Roman" w:cs="Times New Roman"/>
          <w:sz w:val="18"/>
          <w:szCs w:val="18"/>
          <w:lang w:val="de-DE"/>
        </w:rPr>
        <w:t xml:space="preserve"> della </w:t>
      </w:r>
      <w:proofErr w:type="spellStart"/>
      <w:r w:rsidRPr="007A4A9D">
        <w:rPr>
          <w:rFonts w:ascii="Times New Roman" w:hAnsi="Times New Roman" w:cs="Times New Roman"/>
          <w:sz w:val="18"/>
          <w:szCs w:val="18"/>
          <w:lang w:val="de-DE"/>
        </w:rPr>
        <w:t>valutazione</w:t>
      </w:r>
      <w:proofErr w:type="spellEnd"/>
      <w:r w:rsidRPr="007A4A9D">
        <w:rPr>
          <w:rFonts w:ascii="Times New Roman" w:hAnsi="Times New Roman" w:cs="Times New Roman"/>
          <w:sz w:val="18"/>
          <w:szCs w:val="18"/>
          <w:lang w:val="de-DE"/>
        </w:rPr>
        <w:t xml:space="preserve"> finale </w:t>
      </w:r>
      <w:proofErr w:type="spellStart"/>
      <w:r w:rsidRPr="007A4A9D">
        <w:rPr>
          <w:rFonts w:ascii="Times New Roman" w:hAnsi="Times New Roman" w:cs="Times New Roman"/>
          <w:sz w:val="18"/>
          <w:szCs w:val="18"/>
          <w:lang w:val="de-DE"/>
        </w:rPr>
        <w:t>attribuita</w:t>
      </w:r>
      <w:proofErr w:type="spellEnd"/>
      <w:r w:rsidRPr="007A4A9D">
        <w:rPr>
          <w:rFonts w:ascii="Times New Roman" w:hAnsi="Times New Roman" w:cs="Times New Roman"/>
          <w:sz w:val="18"/>
          <w:szCs w:val="18"/>
          <w:lang w:val="de-DE"/>
        </w:rPr>
        <w:t xml:space="preserve"> </w:t>
      </w:r>
      <w:proofErr w:type="spellStart"/>
      <w:r w:rsidRPr="007A4A9D">
        <w:rPr>
          <w:rFonts w:ascii="Times New Roman" w:hAnsi="Times New Roman" w:cs="Times New Roman"/>
          <w:sz w:val="18"/>
          <w:szCs w:val="18"/>
          <w:lang w:val="de-DE"/>
        </w:rPr>
        <w:t>dal</w:t>
      </w:r>
      <w:proofErr w:type="spellEnd"/>
      <w:r w:rsidRPr="007A4A9D">
        <w:rPr>
          <w:rFonts w:ascii="Times New Roman" w:hAnsi="Times New Roman" w:cs="Times New Roman"/>
          <w:sz w:val="18"/>
          <w:szCs w:val="18"/>
          <w:lang w:val="de-DE"/>
        </w:rPr>
        <w:t xml:space="preserve"> prof. </w:t>
      </w:r>
      <w:proofErr w:type="spellStart"/>
      <w:r w:rsidRPr="007A4A9D">
        <w:rPr>
          <w:rFonts w:ascii="Times New Roman" w:hAnsi="Times New Roman" w:cs="Times New Roman"/>
          <w:sz w:val="18"/>
          <w:szCs w:val="18"/>
          <w:lang w:val="de-DE"/>
        </w:rPr>
        <w:t>Milanese</w:t>
      </w:r>
      <w:proofErr w:type="spellEnd"/>
      <w:r w:rsidRPr="007A4A9D">
        <w:rPr>
          <w:rFonts w:ascii="Times New Roman" w:hAnsi="Times New Roman" w:cs="Times New Roman"/>
          <w:sz w:val="18"/>
          <w:szCs w:val="18"/>
          <w:lang w:val="de-DE"/>
        </w:rPr>
        <w:t xml:space="preserve">. </w:t>
      </w:r>
    </w:p>
    <w:p w14:paraId="065321AE" w14:textId="77777777" w:rsidR="003A63FC" w:rsidRPr="007A4A9D" w:rsidRDefault="003A63FC">
      <w:pPr>
        <w:pStyle w:val="DidefaultA"/>
        <w:rPr>
          <w:rFonts w:ascii="Times New Roman" w:eastAsia="Times New Roman" w:hAnsi="Times New Roman" w:cs="Times New Roman"/>
          <w:sz w:val="18"/>
          <w:szCs w:val="18"/>
          <w:lang w:val="de-DE"/>
        </w:rPr>
      </w:pPr>
    </w:p>
    <w:p w14:paraId="16F5905F" w14:textId="3B049BFC" w:rsidR="003A63FC" w:rsidRPr="007A4A9D" w:rsidRDefault="00AF547A">
      <w:pPr>
        <w:pStyle w:val="DidefaultA"/>
        <w:rPr>
          <w:rFonts w:ascii="Times New Roman" w:eastAsia="Times" w:hAnsi="Times New Roman" w:cs="Times New Roman"/>
          <w:b/>
          <w:bCs/>
          <w:i/>
          <w:iCs/>
          <w:sz w:val="18"/>
          <w:szCs w:val="18"/>
        </w:rPr>
      </w:pPr>
      <w:r w:rsidRPr="007A4A9D">
        <w:rPr>
          <w:rFonts w:ascii="Times New Roman" w:hAnsi="Times New Roman" w:cs="Times New Roman"/>
          <w:b/>
          <w:bCs/>
          <w:i/>
          <w:iCs/>
          <w:sz w:val="18"/>
          <w:szCs w:val="18"/>
        </w:rPr>
        <w:t>AVVERTENZ</w:t>
      </w:r>
      <w:r w:rsidR="007A4A9D">
        <w:rPr>
          <w:rFonts w:ascii="Times New Roman" w:hAnsi="Times New Roman" w:cs="Times New Roman"/>
          <w:b/>
          <w:bCs/>
          <w:i/>
          <w:iCs/>
          <w:sz w:val="18"/>
          <w:szCs w:val="18"/>
        </w:rPr>
        <w:t xml:space="preserve">E E </w:t>
      </w:r>
      <w:r w:rsidRPr="007A4A9D">
        <w:rPr>
          <w:rFonts w:ascii="Times New Roman" w:hAnsi="Times New Roman" w:cs="Times New Roman"/>
          <w:b/>
          <w:bCs/>
          <w:i/>
          <w:iCs/>
          <w:sz w:val="18"/>
          <w:szCs w:val="18"/>
        </w:rPr>
        <w:t>PREREQUISITI</w:t>
      </w:r>
    </w:p>
    <w:p w14:paraId="65B05BDC" w14:textId="77777777" w:rsidR="003A63FC" w:rsidRPr="007A4A9D" w:rsidRDefault="003A63FC">
      <w:pPr>
        <w:pStyle w:val="DidefaultA"/>
        <w:rPr>
          <w:rFonts w:ascii="Times New Roman" w:eastAsia="Times" w:hAnsi="Times New Roman" w:cs="Times New Roman"/>
          <w:b/>
          <w:bCs/>
          <w:i/>
          <w:iCs/>
          <w:sz w:val="18"/>
          <w:szCs w:val="18"/>
        </w:rPr>
      </w:pPr>
    </w:p>
    <w:p w14:paraId="39C0EE79" w14:textId="77777777" w:rsidR="003A63FC" w:rsidRPr="007A4A9D" w:rsidRDefault="00AF547A">
      <w:pPr>
        <w:pStyle w:val="DidefaultA"/>
        <w:rPr>
          <w:rFonts w:ascii="Times New Roman" w:eastAsia="Times New Roman" w:hAnsi="Times New Roman" w:cs="Times New Roman"/>
          <w:i/>
          <w:iCs/>
          <w:sz w:val="18"/>
          <w:szCs w:val="18"/>
        </w:rPr>
      </w:pPr>
      <w:r w:rsidRPr="007A4A9D">
        <w:rPr>
          <w:rFonts w:ascii="Times New Roman" w:hAnsi="Times New Roman" w:cs="Times New Roman"/>
          <w:sz w:val="18"/>
          <w:szCs w:val="18"/>
        </w:rPr>
        <w:t xml:space="preserve">Ai fini di una proficua frequenza delle lezioni non sono richiesti prerequisiti particolari se non un interesse proattivo per l’ampliamento delle conoscenze lessicali e delle competenze di metodo nell’ambito della cd. </w:t>
      </w:r>
      <w:proofErr w:type="spellStart"/>
      <w:r w:rsidRPr="007A4A9D">
        <w:rPr>
          <w:rFonts w:ascii="Times New Roman" w:hAnsi="Times New Roman" w:cs="Times New Roman"/>
          <w:i/>
          <w:iCs/>
          <w:sz w:val="18"/>
          <w:szCs w:val="18"/>
        </w:rPr>
        <w:t>digital</w:t>
      </w:r>
      <w:proofErr w:type="spellEnd"/>
      <w:r w:rsidRPr="007A4A9D">
        <w:rPr>
          <w:rFonts w:ascii="Times New Roman" w:hAnsi="Times New Roman" w:cs="Times New Roman"/>
          <w:i/>
          <w:iCs/>
          <w:sz w:val="18"/>
          <w:szCs w:val="18"/>
        </w:rPr>
        <w:t xml:space="preserve"> </w:t>
      </w:r>
      <w:proofErr w:type="spellStart"/>
      <w:r w:rsidRPr="007A4A9D">
        <w:rPr>
          <w:rFonts w:ascii="Times New Roman" w:hAnsi="Times New Roman" w:cs="Times New Roman"/>
          <w:i/>
          <w:iCs/>
          <w:sz w:val="18"/>
          <w:szCs w:val="18"/>
        </w:rPr>
        <w:t>literacy</w:t>
      </w:r>
      <w:proofErr w:type="spellEnd"/>
      <w:r w:rsidRPr="007A4A9D">
        <w:rPr>
          <w:rFonts w:ascii="Times New Roman" w:hAnsi="Times New Roman" w:cs="Times New Roman"/>
          <w:i/>
          <w:iCs/>
          <w:sz w:val="18"/>
          <w:szCs w:val="18"/>
        </w:rPr>
        <w:t>.</w:t>
      </w:r>
    </w:p>
    <w:p w14:paraId="398972D9" w14:textId="77777777" w:rsidR="003A63FC" w:rsidRPr="007A4A9D" w:rsidRDefault="003A63FC">
      <w:pPr>
        <w:spacing w:line="220" w:lineRule="exact"/>
        <w:ind w:left="284" w:hanging="284"/>
        <w:rPr>
          <w:rFonts w:ascii="Times New Roman" w:eastAsia="Times New Roman" w:hAnsi="Times New Roman" w:cs="Times New Roman"/>
          <w:i/>
          <w:iCs/>
          <w:sz w:val="18"/>
          <w:szCs w:val="18"/>
        </w:rPr>
      </w:pPr>
    </w:p>
    <w:p w14:paraId="6907AEF8" w14:textId="61D58E3C" w:rsidR="003A63FC" w:rsidRPr="007A4A9D" w:rsidRDefault="007A4A9D">
      <w:pPr>
        <w:spacing w:line="220" w:lineRule="exact"/>
        <w:ind w:left="284" w:hanging="284"/>
        <w:rPr>
          <w:rFonts w:ascii="Times New Roman" w:hAnsi="Times New Roman" w:cs="Times New Roman"/>
          <w:i/>
          <w:iCs/>
          <w:sz w:val="18"/>
          <w:szCs w:val="18"/>
        </w:rPr>
      </w:pPr>
      <w:r>
        <w:rPr>
          <w:rFonts w:ascii="Times New Roman" w:hAnsi="Times New Roman" w:cs="Times New Roman"/>
          <w:i/>
          <w:iCs/>
          <w:sz w:val="18"/>
          <w:szCs w:val="18"/>
        </w:rPr>
        <w:t>Orario e luogo di ricevimento degli studenti</w:t>
      </w:r>
    </w:p>
    <w:p w14:paraId="66D04C83" w14:textId="77777777" w:rsidR="003A63FC" w:rsidRPr="007A4A9D" w:rsidRDefault="003A63FC">
      <w:pPr>
        <w:spacing w:line="240" w:lineRule="auto"/>
        <w:ind w:left="284" w:hanging="284"/>
        <w:rPr>
          <w:rFonts w:ascii="Times New Roman" w:hAnsi="Times New Roman" w:cs="Times New Roman"/>
          <w:b/>
          <w:bCs/>
          <w:i/>
          <w:iCs/>
          <w:sz w:val="18"/>
          <w:szCs w:val="18"/>
        </w:rPr>
      </w:pPr>
    </w:p>
    <w:p w14:paraId="6014376C" w14:textId="77777777" w:rsidR="003A63FC" w:rsidRPr="007A4A9D" w:rsidRDefault="00AF547A" w:rsidP="007A4A9D">
      <w:pPr>
        <w:ind w:left="284" w:hanging="284"/>
        <w:rPr>
          <w:rFonts w:ascii="Times New Roman" w:hAnsi="Times New Roman" w:cs="Times New Roman"/>
          <w:sz w:val="18"/>
          <w:szCs w:val="18"/>
        </w:rPr>
      </w:pPr>
      <w:r w:rsidRPr="007A4A9D">
        <w:rPr>
          <w:rFonts w:ascii="Times New Roman" w:hAnsi="Times New Roman" w:cs="Times New Roman"/>
          <w:sz w:val="18"/>
          <w:szCs w:val="18"/>
        </w:rPr>
        <w:t xml:space="preserve">Durante il periodo di lezione la prof.ssa Lombardi riceve gli studenti nel suo studio secondo l’orario indicato nella pagina docente (eventuali variazioni saranno comunicate nella sezione Avvisi della stessa). Per qualsiasi informazione la si può contattare tramite la mail istituzionale: </w:t>
      </w:r>
      <w:hyperlink r:id="rId8" w:history="1">
        <w:r w:rsidRPr="007A4A9D">
          <w:rPr>
            <w:rStyle w:val="Hyperlink0"/>
            <w:rFonts w:ascii="Times New Roman" w:hAnsi="Times New Roman" w:cs="Times New Roman"/>
            <w:sz w:val="18"/>
            <w:szCs w:val="18"/>
          </w:rPr>
          <w:t>alessandra.lombardi@unicatt.it</w:t>
        </w:r>
      </w:hyperlink>
      <w:r w:rsidRPr="007A4A9D">
        <w:rPr>
          <w:rStyle w:val="Nessuno"/>
          <w:rFonts w:ascii="Times New Roman" w:hAnsi="Times New Roman" w:cs="Times New Roman"/>
          <w:sz w:val="18"/>
          <w:szCs w:val="18"/>
        </w:rPr>
        <w:t>.</w:t>
      </w:r>
    </w:p>
    <w:sectPr w:rsidR="003A63FC" w:rsidRPr="007A4A9D">
      <w:headerReference w:type="even" r:id="rId9"/>
      <w:headerReference w:type="default" r:id="rId10"/>
      <w:footerReference w:type="even" r:id="rId11"/>
      <w:footerReference w:type="default" r:id="rId12"/>
      <w:headerReference w:type="first" r:id="rId13"/>
      <w:footerReference w:type="first" r:id="rId1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27F30" w14:textId="77777777" w:rsidR="001A1D71" w:rsidRDefault="00AF547A">
      <w:pPr>
        <w:spacing w:line="240" w:lineRule="auto"/>
      </w:pPr>
      <w:r>
        <w:separator/>
      </w:r>
    </w:p>
  </w:endnote>
  <w:endnote w:type="continuationSeparator" w:id="0">
    <w:p w14:paraId="6B7AA7D7" w14:textId="77777777" w:rsidR="001A1D71" w:rsidRDefault="00AF5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AEC67" w14:textId="77777777" w:rsidR="002E22FF" w:rsidRDefault="002E22F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6694" w14:textId="77777777" w:rsidR="002E22FF" w:rsidRDefault="002E22F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BC4F" w14:textId="77777777" w:rsidR="002E22FF" w:rsidRDefault="002E22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F116A" w14:textId="77777777" w:rsidR="001A1D71" w:rsidRDefault="00AF547A">
      <w:pPr>
        <w:spacing w:line="240" w:lineRule="auto"/>
      </w:pPr>
      <w:r>
        <w:separator/>
      </w:r>
    </w:p>
  </w:footnote>
  <w:footnote w:type="continuationSeparator" w:id="0">
    <w:p w14:paraId="60D36755" w14:textId="77777777" w:rsidR="001A1D71" w:rsidRDefault="00AF54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1719D" w14:textId="77777777" w:rsidR="002E22FF" w:rsidRDefault="002E22F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4BF0" w14:textId="77777777" w:rsidR="002E22FF" w:rsidRDefault="002E22F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E57EB" w14:textId="77777777" w:rsidR="002E22FF" w:rsidRDefault="002E22F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4568"/>
    <w:multiLevelType w:val="multilevel"/>
    <w:tmpl w:val="CD3870DE"/>
    <w:lvl w:ilvl="0">
      <w:start w:val="1"/>
      <w:numFmt w:val="decimal"/>
      <w:lvlText w:val="%1."/>
      <w:lvlJc w:val="left"/>
      <w:pPr>
        <w:tabs>
          <w:tab w:val="num" w:pos="0"/>
        </w:tabs>
        <w:ind w:left="480" w:firstLine="0"/>
      </w:pPr>
    </w:lvl>
    <w:lvl w:ilvl="1">
      <w:start w:val="1"/>
      <w:numFmt w:val="decimal"/>
      <w:lvlText w:val="%2."/>
      <w:lvlJc w:val="left"/>
      <w:pPr>
        <w:tabs>
          <w:tab w:val="num" w:pos="0"/>
        </w:tabs>
        <w:ind w:left="1200" w:firstLine="0"/>
      </w:pPr>
    </w:lvl>
    <w:lvl w:ilvl="2">
      <w:start w:val="1"/>
      <w:numFmt w:val="decimal"/>
      <w:lvlText w:val="%3."/>
      <w:lvlJc w:val="left"/>
      <w:pPr>
        <w:tabs>
          <w:tab w:val="num" w:pos="0"/>
        </w:tabs>
        <w:ind w:left="1920" w:firstLine="0"/>
      </w:pPr>
    </w:lvl>
    <w:lvl w:ilvl="3">
      <w:start w:val="1"/>
      <w:numFmt w:val="decimal"/>
      <w:lvlText w:val="%4."/>
      <w:lvlJc w:val="left"/>
      <w:pPr>
        <w:tabs>
          <w:tab w:val="num" w:pos="0"/>
        </w:tabs>
        <w:ind w:left="2640" w:firstLine="0"/>
      </w:pPr>
    </w:lvl>
    <w:lvl w:ilvl="4">
      <w:start w:val="1"/>
      <w:numFmt w:val="decimal"/>
      <w:lvlText w:val="%5."/>
      <w:lvlJc w:val="left"/>
      <w:pPr>
        <w:tabs>
          <w:tab w:val="num" w:pos="0"/>
        </w:tabs>
        <w:ind w:left="3360" w:firstLine="0"/>
      </w:pPr>
    </w:lvl>
    <w:lvl w:ilvl="5">
      <w:start w:val="1"/>
      <w:numFmt w:val="decimal"/>
      <w:lvlText w:val="%6."/>
      <w:lvlJc w:val="left"/>
      <w:pPr>
        <w:tabs>
          <w:tab w:val="num" w:pos="0"/>
        </w:tabs>
        <w:ind w:left="4080" w:firstLine="0"/>
      </w:pPr>
    </w:lvl>
    <w:lvl w:ilvl="6">
      <w:start w:val="1"/>
      <w:numFmt w:val="decimal"/>
      <w:lvlText w:val="%7."/>
      <w:lvlJc w:val="left"/>
      <w:pPr>
        <w:tabs>
          <w:tab w:val="num" w:pos="0"/>
        </w:tabs>
        <w:ind w:left="4800" w:firstLine="0"/>
      </w:pPr>
    </w:lvl>
    <w:lvl w:ilvl="7">
      <w:start w:val="1"/>
      <w:numFmt w:val="decimal"/>
      <w:lvlText w:val="%8."/>
      <w:lvlJc w:val="left"/>
      <w:pPr>
        <w:tabs>
          <w:tab w:val="num" w:pos="0"/>
        </w:tabs>
        <w:ind w:left="5520" w:firstLine="0"/>
      </w:pPr>
    </w:lvl>
    <w:lvl w:ilvl="8">
      <w:start w:val="1"/>
      <w:numFmt w:val="decimal"/>
      <w:lvlText w:val="%9."/>
      <w:lvlJc w:val="left"/>
      <w:pPr>
        <w:tabs>
          <w:tab w:val="num" w:pos="0"/>
        </w:tabs>
        <w:ind w:left="6240" w:firstLine="0"/>
      </w:pPr>
    </w:lvl>
  </w:abstractNum>
  <w:abstractNum w:abstractNumId="1" w15:restartNumberingAfterBreak="0">
    <w:nsid w:val="17901B3E"/>
    <w:multiLevelType w:val="hybridMultilevel"/>
    <w:tmpl w:val="80C81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524EE5"/>
    <w:multiLevelType w:val="multilevel"/>
    <w:tmpl w:val="FE406EB2"/>
    <w:lvl w:ilvl="0">
      <w:start w:val="1"/>
      <w:numFmt w:val="bullet"/>
      <w:lvlText w:val=""/>
      <w:lvlJc w:val="left"/>
      <w:pPr>
        <w:tabs>
          <w:tab w:val="num" w:pos="0"/>
        </w:tabs>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3" w15:restartNumberingAfterBreak="0">
    <w:nsid w:val="43E0396B"/>
    <w:multiLevelType w:val="hybridMultilevel"/>
    <w:tmpl w:val="7D7A40B8"/>
    <w:numStyleLink w:val="Numerato"/>
  </w:abstractNum>
  <w:abstractNum w:abstractNumId="4" w15:restartNumberingAfterBreak="0">
    <w:nsid w:val="61B05AB3"/>
    <w:multiLevelType w:val="hybridMultilevel"/>
    <w:tmpl w:val="7D7A40B8"/>
    <w:styleLink w:val="Numerato"/>
    <w:lvl w:ilvl="0" w:tplc="3098915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E3364AF8">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7ECE30E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4968937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E870A8C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8AE6182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807225BE">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6CF8FB4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C29ED7AE">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7B35FA1"/>
    <w:multiLevelType w:val="multilevel"/>
    <w:tmpl w:val="E51CE5DA"/>
    <w:lvl w:ilvl="0">
      <w:start w:val="1"/>
      <w:numFmt w:val="bullet"/>
      <w:lvlText w:val=""/>
      <w:lvlJc w:val="left"/>
      <w:pPr>
        <w:tabs>
          <w:tab w:val="num" w:pos="0"/>
        </w:tabs>
        <w:ind w:left="480" w:firstLine="0"/>
      </w:pPr>
      <w:rPr>
        <w:rFonts w:ascii="Symbol" w:hAnsi="Symbol" w:hint="default"/>
      </w:rPr>
    </w:lvl>
    <w:lvl w:ilvl="1">
      <w:start w:val="1"/>
      <w:numFmt w:val="decimal"/>
      <w:lvlText w:val="%2."/>
      <w:lvlJc w:val="left"/>
      <w:pPr>
        <w:tabs>
          <w:tab w:val="num" w:pos="0"/>
        </w:tabs>
        <w:ind w:left="1200" w:firstLine="0"/>
      </w:pPr>
    </w:lvl>
    <w:lvl w:ilvl="2">
      <w:start w:val="1"/>
      <w:numFmt w:val="decimal"/>
      <w:lvlText w:val="%3."/>
      <w:lvlJc w:val="left"/>
      <w:pPr>
        <w:tabs>
          <w:tab w:val="num" w:pos="0"/>
        </w:tabs>
        <w:ind w:left="1920" w:firstLine="0"/>
      </w:pPr>
    </w:lvl>
    <w:lvl w:ilvl="3">
      <w:start w:val="1"/>
      <w:numFmt w:val="decimal"/>
      <w:lvlText w:val="%4."/>
      <w:lvlJc w:val="left"/>
      <w:pPr>
        <w:tabs>
          <w:tab w:val="num" w:pos="0"/>
        </w:tabs>
        <w:ind w:left="2640" w:firstLine="0"/>
      </w:pPr>
    </w:lvl>
    <w:lvl w:ilvl="4">
      <w:start w:val="1"/>
      <w:numFmt w:val="decimal"/>
      <w:lvlText w:val="%5."/>
      <w:lvlJc w:val="left"/>
      <w:pPr>
        <w:tabs>
          <w:tab w:val="num" w:pos="0"/>
        </w:tabs>
        <w:ind w:left="3360" w:firstLine="0"/>
      </w:pPr>
    </w:lvl>
    <w:lvl w:ilvl="5">
      <w:start w:val="1"/>
      <w:numFmt w:val="decimal"/>
      <w:lvlText w:val="%6."/>
      <w:lvlJc w:val="left"/>
      <w:pPr>
        <w:tabs>
          <w:tab w:val="num" w:pos="0"/>
        </w:tabs>
        <w:ind w:left="4080" w:firstLine="0"/>
      </w:pPr>
    </w:lvl>
    <w:lvl w:ilvl="6">
      <w:start w:val="1"/>
      <w:numFmt w:val="decimal"/>
      <w:lvlText w:val="%7."/>
      <w:lvlJc w:val="left"/>
      <w:pPr>
        <w:tabs>
          <w:tab w:val="num" w:pos="0"/>
        </w:tabs>
        <w:ind w:left="4800" w:firstLine="0"/>
      </w:pPr>
    </w:lvl>
    <w:lvl w:ilvl="7">
      <w:start w:val="1"/>
      <w:numFmt w:val="decimal"/>
      <w:lvlText w:val="%8."/>
      <w:lvlJc w:val="left"/>
      <w:pPr>
        <w:tabs>
          <w:tab w:val="num" w:pos="0"/>
        </w:tabs>
        <w:ind w:left="5520" w:firstLine="0"/>
      </w:pPr>
    </w:lvl>
    <w:lvl w:ilvl="8">
      <w:start w:val="1"/>
      <w:numFmt w:val="decimal"/>
      <w:lvlText w:val="%9."/>
      <w:lvlJc w:val="left"/>
      <w:pPr>
        <w:tabs>
          <w:tab w:val="num" w:pos="0"/>
        </w:tabs>
        <w:ind w:left="6240" w:firstLine="0"/>
      </w:pPr>
    </w:lvl>
  </w:abstractNum>
  <w:abstractNum w:abstractNumId="6" w15:restartNumberingAfterBreak="0">
    <w:nsid w:val="7D7374DD"/>
    <w:multiLevelType w:val="multilevel"/>
    <w:tmpl w:val="227A2A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FC"/>
    <w:rsid w:val="00024E04"/>
    <w:rsid w:val="000F4EB6"/>
    <w:rsid w:val="001A1D71"/>
    <w:rsid w:val="001D375E"/>
    <w:rsid w:val="002E22FF"/>
    <w:rsid w:val="00317A4B"/>
    <w:rsid w:val="003A63FC"/>
    <w:rsid w:val="007A4A9D"/>
    <w:rsid w:val="00AF547A"/>
    <w:rsid w:val="00D62538"/>
    <w:rsid w:val="00D73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12AF"/>
  <w15:docId w15:val="{BF67D899-B1DD-4E42-88E7-A8A848B5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cs="Arial Unicode MS"/>
      <w:color w:val="000000"/>
      <w:u w:color="000000"/>
    </w:rPr>
  </w:style>
  <w:style w:type="paragraph" w:styleId="Titolo1">
    <w:name w:val="heading 1"/>
    <w:basedOn w:val="Normale"/>
    <w:link w:val="Titolo1Carattere"/>
    <w:uiPriority w:val="9"/>
    <w:qFormat/>
    <w:rsid w:val="00024E04"/>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spacing w:before="480" w:line="240" w:lineRule="auto"/>
      <w:jc w:val="left"/>
      <w:outlineLvl w:val="0"/>
    </w:pPr>
    <w:rPr>
      <w:rFonts w:asciiTheme="majorHAnsi" w:eastAsiaTheme="majorEastAsia" w:hAnsiTheme="majorHAnsi" w:cstheme="majorBidi"/>
      <w:b/>
      <w:bCs/>
      <w:color w:val="auto"/>
      <w:sz w:val="32"/>
      <w:szCs w:val="32"/>
      <w:bdr w:val="none" w:sz="0" w:space="0" w:color="auto"/>
      <w:lang w:val="it" w:eastAsia="en-US"/>
    </w:rPr>
  </w:style>
  <w:style w:type="paragraph" w:styleId="Titolo2">
    <w:name w:val="heading 2"/>
    <w:basedOn w:val="Normale"/>
    <w:link w:val="Titolo2Carattere"/>
    <w:uiPriority w:val="9"/>
    <w:unhideWhenUsed/>
    <w:qFormat/>
    <w:rsid w:val="00024E04"/>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spacing w:before="200" w:line="240" w:lineRule="auto"/>
      <w:jc w:val="left"/>
      <w:outlineLvl w:val="1"/>
    </w:pPr>
    <w:rPr>
      <w:rFonts w:asciiTheme="majorHAnsi" w:eastAsiaTheme="majorEastAsia" w:hAnsiTheme="majorHAnsi" w:cstheme="majorBidi"/>
      <w:b/>
      <w:bCs/>
      <w:i/>
      <w:color w:val="auto"/>
      <w:sz w:val="28"/>
      <w:szCs w:val="32"/>
      <w:bdr w:val="none" w:sz="0" w:space="0" w:color="auto"/>
      <w:lang w:val="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paragraph" w:customStyle="1" w:styleId="DidefaultA">
    <w:name w:val="Di default A"/>
    <w:pPr>
      <w:tabs>
        <w:tab w:val="left" w:pos="284"/>
      </w:tabs>
      <w:spacing w:line="240" w:lineRule="exact"/>
      <w:jc w:val="both"/>
    </w:pPr>
    <w:rPr>
      <w:rFonts w:ascii="Helvetica" w:hAnsi="Helvetica" w:cs="Arial Unicode MS"/>
      <w:color w:val="000000"/>
      <w:sz w:val="22"/>
      <w:szCs w:val="22"/>
      <w:u w:color="000000"/>
    </w:rPr>
  </w:style>
  <w:style w:type="numbering" w:customStyle="1" w:styleId="Numerato">
    <w:name w:val="Numerato"/>
    <w:pPr>
      <w:numPr>
        <w:numId w:val="1"/>
      </w:numPr>
    </w:pPr>
  </w:style>
  <w:style w:type="character" w:customStyle="1" w:styleId="Nessuno">
    <w:name w:val="Nessuno"/>
  </w:style>
  <w:style w:type="character" w:customStyle="1" w:styleId="Hyperlink0">
    <w:name w:val="Hyperlink.0"/>
    <w:basedOn w:val="Nessuno"/>
    <w:rPr>
      <w:rFonts w:ascii="Times" w:eastAsia="Times" w:hAnsi="Times" w:cs="Times"/>
      <w:caps w:val="0"/>
      <w:smallCaps w:val="0"/>
      <w:strike w:val="0"/>
      <w:dstrike w:val="0"/>
      <w:outline w:val="0"/>
      <w:color w:val="0000FF"/>
      <w:spacing w:val="0"/>
      <w:kern w:val="0"/>
      <w:position w:val="0"/>
      <w:u w:val="single" w:color="0000FF"/>
      <w:vertAlign w:val="baseline"/>
    </w:rPr>
  </w:style>
  <w:style w:type="character" w:customStyle="1" w:styleId="Titolo1Carattere">
    <w:name w:val="Titolo 1 Carattere"/>
    <w:basedOn w:val="Carpredefinitoparagrafo"/>
    <w:link w:val="Titolo1"/>
    <w:uiPriority w:val="9"/>
    <w:rsid w:val="00024E04"/>
    <w:rPr>
      <w:rFonts w:asciiTheme="majorHAnsi" w:eastAsiaTheme="majorEastAsia" w:hAnsiTheme="majorHAnsi" w:cstheme="majorBidi"/>
      <w:b/>
      <w:bCs/>
      <w:sz w:val="32"/>
      <w:szCs w:val="32"/>
      <w:bdr w:val="none" w:sz="0" w:space="0" w:color="auto"/>
      <w:lang w:val="it" w:eastAsia="en-US"/>
    </w:rPr>
  </w:style>
  <w:style w:type="character" w:customStyle="1" w:styleId="Titolo2Carattere">
    <w:name w:val="Titolo 2 Carattere"/>
    <w:basedOn w:val="Carpredefinitoparagrafo"/>
    <w:link w:val="Titolo2"/>
    <w:uiPriority w:val="9"/>
    <w:rsid w:val="00024E04"/>
    <w:rPr>
      <w:rFonts w:asciiTheme="majorHAnsi" w:eastAsiaTheme="majorEastAsia" w:hAnsiTheme="majorHAnsi" w:cstheme="majorBidi"/>
      <w:b/>
      <w:bCs/>
      <w:i/>
      <w:sz w:val="28"/>
      <w:szCs w:val="32"/>
      <w:bdr w:val="none" w:sz="0" w:space="0" w:color="auto"/>
      <w:lang w:val="it" w:eastAsia="en-US"/>
    </w:rPr>
  </w:style>
  <w:style w:type="paragraph" w:customStyle="1" w:styleId="FirstParagraph">
    <w:name w:val="First Paragraph"/>
    <w:basedOn w:val="Corpotesto"/>
    <w:qFormat/>
    <w:rsid w:val="00024E0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80" w:after="180" w:line="240" w:lineRule="auto"/>
    </w:pPr>
    <w:rPr>
      <w:rFonts w:asciiTheme="minorHAnsi" w:eastAsiaTheme="minorHAnsi" w:hAnsiTheme="minorHAnsi" w:cstheme="minorBidi"/>
      <w:color w:val="auto"/>
      <w:sz w:val="24"/>
      <w:szCs w:val="24"/>
      <w:bdr w:val="none" w:sz="0" w:space="0" w:color="auto"/>
      <w:lang w:val="it" w:eastAsia="en-US"/>
    </w:rPr>
  </w:style>
  <w:style w:type="paragraph" w:customStyle="1" w:styleId="Compact">
    <w:name w:val="Compact"/>
    <w:basedOn w:val="Corpotesto"/>
    <w:qFormat/>
    <w:rsid w:val="00024E0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36" w:after="36" w:line="240" w:lineRule="auto"/>
    </w:pPr>
    <w:rPr>
      <w:rFonts w:asciiTheme="minorHAnsi" w:eastAsiaTheme="minorHAnsi" w:hAnsiTheme="minorHAnsi" w:cstheme="minorBidi"/>
      <w:color w:val="auto"/>
      <w:sz w:val="24"/>
      <w:szCs w:val="24"/>
      <w:bdr w:val="none" w:sz="0" w:space="0" w:color="auto"/>
      <w:lang w:val="it" w:eastAsia="en-US"/>
    </w:rPr>
  </w:style>
  <w:style w:type="paragraph" w:styleId="Corpotesto">
    <w:name w:val="Body Text"/>
    <w:basedOn w:val="Normale"/>
    <w:link w:val="CorpotestoCarattere"/>
    <w:uiPriority w:val="99"/>
    <w:semiHidden/>
    <w:unhideWhenUsed/>
    <w:rsid w:val="00024E04"/>
    <w:pPr>
      <w:spacing w:after="120"/>
    </w:pPr>
  </w:style>
  <w:style w:type="character" w:customStyle="1" w:styleId="CorpotestoCarattere">
    <w:name w:val="Corpo testo Carattere"/>
    <w:basedOn w:val="Carpredefinitoparagrafo"/>
    <w:link w:val="Corpotesto"/>
    <w:uiPriority w:val="99"/>
    <w:semiHidden/>
    <w:rsid w:val="00024E04"/>
    <w:rPr>
      <w:rFonts w:ascii="Times" w:hAnsi="Times" w:cs="Arial Unicode MS"/>
      <w:color w:val="000000"/>
      <w:u w:color="000000"/>
    </w:rPr>
  </w:style>
  <w:style w:type="paragraph" w:styleId="Intestazione">
    <w:name w:val="header"/>
    <w:basedOn w:val="Normale"/>
    <w:link w:val="IntestazioneCarattere"/>
    <w:uiPriority w:val="99"/>
    <w:unhideWhenUsed/>
    <w:rsid w:val="001D375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D375E"/>
    <w:rPr>
      <w:rFonts w:ascii="Times" w:hAnsi="Times" w:cs="Arial Unicode MS"/>
      <w:color w:val="000000"/>
      <w:u w:color="000000"/>
    </w:rPr>
  </w:style>
  <w:style w:type="paragraph" w:styleId="Pidipagina">
    <w:name w:val="footer"/>
    <w:basedOn w:val="Normale"/>
    <w:link w:val="PidipaginaCarattere"/>
    <w:uiPriority w:val="99"/>
    <w:unhideWhenUsed/>
    <w:rsid w:val="001D375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D375E"/>
    <w:rPr>
      <w:rFonts w:ascii="Times" w:hAnsi="Time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lessandra.lombardi@unicatt.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brerie.unicatt.it/scheda-libro/guido-milanese/filologia-letteratura-computer-9788834337516-549756.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1240</Words>
  <Characters>7068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9</cp:revision>
  <dcterms:created xsi:type="dcterms:W3CDTF">2021-05-31T08:02:00Z</dcterms:created>
  <dcterms:modified xsi:type="dcterms:W3CDTF">2022-02-16T11:11:00Z</dcterms:modified>
</cp:coreProperties>
</file>