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6780C" w14:textId="77777777" w:rsidR="0061141A" w:rsidRDefault="0061141A" w:rsidP="0061141A">
      <w:pPr>
        <w:pStyle w:val="Titolo1"/>
      </w:pPr>
      <w:bookmarkStart w:id="0" w:name="_Hlk41748226"/>
      <w:r>
        <w:t xml:space="preserve">Cultura e storia dei paesi di lingua </w:t>
      </w:r>
      <w:r w:rsidR="007E46D4">
        <w:t>russa</w:t>
      </w:r>
    </w:p>
    <w:p w14:paraId="6FB82B17" w14:textId="78966CAE" w:rsidR="0061141A" w:rsidRDefault="0061141A" w:rsidP="0061141A">
      <w:pPr>
        <w:pStyle w:val="Titolo2"/>
      </w:pPr>
      <w:r>
        <w:t xml:space="preserve">Prof. </w:t>
      </w:r>
      <w:r w:rsidR="00133693">
        <w:t>Adriano Dell’Asta</w:t>
      </w:r>
      <w:bookmarkStart w:id="1" w:name="_GoBack"/>
      <w:bookmarkEnd w:id="1"/>
    </w:p>
    <w:p w14:paraId="78546D9D" w14:textId="77777777" w:rsidR="005041BB" w:rsidRPr="005041BB" w:rsidRDefault="005041BB" w:rsidP="005041BB">
      <w:pPr>
        <w:pStyle w:val="Titolo1"/>
        <w:spacing w:before="120"/>
      </w:pPr>
      <w:bookmarkStart w:id="2" w:name="_Hlk41742572"/>
      <w:bookmarkEnd w:id="0"/>
      <w:r w:rsidRPr="005041BB">
        <w:t>Esercitazioni di lingua russa 2 (tutti i curricula) VERSIONE 2020-21</w:t>
      </w:r>
    </w:p>
    <w:p w14:paraId="59FE2807" w14:textId="77777777" w:rsidR="005041BB" w:rsidRPr="005165BE" w:rsidRDefault="005041BB" w:rsidP="005041BB">
      <w:pPr>
        <w:pStyle w:val="Titolo1"/>
        <w:spacing w:before="0"/>
        <w:rPr>
          <w:b w:val="0"/>
          <w:smallCaps/>
          <w:sz w:val="18"/>
        </w:rPr>
      </w:pPr>
      <w:r w:rsidRPr="005041BB">
        <w:rPr>
          <w:b w:val="0"/>
          <w:smallCaps/>
          <w:sz w:val="18"/>
        </w:rPr>
        <w:t>Dott. ssa Anna Baydatska</w:t>
      </w:r>
    </w:p>
    <w:bookmarkEnd w:id="2"/>
    <w:p w14:paraId="094942F5" w14:textId="77777777" w:rsidR="005041BB" w:rsidRPr="005041BB" w:rsidRDefault="005041BB" w:rsidP="005041BB">
      <w:pPr>
        <w:tabs>
          <w:tab w:val="clear" w:pos="284"/>
          <w:tab w:val="left" w:pos="708"/>
        </w:tabs>
        <w:spacing w:before="120"/>
        <w:jc w:val="left"/>
        <w:outlineLvl w:val="0"/>
        <w:rPr>
          <w:b/>
          <w:noProof/>
        </w:rPr>
      </w:pPr>
      <w:r w:rsidRPr="005041BB">
        <w:rPr>
          <w:b/>
          <w:noProof/>
        </w:rPr>
        <w:t xml:space="preserve">Laboratorio di traduzione tecnico-saggistica (Curriculum in </w:t>
      </w:r>
      <w:r w:rsidRPr="005041BB">
        <w:rPr>
          <w:b/>
          <w:bCs/>
        </w:rPr>
        <w:t>Lingue per la traduzione specialistica ed editoriale</w:t>
      </w:r>
      <w:r w:rsidRPr="005041BB">
        <w:rPr>
          <w:b/>
          <w:noProof/>
        </w:rPr>
        <w:t xml:space="preserve">) </w:t>
      </w:r>
    </w:p>
    <w:p w14:paraId="38DFAF4A" w14:textId="0118EBC1" w:rsidR="005041BB" w:rsidRPr="0011326D" w:rsidRDefault="69A53026" w:rsidP="20440E9B">
      <w:pPr>
        <w:pStyle w:val="Titolo3"/>
        <w:spacing w:before="0"/>
        <w:rPr>
          <w:i w:val="0"/>
          <w:caps w:val="0"/>
          <w:smallCaps/>
        </w:rPr>
      </w:pPr>
      <w:r w:rsidRPr="0011326D">
        <w:rPr>
          <w:i w:val="0"/>
          <w:caps w:val="0"/>
          <w:smallCaps/>
        </w:rPr>
        <w:t>Dott.ssa Verdiana Neglia</w:t>
      </w:r>
    </w:p>
    <w:p w14:paraId="36C4791B" w14:textId="720197C9" w:rsidR="20440E9B" w:rsidRDefault="20440E9B" w:rsidP="20440E9B"/>
    <w:p w14:paraId="37B4A948" w14:textId="63A4806D" w:rsidR="00423E91" w:rsidRDefault="00423E91" w:rsidP="00423E91">
      <w:pPr>
        <w:pStyle w:val="Titolo1"/>
      </w:pPr>
      <w:r>
        <w:t xml:space="preserve">Cultura e storia dei paesi di lingua </w:t>
      </w:r>
      <w:r w:rsidR="007E46D4">
        <w:t>russa</w:t>
      </w:r>
    </w:p>
    <w:p w14:paraId="28CEFB36" w14:textId="77777777" w:rsidR="00423E91" w:rsidRDefault="00423E91" w:rsidP="00423E91">
      <w:pPr>
        <w:pStyle w:val="Titolo2"/>
      </w:pPr>
      <w:r>
        <w:t xml:space="preserve">Prof. </w:t>
      </w:r>
      <w:r w:rsidR="007E46D4">
        <w:t>Adriano Dell’Asta</w:t>
      </w:r>
    </w:p>
    <w:p w14:paraId="2788081B" w14:textId="157F684D" w:rsidR="00802764" w:rsidRDefault="00802764" w:rsidP="00802764">
      <w:pPr>
        <w:spacing w:before="240" w:after="120"/>
        <w:rPr>
          <w:b/>
          <w:sz w:val="18"/>
        </w:rPr>
      </w:pPr>
      <w:r>
        <w:rPr>
          <w:b/>
          <w:i/>
          <w:sz w:val="18"/>
        </w:rPr>
        <w:t xml:space="preserve">OBIETTIVO DEL CORSO </w:t>
      </w:r>
    </w:p>
    <w:p w14:paraId="514D7735" w14:textId="53D11170" w:rsidR="00B94DFF" w:rsidRDefault="00B94DFF" w:rsidP="00802764">
      <w:pPr>
        <w:spacing w:before="240" w:after="120"/>
        <w:rPr>
          <w:rFonts w:ascii="Times New Roman" w:eastAsia="Arial Unicode MS" w:hAnsi="Times New Roman" w:cs="Mangal"/>
          <w:kern w:val="2"/>
          <w:szCs w:val="24"/>
          <w:lang w:eastAsia="hi-IN" w:bidi="hi-IN"/>
        </w:rPr>
      </w:pPr>
      <w:r w:rsidRPr="00B94DFF">
        <w:rPr>
          <w:rFonts w:ascii="Times New Roman" w:eastAsia="Arial Unicode MS" w:hAnsi="Times New Roman" w:cs="Mangal"/>
          <w:kern w:val="2"/>
          <w:szCs w:val="24"/>
          <w:lang w:eastAsia="hi-IN" w:bidi="hi-IN"/>
        </w:rPr>
        <w:t>L’insegnamento intende fornire gli strumenti e le nozioni fondamentali (contenutistiche e metodologiche) per affrontare il mondo culturale russo, proposto nelle sue svolte epocali.</w:t>
      </w:r>
    </w:p>
    <w:p w14:paraId="1696C9C3" w14:textId="7B91A19F" w:rsidR="00B94DFF" w:rsidRDefault="00B94DFF" w:rsidP="00802764">
      <w:pPr>
        <w:spacing w:before="240" w:after="120"/>
        <w:rPr>
          <w:rFonts w:ascii="Times New Roman" w:eastAsia="Arial Unicode MS" w:hAnsi="Times New Roman" w:cs="Mangal"/>
          <w:kern w:val="2"/>
          <w:szCs w:val="24"/>
          <w:lang w:eastAsia="hi-IN" w:bidi="hi-IN"/>
        </w:rPr>
      </w:pPr>
      <w:r>
        <w:rPr>
          <w:b/>
          <w:i/>
          <w:sz w:val="18"/>
        </w:rPr>
        <w:t>RISULTATI DI APPRENDIMENTO ATTESI</w:t>
      </w:r>
    </w:p>
    <w:p w14:paraId="25F36E6D" w14:textId="6A11B4FE" w:rsidR="00B94DFF" w:rsidRDefault="00B94DFF" w:rsidP="00802764">
      <w:pPr>
        <w:spacing w:before="240" w:after="120"/>
        <w:rPr>
          <w:rFonts w:ascii="Times New Roman" w:eastAsia="Arial Unicode MS" w:hAnsi="Times New Roman" w:cs="Mangal"/>
          <w:kern w:val="2"/>
          <w:szCs w:val="24"/>
          <w:lang w:eastAsia="hi-IN" w:bidi="hi-IN"/>
        </w:rPr>
      </w:pPr>
      <w:r w:rsidRPr="00B94DFF">
        <w:rPr>
          <w:rFonts w:ascii="Times New Roman" w:eastAsia="Arial Unicode MS" w:hAnsi="Times New Roman" w:cs="Mangal"/>
          <w:kern w:val="2"/>
          <w:szCs w:val="24"/>
          <w:lang w:eastAsia="hi-IN" w:bidi="hi-IN"/>
        </w:rPr>
        <w:t>Al termine del corso, lo studente sarà in grado di presentare e commentare un testo, un fenomeno o un evento culturale dell’area russa. Conoscerà le più rilevanti linee interpretative degli elementi legati a questo mondo e ne saprà indicare le peculiarità tanto a livello di contenuto quanto a livello di metodo. Sarà in grado di cogliere i fattori di continuità e di rottura nei vari momenti e nelle diverse componenti della sua storia, tanto nella sua evoluzione interna quanto nei suoi rapporti con l’estero. In particolare, lo studente di questo corso magistrale sarà anche in grado di leggere in lingua russa i materiali letterari, di critica letteraria, storica e filosofica propostigli e di iniziare una ricerca autonoma in relazione ai fenomeni di cui si occuperà il corso, con i suoi approfondimenti su tematiche specialistiche (e con le specificità che queste tematiche assumono là dove entrano in gioco le relazioni tra i vari paesi nei quali la lingua russa è ancora strumento di comunicazione interstatuale e interetnico).</w:t>
      </w:r>
    </w:p>
    <w:p w14:paraId="6092FB45" w14:textId="0004C02F" w:rsidR="00802764" w:rsidRDefault="00802764" w:rsidP="00802764">
      <w:pPr>
        <w:spacing w:before="240" w:after="120"/>
        <w:rPr>
          <w:b/>
          <w:sz w:val="18"/>
        </w:rPr>
      </w:pPr>
      <w:r>
        <w:rPr>
          <w:b/>
          <w:i/>
          <w:sz w:val="18"/>
        </w:rPr>
        <w:t>PROGRAMMA DEL CORSO</w:t>
      </w:r>
    </w:p>
    <w:p w14:paraId="00E5C7CB" w14:textId="092C4486" w:rsidR="008C235F" w:rsidRPr="008C235F" w:rsidRDefault="00B94DFF" w:rsidP="008C235F">
      <w:pPr>
        <w:spacing w:before="240" w:after="120"/>
        <w:rPr>
          <w:rFonts w:ascii="Times New Roman" w:eastAsia="Arial Unicode MS" w:hAnsi="Times New Roman" w:cs="Mangal"/>
          <w:kern w:val="2"/>
          <w:szCs w:val="24"/>
          <w:lang w:eastAsia="hi-IN" w:bidi="hi-IN"/>
        </w:rPr>
      </w:pPr>
      <w:r w:rsidRPr="00B94DFF">
        <w:rPr>
          <w:rFonts w:ascii="Times New Roman" w:eastAsia="Arial Unicode MS" w:hAnsi="Times New Roman" w:cs="Mangal"/>
          <w:kern w:val="2"/>
          <w:szCs w:val="24"/>
          <w:lang w:eastAsia="hi-IN" w:bidi="hi-IN"/>
        </w:rPr>
        <w:t>Il corso viene tradizionalmente articolato in una serie di nuclei tematici legati ad alcuni degli aspetti più significativi e caratterizzanti del mondo culturale russo, in una prospettiva multidisciplinare: storia della letteratura, storia del pensiero, storia della tradizione religiosa, storia dell’arte, storia delle istituzioni politiche e sociali. Nel corrente anno accademico verrà affrontata e approfondita la storia del GULag, nella sua origine e nei suoi sviluppi, dalla nascita informale e non ancora pienamente strutturata, alla organizzazione in un complesso e articolato sistema repressivo, con i suoi diversi strumenti (dalla legislazione, alle forme di pressione, di detenzione e di estensione), le sue diverse funzioni (detentiva, economica e punitiva), le sue diverse vittime e la sua diversa memoria</w:t>
      </w:r>
    </w:p>
    <w:p w14:paraId="0274764C" w14:textId="77777777" w:rsidR="00802764" w:rsidRPr="008C235F" w:rsidRDefault="00802764" w:rsidP="003A6990">
      <w:pPr>
        <w:spacing w:before="240" w:after="120"/>
        <w:rPr>
          <w:b/>
          <w:i/>
          <w:sz w:val="18"/>
        </w:rPr>
      </w:pPr>
      <w:r w:rsidRPr="008C235F">
        <w:rPr>
          <w:b/>
          <w:i/>
          <w:sz w:val="18"/>
        </w:rPr>
        <w:t>BIBLIOGRAFIA</w:t>
      </w:r>
    </w:p>
    <w:p w14:paraId="48EAFCBB" w14:textId="77777777" w:rsidR="007E46D4" w:rsidRPr="007E46D4" w:rsidRDefault="007E46D4" w:rsidP="002F114D">
      <w:pPr>
        <w:spacing w:after="120"/>
        <w:rPr>
          <w:noProof/>
          <w:sz w:val="18"/>
        </w:rPr>
      </w:pPr>
      <w:r w:rsidRPr="007E46D4">
        <w:rPr>
          <w:noProof/>
          <w:sz w:val="18"/>
        </w:rPr>
        <w:t>La bibliografia completa sarà indicata durante il corso.</w:t>
      </w:r>
    </w:p>
    <w:p w14:paraId="79EE6878" w14:textId="77777777" w:rsidR="007E46D4" w:rsidRPr="007E46D4" w:rsidRDefault="007E46D4" w:rsidP="002F114D">
      <w:pPr>
        <w:spacing w:before="240" w:after="120"/>
        <w:rPr>
          <w:noProof/>
          <w:sz w:val="18"/>
        </w:rPr>
      </w:pPr>
      <w:bookmarkStart w:id="3" w:name="_Hlk10473125"/>
      <w:r w:rsidRPr="007E46D4">
        <w:rPr>
          <w:noProof/>
          <w:sz w:val="18"/>
        </w:rPr>
        <w:lastRenderedPageBreak/>
        <w:t xml:space="preserve">Tra le letture proposte, lo studente dovrà dimostrare un’approfondita conoscenza di </w:t>
      </w:r>
      <w:r w:rsidRPr="007E46D4">
        <w:rPr>
          <w:noProof/>
          <w:sz w:val="18"/>
          <w:u w:val="single"/>
        </w:rPr>
        <w:t>due</w:t>
      </w:r>
      <w:r w:rsidRPr="007E46D4">
        <w:rPr>
          <w:noProof/>
          <w:sz w:val="18"/>
        </w:rPr>
        <w:t xml:space="preserve"> opere</w:t>
      </w:r>
      <w:bookmarkEnd w:id="3"/>
      <w:r w:rsidRPr="007E46D4">
        <w:rPr>
          <w:noProof/>
          <w:sz w:val="18"/>
        </w:rPr>
        <w:t xml:space="preserve"> scelte in un elenco che verrà presentato nella sua completezza durante l’anno; ne indichiamo </w:t>
      </w:r>
      <w:r w:rsidRPr="007E46D4">
        <w:rPr>
          <w:noProof/>
          <w:sz w:val="18"/>
          <w:u w:val="single"/>
        </w:rPr>
        <w:t>provvisoriamente</w:t>
      </w:r>
      <w:r w:rsidRPr="007E46D4">
        <w:rPr>
          <w:noProof/>
          <w:sz w:val="18"/>
        </w:rPr>
        <w:t xml:space="preserve"> alcune:</w:t>
      </w:r>
    </w:p>
    <w:p w14:paraId="64EAFA4D" w14:textId="77777777" w:rsidR="00B94DFF" w:rsidRPr="00B94DFF" w:rsidRDefault="00B94DFF" w:rsidP="00B94DFF">
      <w:pPr>
        <w:spacing w:before="120" w:after="120"/>
        <w:rPr>
          <w:noProof/>
          <w:sz w:val="18"/>
        </w:rPr>
      </w:pPr>
      <w:r w:rsidRPr="00B94DFF">
        <w:rPr>
          <w:noProof/>
          <w:sz w:val="18"/>
          <w:lang w:val="de-DE"/>
        </w:rPr>
        <w:t>•</w:t>
      </w:r>
      <w:r w:rsidRPr="00B94DFF">
        <w:rPr>
          <w:smallCaps/>
          <w:noProof/>
          <w:sz w:val="16"/>
          <w:lang w:val="de-DE"/>
        </w:rPr>
        <w:t xml:space="preserve">Applebaum A., </w:t>
      </w:r>
      <w:r w:rsidRPr="00B94DFF">
        <w:rPr>
          <w:i/>
          <w:smallCaps/>
          <w:noProof/>
          <w:sz w:val="16"/>
          <w:lang w:val="de-DE"/>
        </w:rPr>
        <w:t>Gulag</w:t>
      </w:r>
      <w:r w:rsidRPr="00B94DFF">
        <w:rPr>
          <w:i/>
          <w:noProof/>
          <w:sz w:val="18"/>
          <w:lang w:val="de-DE"/>
        </w:rPr>
        <w:t xml:space="preserve">. </w:t>
      </w:r>
      <w:r w:rsidRPr="00B94DFF">
        <w:rPr>
          <w:i/>
          <w:noProof/>
          <w:sz w:val="18"/>
          <w:lang w:val="en-GB"/>
        </w:rPr>
        <w:t>A History</w:t>
      </w:r>
      <w:r w:rsidRPr="00B94DFF">
        <w:rPr>
          <w:noProof/>
          <w:sz w:val="18"/>
          <w:lang w:val="en-GB"/>
        </w:rPr>
        <w:t xml:space="preserve">, Doubleday, New York 2003 (tr. it. </w:t>
      </w:r>
      <w:r w:rsidRPr="00B94DFF">
        <w:rPr>
          <w:i/>
          <w:noProof/>
          <w:sz w:val="18"/>
        </w:rPr>
        <w:t>Gulag. Storia dei campi di concentramento sovietici</w:t>
      </w:r>
      <w:r w:rsidRPr="00B94DFF">
        <w:rPr>
          <w:noProof/>
          <w:sz w:val="18"/>
        </w:rPr>
        <w:t>, Mondadori, Milano 2004).</w:t>
      </w:r>
    </w:p>
    <w:p w14:paraId="25913CA2" w14:textId="77777777" w:rsidR="00B94DFF" w:rsidRPr="00B94DFF" w:rsidRDefault="00B94DFF" w:rsidP="00B94DFF">
      <w:pPr>
        <w:spacing w:before="120" w:after="120"/>
        <w:rPr>
          <w:noProof/>
          <w:sz w:val="18"/>
        </w:rPr>
      </w:pPr>
      <w:r w:rsidRPr="00B94DFF">
        <w:rPr>
          <w:noProof/>
          <w:sz w:val="18"/>
        </w:rPr>
        <w:t>•</w:t>
      </w:r>
      <w:r w:rsidRPr="00B94DFF">
        <w:rPr>
          <w:smallCaps/>
          <w:noProof/>
          <w:sz w:val="16"/>
          <w:lang w:val="de-DE"/>
        </w:rPr>
        <w:t>Chlevnjuk O.V</w:t>
      </w:r>
      <w:r w:rsidRPr="00B94DFF">
        <w:rPr>
          <w:noProof/>
          <w:sz w:val="18"/>
        </w:rPr>
        <w:t xml:space="preserve">., </w:t>
      </w:r>
      <w:r w:rsidRPr="00B94DFF">
        <w:rPr>
          <w:i/>
          <w:noProof/>
          <w:sz w:val="18"/>
        </w:rPr>
        <w:t>Storia del Gulag. Dalla collettivizzazione al Grande terrore</w:t>
      </w:r>
      <w:r w:rsidRPr="00B94DFF">
        <w:rPr>
          <w:noProof/>
          <w:sz w:val="18"/>
        </w:rPr>
        <w:t>, tr. it. Einaudi, Torino 2006.</w:t>
      </w:r>
    </w:p>
    <w:p w14:paraId="4FCFD277" w14:textId="77777777" w:rsidR="00B94DFF" w:rsidRPr="00B94DFF" w:rsidRDefault="00B94DFF" w:rsidP="00B94DFF">
      <w:pPr>
        <w:spacing w:before="120" w:after="120"/>
        <w:rPr>
          <w:noProof/>
          <w:sz w:val="18"/>
        </w:rPr>
      </w:pPr>
      <w:r w:rsidRPr="00B94DFF">
        <w:rPr>
          <w:noProof/>
          <w:sz w:val="18"/>
        </w:rPr>
        <w:t>•</w:t>
      </w:r>
      <w:r w:rsidRPr="00B94DFF">
        <w:rPr>
          <w:smallCaps/>
          <w:noProof/>
          <w:sz w:val="16"/>
          <w:lang w:val="de-DE"/>
        </w:rPr>
        <w:t>Craveri M.,</w:t>
      </w:r>
      <w:r w:rsidRPr="00B94DFF">
        <w:rPr>
          <w:noProof/>
          <w:sz w:val="18"/>
        </w:rPr>
        <w:t xml:space="preserve"> </w:t>
      </w:r>
      <w:r w:rsidRPr="00B94DFF">
        <w:rPr>
          <w:i/>
          <w:noProof/>
          <w:sz w:val="18"/>
        </w:rPr>
        <w:t>Resistenza nel Gulag. Un capitolo inedito della destalinizzazione in Unione Sovietica</w:t>
      </w:r>
      <w:r w:rsidRPr="00B94DFF">
        <w:rPr>
          <w:noProof/>
          <w:sz w:val="18"/>
        </w:rPr>
        <w:t>, Rubbettino, Soveria Mannelli 2003.</w:t>
      </w:r>
    </w:p>
    <w:p w14:paraId="72CA013C" w14:textId="77777777" w:rsidR="00B94DFF" w:rsidRPr="00B94DFF" w:rsidRDefault="00B94DFF" w:rsidP="00B94DFF">
      <w:pPr>
        <w:spacing w:before="120" w:after="120"/>
        <w:rPr>
          <w:noProof/>
          <w:sz w:val="18"/>
          <w:lang w:val="en-GB"/>
        </w:rPr>
      </w:pPr>
      <w:r w:rsidRPr="00B94DFF">
        <w:rPr>
          <w:noProof/>
          <w:sz w:val="18"/>
          <w:lang w:val="fr-FR"/>
        </w:rPr>
        <w:t>•</w:t>
      </w:r>
      <w:r w:rsidRPr="00B94DFF">
        <w:rPr>
          <w:smallCaps/>
          <w:noProof/>
          <w:sz w:val="16"/>
          <w:lang w:val="de-DE"/>
        </w:rPr>
        <w:t>Jurgenson L</w:t>
      </w:r>
      <w:r w:rsidRPr="00B94DFF">
        <w:rPr>
          <w:noProof/>
          <w:sz w:val="18"/>
          <w:lang w:val="fr-FR"/>
        </w:rPr>
        <w:t xml:space="preserve">., </w:t>
      </w:r>
      <w:r w:rsidRPr="00B94DFF">
        <w:rPr>
          <w:i/>
          <w:noProof/>
          <w:sz w:val="18"/>
          <w:lang w:val="fr-FR"/>
        </w:rPr>
        <w:t xml:space="preserve">L’expérience concentrationnaire est-elle indicible? </w:t>
      </w:r>
      <w:r w:rsidRPr="00B94DFF">
        <w:rPr>
          <w:i/>
          <w:noProof/>
          <w:sz w:val="18"/>
          <w:lang w:val="en-GB"/>
        </w:rPr>
        <w:t>Essai</w:t>
      </w:r>
      <w:r w:rsidRPr="00B94DFF">
        <w:rPr>
          <w:noProof/>
          <w:sz w:val="18"/>
          <w:lang w:val="en-GB"/>
        </w:rPr>
        <w:t>, Éditions du Rocher, Monaco 2003.</w:t>
      </w:r>
    </w:p>
    <w:p w14:paraId="4A9E4B1D" w14:textId="77777777" w:rsidR="00B94DFF" w:rsidRPr="00B94DFF" w:rsidRDefault="00B94DFF" w:rsidP="00B94DFF">
      <w:pPr>
        <w:spacing w:before="120" w:after="120"/>
        <w:rPr>
          <w:noProof/>
          <w:sz w:val="18"/>
        </w:rPr>
      </w:pPr>
      <w:r w:rsidRPr="00B94DFF">
        <w:rPr>
          <w:noProof/>
          <w:sz w:val="18"/>
          <w:lang w:val="de-DE"/>
        </w:rPr>
        <w:t>•</w:t>
      </w:r>
      <w:r w:rsidRPr="00B94DFF">
        <w:rPr>
          <w:smallCaps/>
          <w:noProof/>
          <w:sz w:val="16"/>
          <w:lang w:val="de-DE"/>
        </w:rPr>
        <w:t>Kamiński A.J</w:t>
      </w:r>
      <w:r w:rsidRPr="00B94DFF">
        <w:rPr>
          <w:noProof/>
          <w:sz w:val="18"/>
          <w:lang w:val="de-DE"/>
        </w:rPr>
        <w:t xml:space="preserve">., </w:t>
      </w:r>
      <w:r w:rsidRPr="00B94DFF">
        <w:rPr>
          <w:i/>
          <w:noProof/>
          <w:sz w:val="18"/>
          <w:lang w:val="de-DE"/>
        </w:rPr>
        <w:t>Konzentrationslager 1896 bis heute. Eine Analyse</w:t>
      </w:r>
      <w:r w:rsidRPr="00B94DFF">
        <w:rPr>
          <w:noProof/>
          <w:sz w:val="18"/>
          <w:lang w:val="de-DE"/>
        </w:rPr>
        <w:t xml:space="preserve">, Kohlhammer, Stuttgart 1982 (tr. it. </w:t>
      </w:r>
      <w:r w:rsidRPr="00B94DFF">
        <w:rPr>
          <w:i/>
          <w:noProof/>
          <w:sz w:val="18"/>
        </w:rPr>
        <w:t xml:space="preserve">I campi di concentramento dal </w:t>
      </w:r>
      <w:smartTag w:uri="urn:schemas-microsoft-com:office:smarttags" w:element="metricconverter">
        <w:smartTagPr>
          <w:attr w:name="ProductID" w:val="1896 a"/>
        </w:smartTagPr>
        <w:r w:rsidRPr="00B94DFF">
          <w:rPr>
            <w:i/>
            <w:noProof/>
            <w:sz w:val="18"/>
          </w:rPr>
          <w:t>1896 a</w:t>
        </w:r>
      </w:smartTag>
      <w:r w:rsidRPr="00B94DFF">
        <w:rPr>
          <w:i/>
          <w:noProof/>
          <w:sz w:val="18"/>
        </w:rPr>
        <w:t xml:space="preserve"> oggi. Storia, funzioni, tipologia</w:t>
      </w:r>
      <w:r w:rsidRPr="00B94DFF">
        <w:rPr>
          <w:noProof/>
          <w:sz w:val="18"/>
        </w:rPr>
        <w:t>, Bollati Boringhieri, Torino 1998).</w:t>
      </w:r>
    </w:p>
    <w:p w14:paraId="35B47C2A" w14:textId="77777777" w:rsidR="00B94DFF" w:rsidRPr="00B94DFF" w:rsidRDefault="00B94DFF" w:rsidP="00B94DFF">
      <w:pPr>
        <w:spacing w:before="120" w:after="120"/>
        <w:rPr>
          <w:noProof/>
          <w:sz w:val="18"/>
        </w:rPr>
      </w:pPr>
      <w:r w:rsidRPr="00B94DFF">
        <w:rPr>
          <w:noProof/>
          <w:sz w:val="18"/>
          <w:lang w:val="fr-FR"/>
        </w:rPr>
        <w:t>•</w:t>
      </w:r>
      <w:r w:rsidRPr="00B94DFF">
        <w:rPr>
          <w:smallCaps/>
          <w:noProof/>
          <w:sz w:val="16"/>
          <w:lang w:val="de-DE"/>
        </w:rPr>
        <w:t>Kotek J. – Rigoulot P</w:t>
      </w:r>
      <w:r w:rsidRPr="00B94DFF">
        <w:rPr>
          <w:noProof/>
          <w:sz w:val="18"/>
          <w:lang w:val="fr-FR"/>
        </w:rPr>
        <w:t xml:space="preserve">., </w:t>
      </w:r>
      <w:r w:rsidRPr="00B94DFF">
        <w:rPr>
          <w:i/>
          <w:noProof/>
          <w:sz w:val="18"/>
          <w:lang w:val="fr-FR"/>
        </w:rPr>
        <w:t>Le siècle des camps. Détention, concentration, extermination. Cent ans de mal radical</w:t>
      </w:r>
      <w:r w:rsidRPr="00B94DFF">
        <w:rPr>
          <w:noProof/>
          <w:sz w:val="18"/>
          <w:lang w:val="fr-FR"/>
        </w:rPr>
        <w:t xml:space="preserve">, Lattès, Paris 2000 (tr. it. </w:t>
      </w:r>
      <w:r w:rsidRPr="00B94DFF">
        <w:rPr>
          <w:i/>
          <w:noProof/>
          <w:sz w:val="18"/>
        </w:rPr>
        <w:t>Il secolo dei campi. Detenzione, concentramento e sterminio: 1900-2000</w:t>
      </w:r>
      <w:r w:rsidRPr="00B94DFF">
        <w:rPr>
          <w:noProof/>
          <w:sz w:val="18"/>
        </w:rPr>
        <w:t>, Mondadori, Milano 2001).</w:t>
      </w:r>
    </w:p>
    <w:p w14:paraId="680C2EEC" w14:textId="77777777" w:rsidR="00B94DFF" w:rsidRPr="00B94DFF" w:rsidRDefault="00B94DFF" w:rsidP="00B94DFF">
      <w:pPr>
        <w:spacing w:before="120" w:after="120"/>
        <w:rPr>
          <w:noProof/>
          <w:sz w:val="18"/>
        </w:rPr>
      </w:pPr>
      <w:r w:rsidRPr="00B94DFF">
        <w:rPr>
          <w:noProof/>
          <w:sz w:val="18"/>
          <w:lang w:val="en-GB"/>
        </w:rPr>
        <w:t>•</w:t>
      </w:r>
      <w:r w:rsidRPr="00B94DFF">
        <w:rPr>
          <w:smallCaps/>
          <w:noProof/>
          <w:sz w:val="16"/>
          <w:lang w:val="de-DE"/>
        </w:rPr>
        <w:t>Lefort C.,</w:t>
      </w:r>
      <w:r w:rsidRPr="00B94DFF">
        <w:rPr>
          <w:noProof/>
          <w:sz w:val="18"/>
          <w:lang w:val="en-GB"/>
        </w:rPr>
        <w:t xml:space="preserve"> </w:t>
      </w:r>
      <w:r w:rsidRPr="00B94DFF">
        <w:rPr>
          <w:i/>
          <w:noProof/>
          <w:sz w:val="18"/>
          <w:lang w:val="en-GB"/>
        </w:rPr>
        <w:t xml:space="preserve">Un homme en trop. </w:t>
      </w:r>
      <w:r w:rsidRPr="00B94DFF">
        <w:rPr>
          <w:i/>
          <w:noProof/>
          <w:sz w:val="18"/>
          <w:lang w:val="fr-FR"/>
        </w:rPr>
        <w:t>Réflexions sur «L’Archipel du Goulag»</w:t>
      </w:r>
      <w:r w:rsidRPr="00B94DFF">
        <w:rPr>
          <w:noProof/>
          <w:sz w:val="18"/>
          <w:lang w:val="fr-FR"/>
        </w:rPr>
        <w:t xml:space="preserve">, Seuil, Paris 1976 (tr. it. </w:t>
      </w:r>
      <w:r w:rsidRPr="006F5ABB">
        <w:rPr>
          <w:i/>
          <w:noProof/>
          <w:sz w:val="18"/>
        </w:rPr>
        <w:t xml:space="preserve">L'uomo al bando. </w:t>
      </w:r>
      <w:r w:rsidRPr="00B94DFF">
        <w:rPr>
          <w:i/>
          <w:noProof/>
          <w:sz w:val="18"/>
        </w:rPr>
        <w:t>Riflessioni sull'Arcipelago Gulag</w:t>
      </w:r>
      <w:r w:rsidRPr="00B94DFF">
        <w:rPr>
          <w:noProof/>
          <w:sz w:val="18"/>
        </w:rPr>
        <w:t>, Vallecchi Firenze 1980).</w:t>
      </w:r>
    </w:p>
    <w:p w14:paraId="794D98BF" w14:textId="36710181" w:rsidR="007E46D4" w:rsidRPr="006F5ABB" w:rsidRDefault="00B94DFF" w:rsidP="00B94DFF">
      <w:pPr>
        <w:spacing w:before="120" w:after="120"/>
        <w:rPr>
          <w:noProof/>
          <w:sz w:val="18"/>
        </w:rPr>
      </w:pPr>
      <w:r w:rsidRPr="00B94DFF">
        <w:rPr>
          <w:noProof/>
          <w:sz w:val="18"/>
          <w:lang w:val="fr-FR"/>
        </w:rPr>
        <w:t>•</w:t>
      </w:r>
      <w:r w:rsidRPr="00B94DFF">
        <w:rPr>
          <w:smallCaps/>
          <w:noProof/>
          <w:sz w:val="16"/>
          <w:lang w:val="de-DE"/>
        </w:rPr>
        <w:t>Rossi J.,</w:t>
      </w:r>
      <w:r w:rsidRPr="00B94DFF">
        <w:rPr>
          <w:noProof/>
          <w:sz w:val="18"/>
          <w:lang w:val="fr-FR"/>
        </w:rPr>
        <w:t xml:space="preserve"> </w:t>
      </w:r>
      <w:r w:rsidRPr="00B94DFF">
        <w:rPr>
          <w:i/>
          <w:noProof/>
          <w:sz w:val="18"/>
          <w:lang w:val="fr-FR"/>
        </w:rPr>
        <w:t>Le manuel du Goulag</w:t>
      </w:r>
      <w:r w:rsidRPr="00B94DFF">
        <w:rPr>
          <w:noProof/>
          <w:sz w:val="18"/>
          <w:lang w:val="fr-FR"/>
        </w:rPr>
        <w:t xml:space="preserve">, Le Cherche Midi, Paris 1997 (tr. it. </w:t>
      </w:r>
      <w:r w:rsidRPr="00B94DFF">
        <w:rPr>
          <w:i/>
          <w:noProof/>
          <w:sz w:val="18"/>
        </w:rPr>
        <w:t>Manuale del Gulag. Dizionario storico</w:t>
      </w:r>
      <w:r w:rsidRPr="00B94DFF">
        <w:rPr>
          <w:noProof/>
          <w:sz w:val="18"/>
        </w:rPr>
        <w:t>, l’ancora del mediterraneo, Napoli 2006).</w:t>
      </w:r>
    </w:p>
    <w:p w14:paraId="30E9C622" w14:textId="77777777" w:rsidR="00802764" w:rsidRDefault="00802764" w:rsidP="002F114D">
      <w:pPr>
        <w:spacing w:before="240" w:after="120" w:line="220" w:lineRule="exact"/>
        <w:rPr>
          <w:b/>
          <w:i/>
          <w:noProof/>
          <w:sz w:val="18"/>
        </w:rPr>
      </w:pPr>
      <w:r>
        <w:rPr>
          <w:b/>
          <w:i/>
          <w:noProof/>
          <w:sz w:val="18"/>
        </w:rPr>
        <w:t>DIDATTICA DEL CORSO</w:t>
      </w:r>
    </w:p>
    <w:p w14:paraId="1362CBD0" w14:textId="77777777" w:rsidR="007E46D4" w:rsidRPr="007E46D4" w:rsidRDefault="007E46D4" w:rsidP="007E46D4">
      <w:pPr>
        <w:pStyle w:val="Testo2"/>
        <w:spacing w:line="240" w:lineRule="exact"/>
      </w:pPr>
      <w:r w:rsidRPr="007E46D4">
        <w:t>Lezioni in aula (con l’ausilio di power point, filmati, ecc.).</w:t>
      </w:r>
    </w:p>
    <w:p w14:paraId="5031ACA6" w14:textId="77777777" w:rsidR="00802764" w:rsidRDefault="00802764" w:rsidP="00802764">
      <w:pPr>
        <w:spacing w:before="240" w:after="120" w:line="220" w:lineRule="exact"/>
        <w:rPr>
          <w:b/>
          <w:i/>
          <w:noProof/>
          <w:sz w:val="18"/>
        </w:rPr>
      </w:pPr>
      <w:bookmarkStart w:id="4" w:name="_Hlk41743258"/>
      <w:r>
        <w:rPr>
          <w:b/>
          <w:i/>
          <w:noProof/>
          <w:sz w:val="18"/>
        </w:rPr>
        <w:t>METODO E CRITERI DI VALUTAZIONE</w:t>
      </w:r>
    </w:p>
    <w:p w14:paraId="28B2214B" w14:textId="5083E699" w:rsidR="008C235F" w:rsidRPr="008C235F" w:rsidRDefault="62FB8125" w:rsidP="008C235F">
      <w:pPr>
        <w:spacing w:before="240" w:after="120"/>
        <w:rPr>
          <w:rFonts w:ascii="Times New Roman" w:eastAsia="Arial Unicode MS" w:hAnsi="Times New Roman"/>
          <w:kern w:val="2"/>
          <w:sz w:val="18"/>
          <w:szCs w:val="18"/>
          <w:lang w:eastAsia="hi-IN" w:bidi="hi-IN"/>
        </w:rPr>
      </w:pPr>
      <w:bookmarkStart w:id="5" w:name="_Hlk10472651"/>
      <w:bookmarkEnd w:id="4"/>
      <w:r w:rsidRPr="00B94DFF">
        <w:rPr>
          <w:rFonts w:ascii="Times New Roman" w:eastAsia="Arial Unicode MS" w:hAnsi="Times New Roman"/>
          <w:kern w:val="2"/>
          <w:sz w:val="18"/>
          <w:szCs w:val="18"/>
          <w:lang w:eastAsia="hi-IN" w:bidi="hi-IN"/>
        </w:rPr>
        <w:t>Esame orale teso a valutare non solo la conoscenza dei contenuti proposti durante le lezioni, ma anche l’acquisizione di una metodologia critica e l’attitudine ad applicarla sia a detti contenuti sia ai materiali proposti nella bibliografia e affidati allo studio personale dello studente. In particolare si tenderà a valutare l’uso appropriato della terminologia e la capacità di presentare i contenuti esposti con coerenza argomentativa e nella prospettiva di una interpretazione sistematica.</w:t>
      </w:r>
      <w:bookmarkEnd w:id="5"/>
    </w:p>
    <w:p w14:paraId="26332359" w14:textId="1DEED49A" w:rsidR="50D3A28C" w:rsidRDefault="50D3A28C" w:rsidP="20440E9B">
      <w:r w:rsidRPr="20440E9B">
        <w:rPr>
          <w:rFonts w:ascii="Times New Roman" w:hAnsi="Times New Roman"/>
          <w:color w:val="000000" w:themeColor="text1"/>
          <w:sz w:val="18"/>
          <w:szCs w:val="18"/>
        </w:rPr>
        <w:t xml:space="preserve">Ai fini della determinazione del voto finale si terrà conto delle valutazioni trasmesse dagli esercitatori di lingua e, per gli studenti del curriculum in </w:t>
      </w:r>
      <w:r w:rsidRPr="20440E9B">
        <w:rPr>
          <w:rFonts w:ascii="Times New Roman" w:hAnsi="Times New Roman"/>
          <w:i/>
          <w:iCs/>
          <w:color w:val="000000" w:themeColor="text1"/>
          <w:sz w:val="18"/>
          <w:szCs w:val="18"/>
        </w:rPr>
        <w:t>Lingue per la traduzione specialistica ed editoriale</w:t>
      </w:r>
      <w:r w:rsidRPr="20440E9B">
        <w:rPr>
          <w:rFonts w:ascii="Times New Roman" w:hAnsi="Times New Roman"/>
          <w:color w:val="000000" w:themeColor="text1"/>
          <w:sz w:val="18"/>
          <w:szCs w:val="18"/>
        </w:rPr>
        <w:t xml:space="preserve">, dalla docente del laboratorio di traduzione specialistica (vedi le AVVERTENZE) secondo i seguenti pesi: </w:t>
      </w:r>
    </w:p>
    <w:p w14:paraId="28025B94" w14:textId="1E2C65E0" w:rsidR="50D3A28C" w:rsidRDefault="50D3A28C" w:rsidP="20440E9B">
      <w:r w:rsidRPr="3A4E94F6">
        <w:rPr>
          <w:rFonts w:ascii="Times New Roman" w:hAnsi="Times New Roman"/>
          <w:color w:val="000000" w:themeColor="text1"/>
          <w:sz w:val="18"/>
          <w:szCs w:val="18"/>
          <w:u w:val="single"/>
        </w:rPr>
        <w:t>Tutti i curricula</w:t>
      </w:r>
      <w:r w:rsidRPr="3A4E94F6">
        <w:rPr>
          <w:rFonts w:ascii="Times New Roman" w:hAnsi="Times New Roman"/>
          <w:color w:val="000000" w:themeColor="text1"/>
          <w:sz w:val="18"/>
          <w:szCs w:val="18"/>
        </w:rPr>
        <w:t xml:space="preserve"> tranne </w:t>
      </w:r>
      <w:r w:rsidRPr="3A4E94F6">
        <w:rPr>
          <w:rFonts w:ascii="Times New Roman" w:hAnsi="Times New Roman"/>
          <w:i/>
          <w:iCs/>
          <w:color w:val="000000" w:themeColor="text1"/>
          <w:sz w:val="18"/>
          <w:szCs w:val="18"/>
        </w:rPr>
        <w:t>Lingue per la traduzione specialistica ed editoriale</w:t>
      </w:r>
      <w:r w:rsidRPr="3A4E94F6">
        <w:rPr>
          <w:rFonts w:ascii="Times New Roman" w:hAnsi="Times New Roman"/>
          <w:color w:val="000000" w:themeColor="text1"/>
          <w:sz w:val="18"/>
          <w:szCs w:val="18"/>
        </w:rPr>
        <w:t xml:space="preserve">: valutazione delle esercitazioni di lingua 50%, valutazione del colloquio </w:t>
      </w:r>
      <w:r w:rsidR="61537771" w:rsidRPr="3A4E94F6">
        <w:rPr>
          <w:rFonts w:ascii="Times New Roman" w:hAnsi="Times New Roman"/>
          <w:color w:val="000000" w:themeColor="text1"/>
          <w:sz w:val="18"/>
          <w:szCs w:val="18"/>
        </w:rPr>
        <w:t xml:space="preserve">di </w:t>
      </w:r>
      <w:r w:rsidRPr="3A4E94F6">
        <w:rPr>
          <w:rFonts w:ascii="Times New Roman" w:hAnsi="Times New Roman"/>
          <w:i/>
          <w:iCs/>
          <w:color w:val="000000" w:themeColor="text1"/>
          <w:sz w:val="18"/>
          <w:szCs w:val="18"/>
        </w:rPr>
        <w:t>Cultura e storia</w:t>
      </w:r>
      <w:r w:rsidRPr="3A4E94F6">
        <w:rPr>
          <w:rFonts w:ascii="Times New Roman" w:hAnsi="Times New Roman"/>
          <w:color w:val="000000" w:themeColor="text1"/>
          <w:sz w:val="18"/>
          <w:szCs w:val="18"/>
        </w:rPr>
        <w:t xml:space="preserve"> 50%; entrambe le prove devono avere raggiunto la sufficienza (18/30).</w:t>
      </w:r>
    </w:p>
    <w:p w14:paraId="00D54295" w14:textId="6BAB0402" w:rsidR="50D3A28C" w:rsidRDefault="50D3A28C" w:rsidP="20440E9B">
      <w:r w:rsidRPr="20440E9B">
        <w:rPr>
          <w:rFonts w:ascii="Times New Roman" w:hAnsi="Times New Roman"/>
          <w:color w:val="000000" w:themeColor="text1"/>
          <w:sz w:val="18"/>
          <w:szCs w:val="18"/>
          <w:u w:val="single"/>
        </w:rPr>
        <w:t xml:space="preserve">Curriculum in </w:t>
      </w:r>
      <w:r w:rsidRPr="20440E9B">
        <w:rPr>
          <w:rFonts w:ascii="Times New Roman" w:hAnsi="Times New Roman"/>
          <w:i/>
          <w:iCs/>
          <w:color w:val="000000" w:themeColor="text1"/>
          <w:sz w:val="18"/>
          <w:szCs w:val="18"/>
          <w:u w:val="single"/>
        </w:rPr>
        <w:t>Lingue per la traduzione specialistica ed editoriale</w:t>
      </w:r>
      <w:r w:rsidRPr="20440E9B">
        <w:rPr>
          <w:rFonts w:ascii="Times New Roman" w:hAnsi="Times New Roman"/>
          <w:color w:val="000000" w:themeColor="text1"/>
          <w:sz w:val="18"/>
          <w:szCs w:val="18"/>
        </w:rPr>
        <w:t>: le valutazioni delle esercitazioni di lingua, del laboratorio di traduzione specialistica e del colloquio di Cultura e storia hanno lo stesso peso (1/3 ciascuna); in tutte e tre le prove è necessario aver raggiunto la sufficienza (18/30).</w:t>
      </w:r>
    </w:p>
    <w:p w14:paraId="098FAD69" w14:textId="77777777" w:rsidR="00802764" w:rsidRDefault="00802764" w:rsidP="00802764">
      <w:pPr>
        <w:spacing w:before="240" w:after="120"/>
        <w:rPr>
          <w:b/>
          <w:i/>
          <w:noProof/>
          <w:sz w:val="18"/>
        </w:rPr>
      </w:pPr>
      <w:r>
        <w:rPr>
          <w:b/>
          <w:i/>
          <w:noProof/>
          <w:sz w:val="18"/>
        </w:rPr>
        <w:t>AVVERTENZE E PREREQUISITI</w:t>
      </w:r>
    </w:p>
    <w:p w14:paraId="2886CC52" w14:textId="77777777" w:rsidR="007E46D4" w:rsidRPr="008C235F" w:rsidRDefault="3B15DBB9" w:rsidP="20440E9B">
      <w:pPr>
        <w:pStyle w:val="Testo2"/>
        <w:numPr>
          <w:ilvl w:val="0"/>
          <w:numId w:val="2"/>
        </w:numPr>
        <w:spacing w:line="240" w:lineRule="exact"/>
        <w:rPr>
          <w:rFonts w:ascii="Times New Roman" w:hAnsi="Times New Roman"/>
          <w:szCs w:val="18"/>
          <w:lang w:eastAsia="hi-IN" w:bidi="hi-IN"/>
        </w:rPr>
      </w:pPr>
      <w:r w:rsidRPr="008C235F">
        <w:rPr>
          <w:rFonts w:ascii="Times New Roman" w:eastAsia="Arial Unicode MS" w:hAnsi="Times New Roman" w:cs="Mangal"/>
          <w:kern w:val="2"/>
          <w:lang w:eastAsia="hi-IN" w:bidi="hi-IN"/>
        </w:rPr>
        <w:t>Lo studente dovrà possedere conoscenze di base relative ai principali momenti della storia russa.</w:t>
      </w:r>
    </w:p>
    <w:p w14:paraId="50C05D39" w14:textId="5DE55F90" w:rsidR="007E46D4" w:rsidRPr="008C235F" w:rsidRDefault="0C0A4E3E" w:rsidP="20440E9B">
      <w:pPr>
        <w:pStyle w:val="Testo2"/>
        <w:numPr>
          <w:ilvl w:val="0"/>
          <w:numId w:val="2"/>
        </w:numPr>
        <w:spacing w:line="240" w:lineRule="exact"/>
        <w:rPr>
          <w:rFonts w:asciiTheme="minorHAnsi" w:eastAsiaTheme="minorEastAsia" w:hAnsiTheme="minorHAnsi" w:cstheme="minorBidi"/>
          <w:color w:val="000000" w:themeColor="text1"/>
          <w:szCs w:val="18"/>
        </w:rPr>
      </w:pPr>
      <w:r w:rsidRPr="20440E9B">
        <w:rPr>
          <w:rFonts w:ascii="Times New Roman" w:hAnsi="Times New Roman"/>
          <w:color w:val="000000" w:themeColor="text1"/>
          <w:szCs w:val="18"/>
          <w:u w:val="single"/>
        </w:rPr>
        <w:lastRenderedPageBreak/>
        <w:t>Tutti i curricula</w:t>
      </w:r>
      <w:r w:rsidRPr="20440E9B">
        <w:rPr>
          <w:rFonts w:ascii="Times New Roman" w:hAnsi="Times New Roman"/>
          <w:color w:val="000000" w:themeColor="text1"/>
          <w:szCs w:val="18"/>
        </w:rPr>
        <w:t xml:space="preserve">: Tutti gli studenti sono tenuti a frequentare le </w:t>
      </w:r>
      <w:r w:rsidR="4626A71D" w:rsidRPr="20440E9B">
        <w:rPr>
          <w:rFonts w:ascii="Times New Roman" w:hAnsi="Times New Roman"/>
          <w:i/>
          <w:iCs/>
          <w:color w:val="000000" w:themeColor="text1"/>
          <w:szCs w:val="18"/>
        </w:rPr>
        <w:t>E</w:t>
      </w:r>
      <w:r w:rsidRPr="20440E9B">
        <w:rPr>
          <w:rFonts w:ascii="Times New Roman" w:hAnsi="Times New Roman"/>
          <w:i/>
          <w:iCs/>
          <w:color w:val="000000" w:themeColor="text1"/>
          <w:szCs w:val="18"/>
        </w:rPr>
        <w:t>sercitazioni di lingua russa</w:t>
      </w:r>
      <w:r w:rsidR="61AEAF6A" w:rsidRPr="20440E9B">
        <w:rPr>
          <w:rFonts w:ascii="Times New Roman" w:hAnsi="Times New Roman"/>
          <w:i/>
          <w:iCs/>
          <w:color w:val="000000" w:themeColor="text1"/>
          <w:szCs w:val="18"/>
        </w:rPr>
        <w:t xml:space="preserve"> 2</w:t>
      </w:r>
      <w:r w:rsidRPr="20440E9B">
        <w:rPr>
          <w:rFonts w:ascii="Times New Roman" w:hAnsi="Times New Roman"/>
          <w:color w:val="000000" w:themeColor="text1"/>
          <w:szCs w:val="18"/>
        </w:rPr>
        <w:t xml:space="preserve"> tenute dalla dott.ssa Anna Bayda</w:t>
      </w:r>
      <w:r w:rsidR="7F987CA2" w:rsidRPr="20440E9B">
        <w:rPr>
          <w:rFonts w:ascii="Times New Roman" w:hAnsi="Times New Roman"/>
          <w:color w:val="000000" w:themeColor="text1"/>
          <w:szCs w:val="18"/>
        </w:rPr>
        <w:t>ts</w:t>
      </w:r>
      <w:r w:rsidRPr="20440E9B">
        <w:rPr>
          <w:rFonts w:ascii="Times New Roman" w:hAnsi="Times New Roman"/>
          <w:color w:val="000000" w:themeColor="text1"/>
          <w:szCs w:val="18"/>
        </w:rPr>
        <w:t>k</w:t>
      </w:r>
      <w:r w:rsidR="20CEF8CD" w:rsidRPr="20440E9B">
        <w:rPr>
          <w:rFonts w:ascii="Times New Roman" w:hAnsi="Times New Roman"/>
          <w:color w:val="000000" w:themeColor="text1"/>
          <w:szCs w:val="18"/>
        </w:rPr>
        <w:t>a</w:t>
      </w:r>
      <w:r w:rsidR="7730551B" w:rsidRPr="20440E9B">
        <w:rPr>
          <w:rFonts w:ascii="Times New Roman" w:hAnsi="Times New Roman"/>
          <w:color w:val="000000" w:themeColor="text1"/>
          <w:szCs w:val="18"/>
        </w:rPr>
        <w:t xml:space="preserve"> (</w:t>
      </w:r>
      <w:r w:rsidR="38E481AF" w:rsidRPr="20440E9B">
        <w:rPr>
          <w:rFonts w:ascii="Times New Roman" w:hAnsi="Times New Roman"/>
          <w:color w:val="000000" w:themeColor="text1"/>
          <w:szCs w:val="18"/>
        </w:rPr>
        <w:t>si veda il programma sotto indicato</w:t>
      </w:r>
      <w:r w:rsidR="7730551B" w:rsidRPr="20440E9B">
        <w:rPr>
          <w:rFonts w:ascii="Times New Roman" w:hAnsi="Times New Roman"/>
          <w:color w:val="000000" w:themeColor="text1"/>
          <w:szCs w:val="18"/>
        </w:rPr>
        <w:t>)</w:t>
      </w:r>
      <w:r w:rsidR="26A56034" w:rsidRPr="20440E9B">
        <w:rPr>
          <w:rFonts w:ascii="Times New Roman" w:hAnsi="Times New Roman"/>
          <w:color w:val="000000" w:themeColor="text1"/>
          <w:szCs w:val="18"/>
        </w:rPr>
        <w:t xml:space="preserve">. </w:t>
      </w:r>
      <w:r w:rsidRPr="20440E9B">
        <w:rPr>
          <w:rFonts w:ascii="Times New Roman" w:hAnsi="Times New Roman"/>
          <w:color w:val="000000" w:themeColor="text1"/>
          <w:szCs w:val="18"/>
        </w:rPr>
        <w:t xml:space="preserve">La valutazione della partecipazione attiva e proficua alle esercitazioni, che hanno durata annuale, è parte integrante del voto finale, attribuito dal docente di </w:t>
      </w:r>
      <w:r w:rsidRPr="20440E9B">
        <w:rPr>
          <w:rFonts w:ascii="Times New Roman" w:hAnsi="Times New Roman"/>
          <w:i/>
          <w:iCs/>
          <w:color w:val="000000" w:themeColor="text1"/>
          <w:szCs w:val="18"/>
        </w:rPr>
        <w:t>Cultura e storia</w:t>
      </w:r>
      <w:r w:rsidRPr="20440E9B">
        <w:rPr>
          <w:rFonts w:ascii="Times New Roman" w:hAnsi="Times New Roman"/>
          <w:color w:val="000000" w:themeColor="text1"/>
          <w:szCs w:val="18"/>
        </w:rPr>
        <w:t xml:space="preserve">. </w:t>
      </w:r>
      <w:r w:rsidRPr="20440E9B">
        <w:rPr>
          <w:rFonts w:ascii="Times New Roman" w:hAnsi="Times New Roman"/>
          <w:color w:val="000000" w:themeColor="text1"/>
          <w:sz w:val="20"/>
        </w:rPr>
        <w:t xml:space="preserve"> </w:t>
      </w:r>
    </w:p>
    <w:p w14:paraId="411424E9" w14:textId="1B82F1E5" w:rsidR="007E46D4" w:rsidRPr="008C235F" w:rsidRDefault="0C0A4E3E" w:rsidP="20440E9B">
      <w:pPr>
        <w:pStyle w:val="Paragrafoelenco"/>
        <w:numPr>
          <w:ilvl w:val="0"/>
          <w:numId w:val="2"/>
        </w:numPr>
        <w:spacing w:line="240" w:lineRule="exact"/>
        <w:rPr>
          <w:rFonts w:eastAsiaTheme="minorEastAsia"/>
          <w:noProof/>
          <w:color w:val="000000" w:themeColor="text1"/>
          <w:sz w:val="18"/>
          <w:szCs w:val="18"/>
        </w:rPr>
      </w:pPr>
      <w:r w:rsidRPr="20440E9B">
        <w:rPr>
          <w:rFonts w:ascii="Times New Roman" w:eastAsia="Times New Roman" w:hAnsi="Times New Roman" w:cs="Times New Roman"/>
          <w:noProof/>
          <w:color w:val="000000" w:themeColor="text1"/>
          <w:sz w:val="18"/>
          <w:szCs w:val="18"/>
          <w:u w:val="single"/>
        </w:rPr>
        <w:t xml:space="preserve">Solo per il curriculum in </w:t>
      </w:r>
      <w:r w:rsidRPr="20440E9B">
        <w:rPr>
          <w:rFonts w:ascii="Times New Roman" w:eastAsia="Times New Roman" w:hAnsi="Times New Roman" w:cs="Times New Roman"/>
          <w:i/>
          <w:iCs/>
          <w:noProof/>
          <w:color w:val="000000" w:themeColor="text1"/>
          <w:sz w:val="18"/>
          <w:szCs w:val="18"/>
          <w:u w:val="single"/>
        </w:rPr>
        <w:t>Lingue per la traduzione e l’editoria</w:t>
      </w:r>
      <w:r w:rsidRPr="20440E9B">
        <w:rPr>
          <w:rFonts w:ascii="Times New Roman" w:eastAsia="Times New Roman" w:hAnsi="Times New Roman" w:cs="Times New Roman"/>
          <w:noProof/>
          <w:color w:val="000000" w:themeColor="text1"/>
          <w:sz w:val="18"/>
          <w:szCs w:val="18"/>
        </w:rPr>
        <w:t xml:space="preserve">: </w:t>
      </w:r>
      <w:r w:rsidR="6184A4F9" w:rsidRPr="20440E9B">
        <w:rPr>
          <w:rFonts w:ascii="Times New Roman" w:eastAsia="Times New Roman" w:hAnsi="Times New Roman" w:cs="Times New Roman"/>
          <w:noProof/>
          <w:color w:val="000000" w:themeColor="text1"/>
          <w:sz w:val="18"/>
          <w:szCs w:val="18"/>
        </w:rPr>
        <w:t>i</w:t>
      </w:r>
      <w:r w:rsidRPr="20440E9B">
        <w:rPr>
          <w:rFonts w:ascii="Times New Roman" w:eastAsia="Times New Roman" w:hAnsi="Times New Roman" w:cs="Times New Roman"/>
          <w:noProof/>
          <w:color w:val="000000" w:themeColor="text1"/>
          <w:sz w:val="18"/>
          <w:szCs w:val="18"/>
        </w:rPr>
        <w:t xml:space="preserve">l corso </w:t>
      </w:r>
      <w:r w:rsidR="64BF18BC" w:rsidRPr="20440E9B">
        <w:rPr>
          <w:rFonts w:ascii="Times New Roman" w:eastAsia="Times New Roman" w:hAnsi="Times New Roman" w:cs="Times New Roman"/>
          <w:noProof/>
          <w:color w:val="000000" w:themeColor="text1"/>
          <w:sz w:val="18"/>
          <w:szCs w:val="18"/>
        </w:rPr>
        <w:t xml:space="preserve">di </w:t>
      </w:r>
      <w:r w:rsidR="64BF18BC" w:rsidRPr="20440E9B">
        <w:rPr>
          <w:rFonts w:ascii="Times New Roman" w:eastAsia="Times New Roman" w:hAnsi="Times New Roman" w:cs="Times New Roman"/>
          <w:i/>
          <w:iCs/>
          <w:noProof/>
          <w:color w:val="000000" w:themeColor="text1"/>
          <w:sz w:val="18"/>
          <w:szCs w:val="18"/>
        </w:rPr>
        <w:t>Cultura e storia dei paesi di lingua russa</w:t>
      </w:r>
      <w:r w:rsidR="64BF18BC" w:rsidRPr="20440E9B">
        <w:rPr>
          <w:rFonts w:ascii="Times New Roman" w:eastAsia="Times New Roman" w:hAnsi="Times New Roman" w:cs="Times New Roman"/>
          <w:noProof/>
          <w:color w:val="000000" w:themeColor="text1"/>
          <w:sz w:val="18"/>
          <w:szCs w:val="18"/>
        </w:rPr>
        <w:t xml:space="preserve"> </w:t>
      </w:r>
      <w:r w:rsidRPr="20440E9B">
        <w:rPr>
          <w:rFonts w:ascii="Times New Roman" w:eastAsia="Times New Roman" w:hAnsi="Times New Roman" w:cs="Times New Roman"/>
          <w:noProof/>
          <w:color w:val="000000" w:themeColor="text1"/>
          <w:sz w:val="18"/>
          <w:szCs w:val="18"/>
        </w:rPr>
        <w:t xml:space="preserve">è affiancato dal Laboratorio di traduzione specialistica  della dott.ssa </w:t>
      </w:r>
      <w:r w:rsidR="5E6A15AF" w:rsidRPr="20440E9B">
        <w:rPr>
          <w:rFonts w:ascii="Times New Roman" w:eastAsia="Times New Roman" w:hAnsi="Times New Roman" w:cs="Times New Roman"/>
          <w:noProof/>
          <w:color w:val="000000" w:themeColor="text1"/>
          <w:sz w:val="18"/>
          <w:szCs w:val="18"/>
        </w:rPr>
        <w:t>Verdiana Neglia</w:t>
      </w:r>
      <w:r w:rsidRPr="20440E9B">
        <w:rPr>
          <w:rFonts w:ascii="Times New Roman" w:eastAsia="Times New Roman" w:hAnsi="Times New Roman" w:cs="Times New Roman"/>
          <w:noProof/>
          <w:color w:val="000000" w:themeColor="text1"/>
          <w:sz w:val="18"/>
          <w:szCs w:val="18"/>
        </w:rPr>
        <w:t xml:space="preserve"> (si veda il programma sotto indicato). </w:t>
      </w:r>
    </w:p>
    <w:p w14:paraId="53E25951" w14:textId="2ABD2130" w:rsidR="007E46D4" w:rsidRPr="008C235F" w:rsidRDefault="0C0A4E3E" w:rsidP="20440E9B">
      <w:pPr>
        <w:pStyle w:val="Paragrafoelenco"/>
        <w:numPr>
          <w:ilvl w:val="0"/>
          <w:numId w:val="2"/>
        </w:numPr>
        <w:spacing w:line="240" w:lineRule="exact"/>
        <w:rPr>
          <w:rFonts w:ascii="Times New Roman" w:eastAsia="Times New Roman" w:hAnsi="Times New Roman" w:cs="Times New Roman"/>
          <w:noProof/>
          <w:color w:val="000000" w:themeColor="text1"/>
          <w:kern w:val="2"/>
          <w:sz w:val="18"/>
          <w:szCs w:val="18"/>
        </w:rPr>
      </w:pPr>
      <w:r w:rsidRPr="20440E9B">
        <w:rPr>
          <w:rFonts w:ascii="Times New Roman" w:eastAsia="Times New Roman" w:hAnsi="Times New Roman" w:cs="Times New Roman"/>
          <w:noProof/>
          <w:color w:val="000000" w:themeColor="text1"/>
          <w:sz w:val="18"/>
          <w:szCs w:val="18"/>
          <w:u w:val="single"/>
        </w:rPr>
        <w:t>Tutti gli studenti</w:t>
      </w:r>
      <w:r w:rsidRPr="20440E9B">
        <w:rPr>
          <w:rFonts w:ascii="Times New Roman" w:eastAsia="Times New Roman" w:hAnsi="Times New Roman" w:cs="Times New Roman"/>
          <w:noProof/>
          <w:color w:val="000000" w:themeColor="text1"/>
          <w:sz w:val="18"/>
          <w:szCs w:val="18"/>
        </w:rPr>
        <w:t xml:space="preserve"> sono invitati a prendere visione delle comunicazioni e dei materiali messi a disposizione dalla docente su Blackboard</w:t>
      </w:r>
      <w:r w:rsidR="0187EEE9" w:rsidRPr="20440E9B">
        <w:rPr>
          <w:rFonts w:ascii="Times New Roman" w:eastAsia="Times New Roman" w:hAnsi="Times New Roman" w:cs="Times New Roman"/>
          <w:noProof/>
          <w:color w:val="000000" w:themeColor="text1"/>
          <w:sz w:val="18"/>
          <w:szCs w:val="18"/>
        </w:rPr>
        <w:t>.</w:t>
      </w:r>
    </w:p>
    <w:p w14:paraId="09B7F23C" w14:textId="77777777" w:rsidR="00802764" w:rsidRPr="000E6C15" w:rsidRDefault="000E6C15" w:rsidP="00BC7AC7">
      <w:pPr>
        <w:pStyle w:val="Testo2"/>
        <w:spacing w:line="240" w:lineRule="exact"/>
        <w:rPr>
          <w:rFonts w:cs="Times"/>
          <w:i/>
          <w:szCs w:val="18"/>
        </w:rPr>
      </w:pPr>
      <w:r w:rsidRPr="000E6C15">
        <w:rPr>
          <w:rFonts w:cs="Times"/>
          <w:i/>
          <w:szCs w:val="18"/>
        </w:rPr>
        <w:t>Orario e luogo di ricevimento degli studenti</w:t>
      </w:r>
    </w:p>
    <w:p w14:paraId="70D4A34A" w14:textId="77777777" w:rsidR="00802764" w:rsidRPr="00DA7604" w:rsidRDefault="00802764" w:rsidP="00BC7AC7">
      <w:pPr>
        <w:pStyle w:val="Testo2"/>
        <w:spacing w:line="240" w:lineRule="exact"/>
        <w:rPr>
          <w:rFonts w:cs="Times"/>
          <w:szCs w:val="18"/>
        </w:rPr>
      </w:pPr>
    </w:p>
    <w:p w14:paraId="28893044" w14:textId="77777777" w:rsidR="007E46D4" w:rsidRPr="007E46D4" w:rsidRDefault="007E46D4" w:rsidP="007E46D4">
      <w:pPr>
        <w:pStyle w:val="Testo2"/>
        <w:rPr>
          <w:rFonts w:cs="Times"/>
          <w:szCs w:val="18"/>
        </w:rPr>
      </w:pPr>
      <w:bookmarkStart w:id="6" w:name="_Hlk10385116"/>
      <w:r w:rsidRPr="007E46D4">
        <w:rPr>
          <w:rFonts w:cs="Times"/>
          <w:szCs w:val="18"/>
        </w:rPr>
        <w:t>Il prof. Adriano Dell’Asta, durante il periodo di lezione, riceve gli studenti nel suo studio di via Trieste il lunedì mattina dalle 9 alle 11.</w:t>
      </w:r>
    </w:p>
    <w:bookmarkEnd w:id="6"/>
    <w:p w14:paraId="320D6736" w14:textId="77777777" w:rsidR="005521F0" w:rsidRDefault="005521F0" w:rsidP="00802764">
      <w:pPr>
        <w:pStyle w:val="Testo2"/>
      </w:pPr>
    </w:p>
    <w:p w14:paraId="0D158204" w14:textId="77777777" w:rsidR="00735AA8" w:rsidRDefault="00735AA8" w:rsidP="00802764">
      <w:pPr>
        <w:pStyle w:val="Testo2"/>
      </w:pPr>
    </w:p>
    <w:p w14:paraId="17A0AB39" w14:textId="77777777" w:rsidR="007E46D4" w:rsidRDefault="007E46D4" w:rsidP="00802764">
      <w:pPr>
        <w:pStyle w:val="Testo2"/>
      </w:pPr>
    </w:p>
    <w:p w14:paraId="660247F8" w14:textId="41205DF4" w:rsidR="000E6C15" w:rsidRPr="005041BB" w:rsidRDefault="000E6C15" w:rsidP="0082205B">
      <w:pPr>
        <w:pStyle w:val="Titolo1"/>
        <w:spacing w:before="120"/>
      </w:pPr>
      <w:r w:rsidRPr="005041BB">
        <w:t xml:space="preserve">Esercitazioni di lingua </w:t>
      </w:r>
      <w:r w:rsidR="007E46D4" w:rsidRPr="005041BB">
        <w:t>russa</w:t>
      </w:r>
      <w:r w:rsidRPr="005041BB">
        <w:t xml:space="preserve"> 2 (tutti i curricula)</w:t>
      </w:r>
    </w:p>
    <w:p w14:paraId="01C63850" w14:textId="77777777" w:rsidR="0082205B" w:rsidRPr="00D23B6E" w:rsidRDefault="0082205B" w:rsidP="0082205B">
      <w:pPr>
        <w:pStyle w:val="Titolo2"/>
      </w:pPr>
      <w:r w:rsidRPr="005041BB">
        <w:t>Dott.ssa Anna Baydatska</w:t>
      </w:r>
    </w:p>
    <w:p w14:paraId="412BDDC2" w14:textId="77777777" w:rsidR="005041BB" w:rsidRPr="009C6CB3" w:rsidRDefault="005041BB" w:rsidP="009C6CB3">
      <w:pPr>
        <w:spacing w:before="240" w:after="120"/>
        <w:rPr>
          <w:b/>
          <w:i/>
          <w:sz w:val="18"/>
        </w:rPr>
      </w:pPr>
      <w:r w:rsidRPr="009C6CB3">
        <w:rPr>
          <w:b/>
          <w:i/>
          <w:sz w:val="18"/>
        </w:rPr>
        <w:t>OBIETTIVO DEL CORSO E RISULTATI DI APPRENDIMENTO ATTESI</w:t>
      </w:r>
    </w:p>
    <w:p w14:paraId="4AE7311F" w14:textId="77777777" w:rsidR="005041BB" w:rsidRPr="005041BB" w:rsidRDefault="005041BB" w:rsidP="005041BB">
      <w:pPr>
        <w:spacing w:before="120" w:line="240" w:lineRule="auto"/>
        <w:rPr>
          <w:rFonts w:ascii="Times New Roman" w:hAnsi="Times New Roman"/>
        </w:rPr>
      </w:pPr>
      <w:r w:rsidRPr="005041BB">
        <w:rPr>
          <w:rFonts w:ascii="Times New Roman" w:hAnsi="Times New Roman"/>
        </w:rPr>
        <w:t>Obiettivo del corso è sviluppare la comprensione della lingua russa e la redazione di testi attraverso materiale video a un livello, assimilabile al C2 del QCER.</w:t>
      </w:r>
    </w:p>
    <w:p w14:paraId="22543D58" w14:textId="77777777" w:rsidR="005041BB" w:rsidRPr="005041BB" w:rsidRDefault="005041BB" w:rsidP="005041BB">
      <w:pPr>
        <w:spacing w:line="240" w:lineRule="auto"/>
        <w:rPr>
          <w:rFonts w:ascii="Times New Roman" w:hAnsi="Times New Roman"/>
        </w:rPr>
      </w:pPr>
      <w:r w:rsidRPr="005041BB">
        <w:rPr>
          <w:rFonts w:ascii="Times New Roman" w:hAnsi="Times New Roman"/>
        </w:rPr>
        <w:t>Particolare attenzione sarà dedicata all’approfondimento dell’aspetto socio-culturale della lingua russa.</w:t>
      </w:r>
    </w:p>
    <w:p w14:paraId="14C20C99" w14:textId="77777777" w:rsidR="005041BB" w:rsidRPr="005041BB" w:rsidRDefault="005041BB" w:rsidP="005041BB">
      <w:pPr>
        <w:spacing w:line="240" w:lineRule="auto"/>
        <w:rPr>
          <w:rFonts w:ascii="Times New Roman" w:hAnsi="Times New Roman"/>
        </w:rPr>
      </w:pPr>
      <w:r w:rsidRPr="005041BB">
        <w:rPr>
          <w:rFonts w:ascii="Times New Roman" w:hAnsi="Times New Roman"/>
        </w:rPr>
        <w:t>Al termine dell’insegnamento, lo studente sarà in grado di:</w:t>
      </w:r>
    </w:p>
    <w:p w14:paraId="736A02D3" w14:textId="77777777" w:rsidR="005041BB" w:rsidRPr="005041BB" w:rsidRDefault="005041BB" w:rsidP="005041BB">
      <w:pPr>
        <w:spacing w:line="240" w:lineRule="auto"/>
        <w:rPr>
          <w:rFonts w:ascii="Times New Roman" w:hAnsi="Times New Roman"/>
        </w:rPr>
      </w:pPr>
      <w:r w:rsidRPr="005041BB">
        <w:rPr>
          <w:rFonts w:ascii="Times New Roman" w:hAnsi="Times New Roman"/>
        </w:rPr>
        <w:t>Comprendere testi originali sia scritti che orali, riuscendo anche ad apprezzarne le differenze di stile.</w:t>
      </w:r>
    </w:p>
    <w:p w14:paraId="44FB502A" w14:textId="77777777" w:rsidR="005041BB" w:rsidRPr="005041BB" w:rsidRDefault="005041BB" w:rsidP="005041BB">
      <w:pPr>
        <w:spacing w:line="240" w:lineRule="auto"/>
        <w:rPr>
          <w:rFonts w:ascii="Times New Roman" w:hAnsi="Times New Roman"/>
        </w:rPr>
      </w:pPr>
      <w:r w:rsidRPr="005041BB">
        <w:rPr>
          <w:rFonts w:ascii="Times New Roman" w:hAnsi="Times New Roman"/>
        </w:rPr>
        <w:t>Produrre testi scritti stilisticamente vari.</w:t>
      </w:r>
    </w:p>
    <w:p w14:paraId="783F2A4E" w14:textId="77777777" w:rsidR="005041BB" w:rsidRPr="005041BB" w:rsidRDefault="005041BB" w:rsidP="005041BB">
      <w:pPr>
        <w:spacing w:line="240" w:lineRule="auto"/>
        <w:rPr>
          <w:rFonts w:ascii="Times New Roman" w:hAnsi="Times New Roman"/>
        </w:rPr>
      </w:pPr>
      <w:r w:rsidRPr="005041BB">
        <w:rPr>
          <w:rFonts w:ascii="Times New Roman" w:hAnsi="Times New Roman"/>
        </w:rPr>
        <w:t>Produrre un riassunto scritto di un breve filmato.</w:t>
      </w:r>
    </w:p>
    <w:p w14:paraId="2A46E461" w14:textId="77777777" w:rsidR="005041BB" w:rsidRPr="005041BB" w:rsidRDefault="005041BB" w:rsidP="005041BB">
      <w:pPr>
        <w:spacing w:line="240" w:lineRule="auto"/>
        <w:rPr>
          <w:rFonts w:ascii="Times New Roman" w:hAnsi="Times New Roman"/>
        </w:rPr>
      </w:pPr>
      <w:r w:rsidRPr="005041BB">
        <w:rPr>
          <w:rFonts w:ascii="Times New Roman" w:hAnsi="Times New Roman"/>
        </w:rPr>
        <w:t>Tradurre simultaneamente dal russo all’italiano testi di stili diversi.</w:t>
      </w:r>
    </w:p>
    <w:p w14:paraId="7CB42265" w14:textId="77777777" w:rsidR="005041BB" w:rsidRPr="005041BB" w:rsidRDefault="005041BB" w:rsidP="005041BB">
      <w:pPr>
        <w:spacing w:line="240" w:lineRule="auto"/>
        <w:rPr>
          <w:rFonts w:ascii="Times New Roman" w:hAnsi="Times New Roman"/>
        </w:rPr>
      </w:pPr>
      <w:r w:rsidRPr="005041BB">
        <w:rPr>
          <w:rFonts w:ascii="Times New Roman" w:hAnsi="Times New Roman"/>
        </w:rPr>
        <w:t>Interagire con spontaneità su temi diversi e partecipare attivamente a una discussione, riuscendo a esporre e giustificare il proprio punto di vista.</w:t>
      </w:r>
    </w:p>
    <w:p w14:paraId="25986FA2" w14:textId="77777777" w:rsidR="005041BB" w:rsidRPr="009C6CB3" w:rsidRDefault="005041BB" w:rsidP="009C6CB3">
      <w:pPr>
        <w:spacing w:before="240" w:after="120"/>
        <w:rPr>
          <w:b/>
          <w:i/>
          <w:sz w:val="18"/>
        </w:rPr>
      </w:pPr>
      <w:r w:rsidRPr="009C6CB3">
        <w:rPr>
          <w:b/>
          <w:i/>
          <w:sz w:val="18"/>
        </w:rPr>
        <w:t>PROGRAMMA DEL CORSO</w:t>
      </w:r>
    </w:p>
    <w:p w14:paraId="63FF65E7" w14:textId="77777777" w:rsidR="005041BB" w:rsidRPr="005041BB" w:rsidRDefault="005041BB" w:rsidP="005041BB">
      <w:pPr>
        <w:spacing w:before="120" w:line="240" w:lineRule="auto"/>
        <w:rPr>
          <w:rFonts w:ascii="Times New Roman" w:hAnsi="Times New Roman"/>
        </w:rPr>
      </w:pPr>
      <w:r w:rsidRPr="005041BB">
        <w:rPr>
          <w:rFonts w:ascii="Times New Roman" w:hAnsi="Times New Roman"/>
        </w:rPr>
        <w:t>Il corso prevede:</w:t>
      </w:r>
    </w:p>
    <w:p w14:paraId="57F536C4" w14:textId="77777777" w:rsidR="005041BB" w:rsidRPr="005041BB" w:rsidRDefault="005041BB" w:rsidP="005041BB">
      <w:pPr>
        <w:spacing w:line="240" w:lineRule="auto"/>
        <w:rPr>
          <w:rFonts w:ascii="Times New Roman" w:hAnsi="Times New Roman"/>
        </w:rPr>
      </w:pPr>
      <w:r w:rsidRPr="005041BB">
        <w:rPr>
          <w:rFonts w:ascii="Times New Roman" w:hAnsi="Times New Roman"/>
        </w:rPr>
        <w:t>-</w:t>
      </w:r>
      <w:r w:rsidRPr="005041BB">
        <w:rPr>
          <w:rFonts w:ascii="Times New Roman" w:hAnsi="Times New Roman"/>
        </w:rPr>
        <w:tab/>
        <w:t xml:space="preserve">elaborazione del materiale video dal punto di vista socio-culturale. </w:t>
      </w:r>
    </w:p>
    <w:p w14:paraId="7542F3F6" w14:textId="77777777" w:rsidR="005041BB" w:rsidRPr="005041BB" w:rsidRDefault="005041BB" w:rsidP="005041BB">
      <w:pPr>
        <w:spacing w:line="240" w:lineRule="auto"/>
        <w:rPr>
          <w:rFonts w:ascii="Times New Roman" w:hAnsi="Times New Roman"/>
        </w:rPr>
      </w:pPr>
      <w:r w:rsidRPr="005041BB">
        <w:rPr>
          <w:rFonts w:ascii="Times New Roman" w:hAnsi="Times New Roman"/>
        </w:rPr>
        <w:t>-</w:t>
      </w:r>
      <w:r w:rsidRPr="005041BB">
        <w:rPr>
          <w:rFonts w:ascii="Times New Roman" w:hAnsi="Times New Roman"/>
        </w:rPr>
        <w:tab/>
        <w:t>strumenti per l’analisi e la comprensione del comportamento comunicativo.</w:t>
      </w:r>
    </w:p>
    <w:p w14:paraId="249620C0" w14:textId="77777777" w:rsidR="005041BB" w:rsidRPr="005041BB" w:rsidRDefault="005041BB" w:rsidP="005041BB">
      <w:pPr>
        <w:spacing w:line="240" w:lineRule="auto"/>
        <w:rPr>
          <w:rFonts w:ascii="Times New Roman" w:hAnsi="Times New Roman"/>
        </w:rPr>
      </w:pPr>
      <w:r w:rsidRPr="005041BB">
        <w:rPr>
          <w:rFonts w:ascii="Times New Roman" w:hAnsi="Times New Roman"/>
        </w:rPr>
        <w:t>-</w:t>
      </w:r>
      <w:r w:rsidRPr="005041BB">
        <w:rPr>
          <w:rFonts w:ascii="Times New Roman" w:hAnsi="Times New Roman"/>
        </w:rPr>
        <w:tab/>
        <w:t xml:space="preserve">esercizi di traduzione e redazione di testi scritti, nonché miglioramento della capacità di conversazione, arricchimento lessicale.  </w:t>
      </w:r>
    </w:p>
    <w:p w14:paraId="2E732D4F" w14:textId="77777777" w:rsidR="005041BB" w:rsidRPr="009C6CB3" w:rsidRDefault="005041BB" w:rsidP="009C6CB3">
      <w:pPr>
        <w:spacing w:before="240" w:after="120"/>
        <w:rPr>
          <w:b/>
          <w:i/>
          <w:sz w:val="18"/>
        </w:rPr>
      </w:pPr>
      <w:r w:rsidRPr="009C6CB3">
        <w:rPr>
          <w:b/>
          <w:i/>
          <w:sz w:val="18"/>
        </w:rPr>
        <w:t>BIBLIOGRAFIA</w:t>
      </w:r>
    </w:p>
    <w:p w14:paraId="139DF516" w14:textId="77777777" w:rsidR="005041BB" w:rsidRPr="005041BB" w:rsidRDefault="005041BB" w:rsidP="005041BB">
      <w:pPr>
        <w:spacing w:before="120" w:line="240" w:lineRule="auto"/>
        <w:rPr>
          <w:rFonts w:ascii="Times New Roman" w:hAnsi="Times New Roman"/>
          <w:sz w:val="18"/>
          <w:szCs w:val="18"/>
        </w:rPr>
      </w:pPr>
      <w:r w:rsidRPr="005041BB">
        <w:rPr>
          <w:rFonts w:ascii="Times New Roman" w:hAnsi="Times New Roman"/>
          <w:smallCaps/>
          <w:sz w:val="16"/>
          <w:szCs w:val="24"/>
        </w:rPr>
        <w:t>O.N. Grigor’eva</w:t>
      </w:r>
      <w:r w:rsidRPr="003A6F88">
        <w:rPr>
          <w:rFonts w:ascii="Times New Roman" w:hAnsi="Times New Roman"/>
          <w:sz w:val="24"/>
          <w:szCs w:val="24"/>
        </w:rPr>
        <w:t>,</w:t>
      </w:r>
      <w:r w:rsidRPr="003A6F88">
        <w:rPr>
          <w:rFonts w:ascii="Times New Roman" w:hAnsi="Times New Roman"/>
          <w:i/>
          <w:sz w:val="24"/>
          <w:szCs w:val="24"/>
        </w:rPr>
        <w:t xml:space="preserve"> </w:t>
      </w:r>
      <w:r w:rsidRPr="005041BB">
        <w:rPr>
          <w:rFonts w:ascii="Times New Roman" w:hAnsi="Times New Roman"/>
          <w:i/>
          <w:sz w:val="18"/>
          <w:szCs w:val="18"/>
        </w:rPr>
        <w:t>Stilistika russkogo jazyka,</w:t>
      </w:r>
      <w:r w:rsidRPr="005041BB">
        <w:rPr>
          <w:rFonts w:ascii="Times New Roman" w:hAnsi="Times New Roman"/>
          <w:sz w:val="18"/>
          <w:szCs w:val="18"/>
        </w:rPr>
        <w:t xml:space="preserve"> Moskva 2000.</w:t>
      </w:r>
    </w:p>
    <w:p w14:paraId="2DD0081D" w14:textId="77777777" w:rsidR="005041BB" w:rsidRPr="005041BB" w:rsidRDefault="005041BB" w:rsidP="005041BB">
      <w:pPr>
        <w:spacing w:line="240" w:lineRule="auto"/>
        <w:rPr>
          <w:rFonts w:ascii="Times New Roman" w:hAnsi="Times New Roman"/>
          <w:sz w:val="18"/>
          <w:szCs w:val="18"/>
          <w:lang w:val="cs-CZ"/>
        </w:rPr>
      </w:pPr>
      <w:r w:rsidRPr="005041BB">
        <w:rPr>
          <w:rFonts w:ascii="Times New Roman" w:hAnsi="Times New Roman"/>
          <w:smallCaps/>
          <w:sz w:val="16"/>
          <w:szCs w:val="24"/>
        </w:rPr>
        <w:t>Ju. Dobrovol'skaja</w:t>
      </w:r>
      <w:r w:rsidRPr="003A6F88">
        <w:rPr>
          <w:rFonts w:ascii="Times New Roman" w:hAnsi="Times New Roman"/>
          <w:sz w:val="24"/>
          <w:szCs w:val="24"/>
        </w:rPr>
        <w:t xml:space="preserve">, </w:t>
      </w:r>
      <w:r w:rsidRPr="005041BB">
        <w:rPr>
          <w:rFonts w:ascii="Times New Roman" w:hAnsi="Times New Roman"/>
          <w:i/>
          <w:iCs/>
          <w:sz w:val="18"/>
          <w:szCs w:val="18"/>
        </w:rPr>
        <w:t>Bol'</w:t>
      </w:r>
      <w:r w:rsidRPr="005041BB">
        <w:rPr>
          <w:rFonts w:ascii="Times New Roman" w:hAnsi="Times New Roman"/>
          <w:i/>
          <w:iCs/>
          <w:sz w:val="18"/>
          <w:szCs w:val="18"/>
          <w:lang w:val="cs-CZ"/>
        </w:rPr>
        <w:t>šoj slovar' russko-ital'janskogo i ital'jansko-russkogo jayzka</w:t>
      </w:r>
      <w:r w:rsidRPr="005041BB">
        <w:rPr>
          <w:rFonts w:ascii="Times New Roman" w:hAnsi="Times New Roman"/>
          <w:sz w:val="18"/>
          <w:szCs w:val="18"/>
          <w:lang w:val="cs-CZ"/>
        </w:rPr>
        <w:t>, Hoepli, Milano 2001.</w:t>
      </w:r>
    </w:p>
    <w:p w14:paraId="20D40014" w14:textId="77777777" w:rsidR="005041BB" w:rsidRPr="005041BB" w:rsidRDefault="005041BB" w:rsidP="005041BB">
      <w:pPr>
        <w:spacing w:line="240" w:lineRule="auto"/>
        <w:rPr>
          <w:rFonts w:ascii="Times New Roman" w:hAnsi="Times New Roman"/>
          <w:sz w:val="18"/>
          <w:szCs w:val="18"/>
        </w:rPr>
      </w:pPr>
      <w:r w:rsidRPr="005041BB">
        <w:rPr>
          <w:rFonts w:ascii="Times New Roman" w:hAnsi="Times New Roman"/>
          <w:sz w:val="18"/>
          <w:szCs w:val="18"/>
        </w:rPr>
        <w:t xml:space="preserve">La docente fornirà ulteriori indicazioni bibliografiche e materiale integrativo durante le esercitazioni in aula. </w:t>
      </w:r>
    </w:p>
    <w:p w14:paraId="0013B3F2" w14:textId="77777777" w:rsidR="005041BB" w:rsidRPr="009C6CB3" w:rsidRDefault="005041BB" w:rsidP="009C6CB3">
      <w:pPr>
        <w:spacing w:before="240" w:after="120"/>
        <w:rPr>
          <w:b/>
          <w:i/>
          <w:sz w:val="18"/>
        </w:rPr>
      </w:pPr>
      <w:r w:rsidRPr="009C6CB3">
        <w:rPr>
          <w:b/>
          <w:i/>
          <w:sz w:val="18"/>
        </w:rPr>
        <w:t>DIDATTICA DEL CORSO</w:t>
      </w:r>
    </w:p>
    <w:p w14:paraId="0EEAF2A1" w14:textId="77777777" w:rsidR="005041BB" w:rsidRPr="005041BB" w:rsidRDefault="005041BB" w:rsidP="005041BB">
      <w:pPr>
        <w:spacing w:before="120"/>
        <w:rPr>
          <w:rFonts w:ascii="Times New Roman" w:hAnsi="Times New Roman"/>
          <w:sz w:val="18"/>
          <w:szCs w:val="18"/>
        </w:rPr>
      </w:pPr>
      <w:r w:rsidRPr="005041BB">
        <w:rPr>
          <w:rFonts w:ascii="Times New Roman" w:hAnsi="Times New Roman"/>
          <w:sz w:val="18"/>
          <w:szCs w:val="18"/>
        </w:rPr>
        <w:lastRenderedPageBreak/>
        <w:t>Lezioni in aula e laboratorio multimediale, esercitazioni pratiche guidate, correzione del lavoro autonomo degli studenti. Il corso si svolgerà in lingua russa e le attività didattiche si collocano al livello C2 del QCER.</w:t>
      </w:r>
    </w:p>
    <w:p w14:paraId="666AC84E" w14:textId="77777777" w:rsidR="005041BB" w:rsidRPr="009C6CB3" w:rsidRDefault="005041BB" w:rsidP="009C6CB3">
      <w:pPr>
        <w:spacing w:before="240" w:after="120"/>
        <w:rPr>
          <w:b/>
          <w:i/>
          <w:sz w:val="18"/>
        </w:rPr>
      </w:pPr>
      <w:r w:rsidRPr="009C6CB3">
        <w:rPr>
          <w:b/>
          <w:i/>
          <w:sz w:val="18"/>
        </w:rPr>
        <w:t>METODO DI VALUTAZIONE</w:t>
      </w:r>
    </w:p>
    <w:p w14:paraId="29933A36" w14:textId="77777777" w:rsidR="005041BB" w:rsidRPr="005041BB" w:rsidRDefault="005041BB" w:rsidP="005041BB">
      <w:pPr>
        <w:spacing w:before="120"/>
        <w:rPr>
          <w:rFonts w:ascii="Times New Roman" w:hAnsi="Times New Roman"/>
          <w:sz w:val="18"/>
          <w:szCs w:val="18"/>
        </w:rPr>
      </w:pPr>
      <w:r w:rsidRPr="005041BB">
        <w:rPr>
          <w:rFonts w:ascii="Times New Roman" w:hAnsi="Times New Roman"/>
          <w:sz w:val="18"/>
          <w:szCs w:val="18"/>
        </w:rPr>
        <w:t>La prova finale prevede la produzione di un testo scritto (circa 400 parole) a partire da tracce video fornite dall’insegnante.</w:t>
      </w:r>
    </w:p>
    <w:p w14:paraId="102D0422" w14:textId="77777777" w:rsidR="005041BB" w:rsidRPr="005041BB" w:rsidRDefault="005041BB" w:rsidP="005041BB">
      <w:pPr>
        <w:spacing w:before="120"/>
        <w:rPr>
          <w:rFonts w:ascii="Times New Roman" w:hAnsi="Times New Roman"/>
          <w:sz w:val="18"/>
          <w:szCs w:val="18"/>
        </w:rPr>
      </w:pPr>
      <w:r w:rsidRPr="005041BB">
        <w:rPr>
          <w:rFonts w:ascii="Times New Roman" w:hAnsi="Times New Roman"/>
          <w:sz w:val="18"/>
          <w:szCs w:val="18"/>
        </w:rPr>
        <w:t>Criteri di valutazione: correttezza grammaticale (60% del voto finale); proprietà lessicale (40% del voto finale).</w:t>
      </w:r>
    </w:p>
    <w:p w14:paraId="2A045003" w14:textId="77777777" w:rsidR="005041BB" w:rsidRPr="005041BB" w:rsidRDefault="69A53026" w:rsidP="005041BB">
      <w:pPr>
        <w:spacing w:before="120"/>
        <w:rPr>
          <w:rFonts w:ascii="Times New Roman" w:hAnsi="Times New Roman"/>
          <w:sz w:val="18"/>
          <w:szCs w:val="18"/>
        </w:rPr>
      </w:pPr>
      <w:r w:rsidRPr="20440E9B">
        <w:rPr>
          <w:rFonts w:ascii="Times New Roman" w:hAnsi="Times New Roman"/>
          <w:sz w:val="18"/>
          <w:szCs w:val="18"/>
        </w:rPr>
        <w:t>La prova scritta è unica per tutti i profili e dà luogo ad una votazione autonoma. È consentito l’uso dei dizionari di lingua (monolingue e bilingue).</w:t>
      </w:r>
    </w:p>
    <w:p w14:paraId="44DF86B6" w14:textId="77777777" w:rsidR="005041BB" w:rsidRPr="009C6CB3" w:rsidRDefault="005041BB" w:rsidP="009C6CB3">
      <w:pPr>
        <w:spacing w:before="240" w:after="120"/>
        <w:rPr>
          <w:b/>
          <w:i/>
          <w:sz w:val="18"/>
        </w:rPr>
      </w:pPr>
      <w:r w:rsidRPr="009C6CB3">
        <w:rPr>
          <w:b/>
          <w:i/>
          <w:sz w:val="18"/>
        </w:rPr>
        <w:t>AVVERTENZE E PREREQUISITI</w:t>
      </w:r>
    </w:p>
    <w:p w14:paraId="4E3FC68A" w14:textId="77777777" w:rsidR="005041BB" w:rsidRPr="005041BB" w:rsidRDefault="005041BB" w:rsidP="00852D56">
      <w:pPr>
        <w:spacing w:before="120"/>
        <w:rPr>
          <w:rFonts w:ascii="Times New Roman" w:hAnsi="Times New Roman"/>
          <w:sz w:val="18"/>
          <w:szCs w:val="18"/>
        </w:rPr>
      </w:pPr>
      <w:r w:rsidRPr="005041BB">
        <w:rPr>
          <w:rFonts w:ascii="Times New Roman" w:hAnsi="Times New Roman"/>
          <w:sz w:val="18"/>
          <w:szCs w:val="18"/>
        </w:rPr>
        <w:t>Per seguire con profitto il corso lo studente dovrà possedere come prerequisito una conoscenza della lingua russa scritta e parlata a un livello assimilabile al C1 avanzato del QCER e dovrà svolgere regolarmente il lavoro individuale a casa.</w:t>
      </w:r>
    </w:p>
    <w:p w14:paraId="7FB0857A" w14:textId="77777777" w:rsidR="005041BB" w:rsidRPr="005041BB" w:rsidRDefault="005041BB" w:rsidP="00852D56">
      <w:pPr>
        <w:rPr>
          <w:rFonts w:ascii="Times New Roman" w:hAnsi="Times New Roman"/>
          <w:sz w:val="18"/>
          <w:szCs w:val="18"/>
        </w:rPr>
      </w:pPr>
      <w:r w:rsidRPr="005041BB">
        <w:rPr>
          <w:rFonts w:ascii="Times New Roman" w:hAnsi="Times New Roman"/>
          <w:sz w:val="18"/>
          <w:szCs w:val="18"/>
        </w:rPr>
        <w:t>Si raccomanda vivamente la frequenza del corso che ha durata annuale.</w:t>
      </w:r>
    </w:p>
    <w:p w14:paraId="31FDA85C" w14:textId="77777777" w:rsidR="005041BB" w:rsidRPr="005041BB" w:rsidRDefault="005041BB" w:rsidP="00852D56">
      <w:pPr>
        <w:rPr>
          <w:rFonts w:ascii="Times New Roman" w:hAnsi="Times New Roman"/>
          <w:sz w:val="18"/>
          <w:szCs w:val="18"/>
        </w:rPr>
      </w:pPr>
      <w:r w:rsidRPr="005041BB">
        <w:rPr>
          <w:rFonts w:ascii="Times New Roman" w:hAnsi="Times New Roman"/>
          <w:sz w:val="18"/>
          <w:szCs w:val="18"/>
        </w:rPr>
        <w:t xml:space="preserve">Il superamento della </w:t>
      </w:r>
      <w:r w:rsidRPr="005041BB">
        <w:rPr>
          <w:rFonts w:ascii="Times New Roman" w:hAnsi="Times New Roman"/>
          <w:i/>
          <w:iCs/>
          <w:sz w:val="18"/>
          <w:szCs w:val="18"/>
        </w:rPr>
        <w:t>prova di lingua</w:t>
      </w:r>
      <w:r w:rsidRPr="005041BB">
        <w:rPr>
          <w:rFonts w:ascii="Times New Roman" w:hAnsi="Times New Roman"/>
          <w:sz w:val="18"/>
          <w:szCs w:val="18"/>
        </w:rPr>
        <w:t xml:space="preserve"> costituisce requisito di ammissione all’esame finale di </w:t>
      </w:r>
      <w:r w:rsidRPr="005041BB">
        <w:rPr>
          <w:rFonts w:ascii="Times New Roman" w:hAnsi="Times New Roman"/>
          <w:i/>
          <w:iCs/>
          <w:sz w:val="18"/>
          <w:szCs w:val="18"/>
        </w:rPr>
        <w:t>Cultura e storia dei paesi di lingua russa</w:t>
      </w:r>
      <w:r w:rsidRPr="005041BB">
        <w:rPr>
          <w:rFonts w:ascii="Times New Roman" w:hAnsi="Times New Roman"/>
          <w:sz w:val="18"/>
          <w:szCs w:val="18"/>
        </w:rPr>
        <w:t xml:space="preserve"> (prof. Adriano Dell’Asta).</w:t>
      </w:r>
    </w:p>
    <w:p w14:paraId="6B30A1D1" w14:textId="77777777" w:rsidR="005041BB" w:rsidRPr="005041BB" w:rsidRDefault="005041BB" w:rsidP="005041BB">
      <w:pPr>
        <w:spacing w:line="240" w:lineRule="auto"/>
        <w:rPr>
          <w:rFonts w:ascii="Times New Roman" w:hAnsi="Times New Roman"/>
          <w:sz w:val="18"/>
          <w:szCs w:val="18"/>
        </w:rPr>
      </w:pPr>
    </w:p>
    <w:p w14:paraId="3CD05D42" w14:textId="77777777" w:rsidR="005041BB" w:rsidRPr="005041BB" w:rsidRDefault="005041BB" w:rsidP="005041BB">
      <w:pPr>
        <w:spacing w:line="240" w:lineRule="auto"/>
        <w:rPr>
          <w:rFonts w:ascii="Times New Roman" w:hAnsi="Times New Roman"/>
          <w:i/>
          <w:iCs/>
          <w:sz w:val="18"/>
          <w:szCs w:val="18"/>
        </w:rPr>
      </w:pPr>
      <w:r w:rsidRPr="005041BB">
        <w:rPr>
          <w:rFonts w:ascii="Times New Roman" w:hAnsi="Times New Roman"/>
          <w:i/>
          <w:iCs/>
          <w:sz w:val="18"/>
          <w:szCs w:val="18"/>
        </w:rPr>
        <w:t>Orario e luogo di ricevimento degli studenti</w:t>
      </w:r>
    </w:p>
    <w:p w14:paraId="2096725D" w14:textId="77777777" w:rsidR="005041BB" w:rsidRPr="005041BB" w:rsidRDefault="005041BB" w:rsidP="005041BB">
      <w:pPr>
        <w:spacing w:line="240" w:lineRule="auto"/>
        <w:rPr>
          <w:rFonts w:ascii="Times New Roman" w:hAnsi="Times New Roman"/>
          <w:sz w:val="18"/>
          <w:szCs w:val="18"/>
        </w:rPr>
      </w:pPr>
      <w:r w:rsidRPr="005041BB">
        <w:rPr>
          <w:rFonts w:ascii="Times New Roman" w:hAnsi="Times New Roman"/>
          <w:sz w:val="18"/>
          <w:szCs w:val="18"/>
        </w:rPr>
        <w:t>La docente riceve gli studenti previo appuntamento concordato via mail.</w:t>
      </w:r>
    </w:p>
    <w:p w14:paraId="112D4904" w14:textId="2C4A8061" w:rsidR="0082205B" w:rsidRPr="005041BB" w:rsidRDefault="0082205B" w:rsidP="0082205B">
      <w:pPr>
        <w:pStyle w:val="testo20"/>
        <w:ind w:firstLine="0"/>
        <w:rPr>
          <w:rFonts w:ascii="Times New Roman" w:hAnsi="Times New Roman"/>
          <w:sz w:val="12"/>
          <w:szCs w:val="14"/>
        </w:rPr>
      </w:pPr>
    </w:p>
    <w:p w14:paraId="1156D767" w14:textId="77777777" w:rsidR="0082205B" w:rsidRPr="005041BB" w:rsidRDefault="0082205B" w:rsidP="0082205B">
      <w:pPr>
        <w:pStyle w:val="Testo2"/>
        <w:ind w:firstLine="0"/>
        <w:rPr>
          <w:rFonts w:ascii="Times New Roman" w:eastAsia="Times" w:hAnsi="Times New Roman"/>
          <w:noProof w:val="0"/>
          <w:color w:val="000000"/>
          <w:sz w:val="12"/>
          <w:szCs w:val="14"/>
        </w:rPr>
      </w:pPr>
    </w:p>
    <w:p w14:paraId="008FD9A7" w14:textId="77777777" w:rsidR="000E6C15" w:rsidRDefault="000E6C15" w:rsidP="00802764">
      <w:pPr>
        <w:pStyle w:val="Testo2"/>
      </w:pPr>
    </w:p>
    <w:p w14:paraId="1B2A9FE5" w14:textId="77777777" w:rsidR="00F55DB0" w:rsidRDefault="00F55DB0" w:rsidP="00802764">
      <w:pPr>
        <w:pStyle w:val="Testo2"/>
      </w:pPr>
    </w:p>
    <w:p w14:paraId="51B1F66D" w14:textId="77777777" w:rsidR="006F5ABB" w:rsidRPr="005041BB" w:rsidRDefault="006F5ABB" w:rsidP="006F5ABB">
      <w:pPr>
        <w:tabs>
          <w:tab w:val="clear" w:pos="284"/>
          <w:tab w:val="left" w:pos="708"/>
        </w:tabs>
        <w:spacing w:before="120"/>
        <w:jc w:val="left"/>
        <w:outlineLvl w:val="0"/>
        <w:rPr>
          <w:b/>
          <w:noProof/>
        </w:rPr>
      </w:pPr>
      <w:r w:rsidRPr="005041BB">
        <w:rPr>
          <w:b/>
          <w:noProof/>
        </w:rPr>
        <w:t xml:space="preserve">Laboratorio di traduzione tecnico-saggistica (Curriculum in </w:t>
      </w:r>
      <w:r w:rsidRPr="005041BB">
        <w:rPr>
          <w:b/>
          <w:bCs/>
        </w:rPr>
        <w:t>Lingue per la traduzione specialistica ed editoriale</w:t>
      </w:r>
      <w:r w:rsidRPr="005041BB">
        <w:rPr>
          <w:b/>
          <w:noProof/>
        </w:rPr>
        <w:t>)</w:t>
      </w:r>
    </w:p>
    <w:p w14:paraId="33479226" w14:textId="626069D0" w:rsidR="006F5ABB" w:rsidRPr="00BE6CA3" w:rsidRDefault="006F5ABB" w:rsidP="00BE6CA3">
      <w:pPr>
        <w:spacing w:after="120"/>
        <w:rPr>
          <w:b/>
          <w:i/>
          <w:sz w:val="18"/>
        </w:rPr>
      </w:pPr>
      <w:r w:rsidRPr="00BE6CA3">
        <w:rPr>
          <w:smallCaps/>
          <w:sz w:val="18"/>
        </w:rPr>
        <w:t xml:space="preserve">Dott.ssa </w:t>
      </w:r>
      <w:r w:rsidR="005041BB" w:rsidRPr="00BE6CA3">
        <w:rPr>
          <w:smallCaps/>
          <w:sz w:val="18"/>
        </w:rPr>
        <w:t>Verdiana Neglia</w:t>
      </w:r>
    </w:p>
    <w:p w14:paraId="3A7898B8" w14:textId="77777777" w:rsidR="005041BB" w:rsidRPr="005041BB" w:rsidRDefault="005041BB" w:rsidP="009C6CB3">
      <w:pPr>
        <w:spacing w:before="240" w:after="120"/>
        <w:rPr>
          <w:rFonts w:ascii="Times New Roman" w:hAnsi="Times New Roman"/>
          <w:b/>
          <w:sz w:val="18"/>
          <w:szCs w:val="18"/>
        </w:rPr>
      </w:pPr>
      <w:r w:rsidRPr="009C6CB3">
        <w:rPr>
          <w:b/>
          <w:i/>
          <w:sz w:val="18"/>
        </w:rPr>
        <w:t>O</w:t>
      </w:r>
      <w:r w:rsidRPr="005041BB">
        <w:rPr>
          <w:rFonts w:ascii="Times New Roman" w:hAnsi="Times New Roman"/>
          <w:b/>
          <w:i/>
          <w:sz w:val="18"/>
          <w:szCs w:val="18"/>
        </w:rPr>
        <w:t>BIETTIVO DEL CORSO E RISULTATI DI APPRENDIMENTO ATTESI</w:t>
      </w:r>
    </w:p>
    <w:p w14:paraId="3F87A07D" w14:textId="77777777" w:rsidR="005041BB" w:rsidRPr="005041BB" w:rsidRDefault="005041BB" w:rsidP="005041BB">
      <w:pPr>
        <w:spacing w:before="120"/>
        <w:rPr>
          <w:rFonts w:ascii="Times New Roman" w:hAnsi="Times New Roman"/>
          <w:lang w:bidi="it-IT"/>
        </w:rPr>
      </w:pPr>
      <w:r w:rsidRPr="005041BB">
        <w:rPr>
          <w:rFonts w:ascii="Times New Roman" w:hAnsi="Times New Roman"/>
          <w:lang w:bidi="it-IT"/>
        </w:rPr>
        <w:t>Il laboratorio intende offrire agli studenti uno spazio di riflessione, approfondimento e confronto sulla traduzione di varie tipologie di testi relativi alla storia e alla cultura russa. Saranno presi in esame testi informativi, argomentativi, appellativi, descrittivi, normativi, narrativi, quali ad esempio testi relativi all’ambito giuridico, economico, tecnico-scientifico, politico, storico, letterario, artistico.</w:t>
      </w:r>
    </w:p>
    <w:p w14:paraId="5124A67D" w14:textId="3239BB05" w:rsidR="005041BB" w:rsidRPr="005041BB" w:rsidRDefault="69A53026" w:rsidP="005041BB">
      <w:pPr>
        <w:spacing w:before="120"/>
        <w:rPr>
          <w:rFonts w:ascii="Times New Roman" w:hAnsi="Times New Roman"/>
          <w:lang w:bidi="it-IT"/>
        </w:rPr>
      </w:pPr>
      <w:r w:rsidRPr="20440E9B">
        <w:rPr>
          <w:rFonts w:ascii="Times New Roman" w:hAnsi="Times New Roman"/>
          <w:lang w:bidi="it-IT"/>
        </w:rPr>
        <w:t xml:space="preserve">Al termine del laboratorio, lo studente sarà </w:t>
      </w:r>
      <w:r w:rsidR="4DCABEF8" w:rsidRPr="20440E9B">
        <w:rPr>
          <w:rFonts w:ascii="Times New Roman" w:hAnsi="Times New Roman"/>
          <w:lang w:bidi="it-IT"/>
        </w:rPr>
        <w:t xml:space="preserve">in grado di applicare </w:t>
      </w:r>
      <w:r w:rsidRPr="20440E9B">
        <w:rPr>
          <w:rFonts w:ascii="Times New Roman" w:hAnsi="Times New Roman"/>
          <w:lang w:bidi="it-IT"/>
        </w:rPr>
        <w:t>strumenti e metodi per la traduzione in italiano di varie tipologie testuali inerenti alla storia e alla cultura russa.</w:t>
      </w:r>
    </w:p>
    <w:p w14:paraId="0613E367" w14:textId="77777777" w:rsidR="005041BB" w:rsidRPr="009C6CB3" w:rsidRDefault="005041BB" w:rsidP="009C6CB3">
      <w:pPr>
        <w:spacing w:before="240" w:after="120"/>
        <w:rPr>
          <w:b/>
          <w:i/>
          <w:sz w:val="18"/>
        </w:rPr>
      </w:pPr>
      <w:r w:rsidRPr="009C6CB3">
        <w:rPr>
          <w:b/>
          <w:i/>
          <w:sz w:val="18"/>
        </w:rPr>
        <w:t>PROGRAMMA DEL CORSO</w:t>
      </w:r>
    </w:p>
    <w:p w14:paraId="44079FAA" w14:textId="77777777" w:rsidR="005041BB" w:rsidRPr="005041BB" w:rsidRDefault="69A53026" w:rsidP="005041BB">
      <w:pPr>
        <w:spacing w:before="120"/>
        <w:rPr>
          <w:rFonts w:ascii="Times New Roman" w:hAnsi="Times New Roman"/>
          <w:lang w:bidi="it-IT"/>
        </w:rPr>
      </w:pPr>
      <w:r w:rsidRPr="20440E9B">
        <w:rPr>
          <w:rFonts w:ascii="Times New Roman" w:hAnsi="Times New Roman"/>
          <w:lang w:bidi="it-IT"/>
        </w:rPr>
        <w:t>Il laboratorio di traduzione prevede la lettura, l’analisi e la traduzione in italiano di testi legati ad alcuni degli aspetti più significativi e tipici del mondo culturale russo in una prospettiva multidisciplinare, che spazia dalle istituzioni politiche e sociali, alla storia del pensiero, della letteratura, dell’arte e della religione, dalle tradizioni antiche al mondo del lavoro e del business contemporaneo.</w:t>
      </w:r>
    </w:p>
    <w:p w14:paraId="215E7F28" w14:textId="182618AD" w:rsidR="20440E9B" w:rsidRDefault="20440E9B" w:rsidP="20440E9B">
      <w:pPr>
        <w:spacing w:before="120" w:line="240" w:lineRule="auto"/>
        <w:rPr>
          <w:rFonts w:ascii="Times New Roman" w:hAnsi="Times New Roman"/>
          <w:b/>
          <w:bCs/>
          <w:i/>
          <w:iCs/>
          <w:sz w:val="18"/>
          <w:szCs w:val="18"/>
        </w:rPr>
      </w:pPr>
    </w:p>
    <w:p w14:paraId="4A07ECE0" w14:textId="77777777" w:rsidR="005041BB" w:rsidRPr="009C6CB3" w:rsidRDefault="69A53026" w:rsidP="009C6CB3">
      <w:pPr>
        <w:spacing w:before="240" w:after="120"/>
        <w:rPr>
          <w:b/>
          <w:i/>
          <w:sz w:val="18"/>
        </w:rPr>
      </w:pPr>
      <w:r w:rsidRPr="009C6CB3">
        <w:rPr>
          <w:b/>
          <w:i/>
          <w:sz w:val="18"/>
        </w:rPr>
        <w:lastRenderedPageBreak/>
        <w:t>BIBLIOGRAFIA</w:t>
      </w:r>
    </w:p>
    <w:p w14:paraId="52734C41" w14:textId="42895E9E" w:rsidR="005041BB" w:rsidRPr="005041BB" w:rsidRDefault="69A53026" w:rsidP="00BE6CA3">
      <w:pPr>
        <w:spacing w:before="120"/>
        <w:rPr>
          <w:rFonts w:ascii="Times New Roman" w:hAnsi="Times New Roman"/>
          <w:sz w:val="18"/>
          <w:szCs w:val="18"/>
        </w:rPr>
      </w:pPr>
      <w:r w:rsidRPr="20440E9B">
        <w:rPr>
          <w:rFonts w:ascii="Times New Roman" w:hAnsi="Times New Roman"/>
          <w:smallCaps/>
          <w:sz w:val="16"/>
          <w:szCs w:val="16"/>
        </w:rPr>
        <w:t>Dobrovolskaja Ju.,</w:t>
      </w:r>
      <w:r w:rsidRPr="20440E9B">
        <w:rPr>
          <w:rFonts w:ascii="Times New Roman" w:hAnsi="Times New Roman"/>
          <w:sz w:val="24"/>
          <w:szCs w:val="24"/>
        </w:rPr>
        <w:t xml:space="preserve"> </w:t>
      </w:r>
      <w:r w:rsidRPr="20440E9B">
        <w:rPr>
          <w:rFonts w:ascii="Times New Roman" w:hAnsi="Times New Roman"/>
          <w:i/>
          <w:iCs/>
          <w:sz w:val="18"/>
          <w:szCs w:val="18"/>
        </w:rPr>
        <w:t>Il russo: l’ABC della traduzione</w:t>
      </w:r>
      <w:r w:rsidRPr="20440E9B">
        <w:rPr>
          <w:rFonts w:ascii="Times New Roman" w:hAnsi="Times New Roman"/>
          <w:sz w:val="18"/>
          <w:szCs w:val="18"/>
        </w:rPr>
        <w:t xml:space="preserve">, Milano: Hoepli, 2016. </w:t>
      </w:r>
      <w:hyperlink r:id="rId8">
        <w:r w:rsidRPr="20440E9B">
          <w:rPr>
            <w:rStyle w:val="Collegamentoipertestuale"/>
            <w:rFonts w:ascii="Times New Roman" w:hAnsi="Times New Roman"/>
            <w:sz w:val="18"/>
            <w:szCs w:val="18"/>
          </w:rPr>
          <w:t>Acquista da V&amp;P</w:t>
        </w:r>
      </w:hyperlink>
    </w:p>
    <w:p w14:paraId="2C4144D6" w14:textId="77777777" w:rsidR="005041BB" w:rsidRPr="005041BB" w:rsidRDefault="005041BB" w:rsidP="00BE6CA3">
      <w:pPr>
        <w:rPr>
          <w:rFonts w:ascii="Times New Roman" w:hAnsi="Times New Roman"/>
          <w:bCs/>
          <w:sz w:val="18"/>
          <w:szCs w:val="18"/>
        </w:rPr>
      </w:pPr>
      <w:r w:rsidRPr="005041BB">
        <w:rPr>
          <w:rFonts w:ascii="Times New Roman" w:hAnsi="Times New Roman"/>
          <w:bCs/>
          <w:smallCaps/>
          <w:sz w:val="16"/>
          <w:szCs w:val="24"/>
        </w:rPr>
        <w:t>Rigotti E., Cigada S</w:t>
      </w:r>
      <w:r w:rsidRPr="003A6F88">
        <w:rPr>
          <w:rFonts w:ascii="Times New Roman" w:hAnsi="Times New Roman"/>
          <w:bCs/>
          <w:sz w:val="24"/>
          <w:szCs w:val="24"/>
        </w:rPr>
        <w:t xml:space="preserve">., </w:t>
      </w:r>
      <w:r w:rsidRPr="005041BB">
        <w:rPr>
          <w:rFonts w:ascii="Times New Roman" w:hAnsi="Times New Roman"/>
          <w:bCs/>
          <w:i/>
          <w:sz w:val="18"/>
          <w:szCs w:val="18"/>
        </w:rPr>
        <w:t>La comunicazione verbale</w:t>
      </w:r>
      <w:r w:rsidRPr="005041BB">
        <w:rPr>
          <w:rFonts w:ascii="Times New Roman" w:hAnsi="Times New Roman"/>
          <w:bCs/>
          <w:sz w:val="18"/>
          <w:szCs w:val="18"/>
        </w:rPr>
        <w:t xml:space="preserve">, APOGEO, Milano 2004, pp. 15-52. </w:t>
      </w:r>
      <w:hyperlink r:id="rId9" w:history="1">
        <w:r w:rsidRPr="005041BB">
          <w:rPr>
            <w:rStyle w:val="Collegamentoipertestuale"/>
            <w:rFonts w:ascii="Times New Roman" w:hAnsi="Times New Roman"/>
            <w:bCs/>
            <w:sz w:val="18"/>
            <w:szCs w:val="18"/>
          </w:rPr>
          <w:t>Acquista da V&amp;P</w:t>
        </w:r>
      </w:hyperlink>
    </w:p>
    <w:p w14:paraId="5EFA9CCF" w14:textId="77777777" w:rsidR="005041BB" w:rsidRPr="005041BB" w:rsidRDefault="005041BB" w:rsidP="00BE6CA3">
      <w:pPr>
        <w:rPr>
          <w:rFonts w:ascii="Times New Roman" w:hAnsi="Times New Roman"/>
          <w:bCs/>
          <w:sz w:val="18"/>
          <w:szCs w:val="18"/>
        </w:rPr>
      </w:pPr>
      <w:r w:rsidRPr="005041BB">
        <w:rPr>
          <w:rFonts w:ascii="Times New Roman" w:hAnsi="Times New Roman"/>
          <w:bCs/>
          <w:smallCaps/>
          <w:sz w:val="16"/>
          <w:szCs w:val="24"/>
        </w:rPr>
        <w:t>Salmon L</w:t>
      </w:r>
      <w:r w:rsidRPr="003A6F88">
        <w:rPr>
          <w:rFonts w:ascii="Times New Roman" w:hAnsi="Times New Roman"/>
          <w:bCs/>
          <w:sz w:val="24"/>
          <w:szCs w:val="24"/>
        </w:rPr>
        <w:t xml:space="preserve">., </w:t>
      </w:r>
      <w:r w:rsidRPr="005041BB">
        <w:rPr>
          <w:rFonts w:ascii="Times New Roman" w:hAnsi="Times New Roman"/>
          <w:bCs/>
          <w:i/>
          <w:sz w:val="18"/>
          <w:szCs w:val="18"/>
        </w:rPr>
        <w:t>Teoria della traduzione</w:t>
      </w:r>
      <w:r w:rsidRPr="005041BB">
        <w:rPr>
          <w:rFonts w:ascii="Times New Roman" w:hAnsi="Times New Roman"/>
          <w:bCs/>
          <w:sz w:val="18"/>
          <w:szCs w:val="18"/>
        </w:rPr>
        <w:t xml:space="preserve">, Franco Angeli, Milano 2017, pp. 51-62. </w:t>
      </w:r>
      <w:hyperlink r:id="rId10" w:history="1">
        <w:r w:rsidRPr="005041BB">
          <w:rPr>
            <w:rStyle w:val="Collegamentoipertestuale"/>
            <w:rFonts w:ascii="Times New Roman" w:hAnsi="Times New Roman"/>
            <w:bCs/>
            <w:sz w:val="18"/>
            <w:szCs w:val="18"/>
          </w:rPr>
          <w:t>Acquista da V&amp;P</w:t>
        </w:r>
      </w:hyperlink>
    </w:p>
    <w:p w14:paraId="4F5E8D96" w14:textId="77777777" w:rsidR="005041BB" w:rsidRPr="005041BB" w:rsidRDefault="005041BB" w:rsidP="00BE6CA3">
      <w:pPr>
        <w:rPr>
          <w:rFonts w:ascii="Times New Roman" w:hAnsi="Times New Roman"/>
          <w:bCs/>
          <w:sz w:val="18"/>
          <w:szCs w:val="18"/>
          <w:lang w:val="en-US"/>
        </w:rPr>
      </w:pPr>
      <w:r w:rsidRPr="005041BB">
        <w:rPr>
          <w:rFonts w:ascii="Times New Roman" w:hAnsi="Times New Roman"/>
          <w:bCs/>
          <w:smallCaps/>
          <w:sz w:val="16"/>
          <w:szCs w:val="24"/>
        </w:rPr>
        <w:t>Šmelev A.D</w:t>
      </w:r>
      <w:r w:rsidRPr="003A6F88">
        <w:rPr>
          <w:rFonts w:ascii="Times New Roman" w:hAnsi="Times New Roman"/>
          <w:bCs/>
          <w:sz w:val="24"/>
          <w:szCs w:val="24"/>
        </w:rPr>
        <w:t xml:space="preserve">., </w:t>
      </w:r>
      <w:r w:rsidRPr="005041BB">
        <w:rPr>
          <w:rFonts w:ascii="Times New Roman" w:hAnsi="Times New Roman"/>
          <w:bCs/>
          <w:i/>
          <w:sz w:val="18"/>
          <w:szCs w:val="18"/>
        </w:rPr>
        <w:t>Russkaja Jazykovaja model’ mira</w:t>
      </w:r>
      <w:r w:rsidRPr="005041BB">
        <w:rPr>
          <w:rFonts w:ascii="Times New Roman" w:hAnsi="Times New Roman"/>
          <w:bCs/>
          <w:sz w:val="18"/>
          <w:szCs w:val="18"/>
        </w:rPr>
        <w:t xml:space="preserve">. </w:t>
      </w:r>
      <w:r w:rsidRPr="005041BB">
        <w:rPr>
          <w:rFonts w:ascii="Times New Roman" w:hAnsi="Times New Roman"/>
          <w:bCs/>
          <w:sz w:val="18"/>
          <w:szCs w:val="18"/>
          <w:lang w:val="en-US"/>
        </w:rPr>
        <w:t>Materialy k slovarju. Jazyki slavjanskoj kul'tury, Moskva 2002.</w:t>
      </w:r>
    </w:p>
    <w:p w14:paraId="796A8BE8" w14:textId="77777777" w:rsidR="005041BB" w:rsidRPr="003A6F88" w:rsidRDefault="005041BB" w:rsidP="00BE6CA3">
      <w:pPr>
        <w:rPr>
          <w:rFonts w:ascii="Times New Roman" w:hAnsi="Times New Roman"/>
          <w:bCs/>
          <w:iCs/>
          <w:sz w:val="24"/>
          <w:szCs w:val="24"/>
          <w:lang w:val="en-US"/>
        </w:rPr>
      </w:pPr>
      <w:r w:rsidRPr="009C6CB3">
        <w:rPr>
          <w:rFonts w:ascii="Times New Roman" w:hAnsi="Times New Roman"/>
          <w:bCs/>
          <w:smallCaps/>
          <w:sz w:val="16"/>
          <w:szCs w:val="24"/>
          <w:lang w:val="en-US"/>
        </w:rPr>
        <w:t>Bulgakov M.A</w:t>
      </w:r>
      <w:r w:rsidRPr="009C6CB3">
        <w:rPr>
          <w:rFonts w:ascii="Times New Roman" w:hAnsi="Times New Roman"/>
          <w:bCs/>
          <w:smallCaps/>
          <w:sz w:val="18"/>
          <w:szCs w:val="18"/>
          <w:lang w:val="en-US"/>
        </w:rPr>
        <w:t>.,</w:t>
      </w:r>
      <w:r w:rsidRPr="005041BB">
        <w:rPr>
          <w:rFonts w:ascii="Times New Roman" w:hAnsi="Times New Roman"/>
          <w:bCs/>
          <w:sz w:val="18"/>
          <w:szCs w:val="18"/>
          <w:lang w:val="en-US"/>
        </w:rPr>
        <w:t xml:space="preserve"> </w:t>
      </w:r>
      <w:r w:rsidRPr="005041BB">
        <w:rPr>
          <w:rFonts w:ascii="Times New Roman" w:hAnsi="Times New Roman"/>
          <w:bCs/>
          <w:i/>
          <w:sz w:val="18"/>
          <w:szCs w:val="18"/>
        </w:rPr>
        <w:t>Собачье</w:t>
      </w:r>
      <w:r w:rsidRPr="005041BB">
        <w:rPr>
          <w:rFonts w:ascii="Times New Roman" w:hAnsi="Times New Roman"/>
          <w:bCs/>
          <w:i/>
          <w:sz w:val="18"/>
          <w:szCs w:val="18"/>
          <w:lang w:val="en-US"/>
        </w:rPr>
        <w:t xml:space="preserve"> </w:t>
      </w:r>
      <w:r w:rsidRPr="005041BB">
        <w:rPr>
          <w:rFonts w:ascii="Times New Roman" w:hAnsi="Times New Roman"/>
          <w:bCs/>
          <w:i/>
          <w:sz w:val="18"/>
          <w:szCs w:val="18"/>
        </w:rPr>
        <w:t>сердце</w:t>
      </w:r>
      <w:r w:rsidRPr="005041BB">
        <w:rPr>
          <w:rFonts w:ascii="Times New Roman" w:hAnsi="Times New Roman"/>
          <w:bCs/>
          <w:iCs/>
          <w:sz w:val="18"/>
          <w:szCs w:val="18"/>
          <w:lang w:val="en-US"/>
        </w:rPr>
        <w:t>, Vremja, Moskva 2017.</w:t>
      </w:r>
    </w:p>
    <w:p w14:paraId="07862A03" w14:textId="77777777" w:rsidR="005041BB" w:rsidRPr="005041BB" w:rsidRDefault="005041BB" w:rsidP="00BE6CA3">
      <w:pPr>
        <w:rPr>
          <w:rFonts w:ascii="Times New Roman" w:hAnsi="Times New Roman"/>
          <w:bCs/>
          <w:iCs/>
          <w:sz w:val="18"/>
          <w:szCs w:val="18"/>
          <w:lang w:val="en-US"/>
        </w:rPr>
      </w:pPr>
      <w:r w:rsidRPr="009C6CB3">
        <w:rPr>
          <w:rFonts w:ascii="Times New Roman" w:hAnsi="Times New Roman"/>
          <w:bCs/>
          <w:smallCaps/>
          <w:sz w:val="16"/>
          <w:szCs w:val="24"/>
          <w:lang w:val="en-US"/>
        </w:rPr>
        <w:t>Bulgakov M.A</w:t>
      </w:r>
      <w:r w:rsidRPr="003A6F88">
        <w:rPr>
          <w:rFonts w:ascii="Times New Roman" w:hAnsi="Times New Roman"/>
          <w:bCs/>
          <w:sz w:val="24"/>
          <w:szCs w:val="24"/>
          <w:lang w:val="en-US"/>
        </w:rPr>
        <w:t xml:space="preserve">., </w:t>
      </w:r>
      <w:r w:rsidRPr="005041BB">
        <w:rPr>
          <w:rFonts w:ascii="Times New Roman" w:hAnsi="Times New Roman"/>
          <w:bCs/>
          <w:i/>
          <w:sz w:val="18"/>
          <w:szCs w:val="18"/>
          <w:lang w:val="ru-RU"/>
        </w:rPr>
        <w:t>Роковые</w:t>
      </w:r>
      <w:r w:rsidRPr="005041BB">
        <w:rPr>
          <w:rFonts w:ascii="Times New Roman" w:hAnsi="Times New Roman"/>
          <w:bCs/>
          <w:i/>
          <w:sz w:val="18"/>
          <w:szCs w:val="18"/>
          <w:lang w:val="en-US"/>
        </w:rPr>
        <w:t xml:space="preserve"> </w:t>
      </w:r>
      <w:r w:rsidRPr="005041BB">
        <w:rPr>
          <w:rFonts w:ascii="Times New Roman" w:hAnsi="Times New Roman"/>
          <w:bCs/>
          <w:i/>
          <w:sz w:val="18"/>
          <w:szCs w:val="18"/>
          <w:lang w:val="ru-RU"/>
        </w:rPr>
        <w:t>яйца</w:t>
      </w:r>
      <w:r w:rsidRPr="005041BB">
        <w:rPr>
          <w:rFonts w:ascii="Times New Roman" w:hAnsi="Times New Roman"/>
          <w:bCs/>
          <w:sz w:val="18"/>
          <w:szCs w:val="18"/>
          <w:lang w:val="en-US"/>
        </w:rPr>
        <w:t xml:space="preserve">, </w:t>
      </w:r>
      <w:r w:rsidRPr="005041BB">
        <w:rPr>
          <w:rFonts w:ascii="Times New Roman" w:hAnsi="Times New Roman"/>
          <w:bCs/>
          <w:iCs/>
          <w:sz w:val="18"/>
          <w:szCs w:val="18"/>
          <w:lang w:val="en-US"/>
        </w:rPr>
        <w:t>AST, Moskva 2019.</w:t>
      </w:r>
    </w:p>
    <w:p w14:paraId="410669C4" w14:textId="77777777" w:rsidR="005041BB" w:rsidRPr="005041BB" w:rsidRDefault="69A53026" w:rsidP="00BE6CA3">
      <w:pPr>
        <w:rPr>
          <w:rFonts w:ascii="Times New Roman" w:hAnsi="Times New Roman"/>
          <w:bCs/>
          <w:sz w:val="18"/>
          <w:szCs w:val="18"/>
        </w:rPr>
      </w:pPr>
      <w:r w:rsidRPr="20440E9B">
        <w:rPr>
          <w:rFonts w:ascii="Times New Roman" w:hAnsi="Times New Roman"/>
          <w:smallCaps/>
          <w:sz w:val="16"/>
          <w:szCs w:val="16"/>
        </w:rPr>
        <w:t>Bricchi M.,</w:t>
      </w:r>
      <w:r w:rsidRPr="20440E9B">
        <w:rPr>
          <w:rFonts w:ascii="Times New Roman" w:hAnsi="Times New Roman"/>
          <w:sz w:val="24"/>
          <w:szCs w:val="24"/>
        </w:rPr>
        <w:t xml:space="preserve"> </w:t>
      </w:r>
      <w:r w:rsidRPr="20440E9B">
        <w:rPr>
          <w:rFonts w:ascii="Times New Roman" w:hAnsi="Times New Roman"/>
          <w:i/>
          <w:iCs/>
          <w:sz w:val="18"/>
          <w:szCs w:val="18"/>
        </w:rPr>
        <w:t>La lingua è un’orchestra. Piccola grammatica italiana per traduttori (e scriventi)</w:t>
      </w:r>
      <w:r w:rsidRPr="20440E9B">
        <w:rPr>
          <w:rFonts w:ascii="Times New Roman" w:hAnsi="Times New Roman"/>
          <w:sz w:val="18"/>
          <w:szCs w:val="18"/>
        </w:rPr>
        <w:t>, Il Saggiatore, Milano 2018.</w:t>
      </w:r>
    </w:p>
    <w:p w14:paraId="0FD04B78" w14:textId="4E35F304" w:rsidR="20440E9B" w:rsidRDefault="20440E9B" w:rsidP="20440E9B">
      <w:pPr>
        <w:rPr>
          <w:rFonts w:ascii="Times New Roman" w:hAnsi="Times New Roman"/>
          <w:sz w:val="18"/>
          <w:szCs w:val="18"/>
          <w:lang w:bidi="it-IT"/>
        </w:rPr>
      </w:pPr>
    </w:p>
    <w:p w14:paraId="2E145248" w14:textId="77777777" w:rsidR="005041BB" w:rsidRPr="005041BB" w:rsidRDefault="69A53026" w:rsidP="005041BB">
      <w:pPr>
        <w:rPr>
          <w:rFonts w:ascii="Times New Roman" w:hAnsi="Times New Roman"/>
          <w:bCs/>
          <w:sz w:val="18"/>
          <w:szCs w:val="18"/>
          <w:lang w:bidi="it-IT"/>
        </w:rPr>
      </w:pPr>
      <w:r w:rsidRPr="20440E9B">
        <w:rPr>
          <w:rFonts w:ascii="Times New Roman" w:hAnsi="Times New Roman"/>
          <w:sz w:val="18"/>
          <w:szCs w:val="18"/>
          <w:lang w:bidi="it-IT"/>
        </w:rPr>
        <w:t>Altri testi saranno indicati o forniti durante il corso.</w:t>
      </w:r>
    </w:p>
    <w:p w14:paraId="5CA551F8" w14:textId="77777777" w:rsidR="005041BB" w:rsidRPr="009C6CB3" w:rsidRDefault="005041BB" w:rsidP="009C6CB3">
      <w:pPr>
        <w:spacing w:before="240" w:after="120"/>
        <w:rPr>
          <w:b/>
          <w:i/>
          <w:sz w:val="18"/>
        </w:rPr>
      </w:pPr>
      <w:r w:rsidRPr="009C6CB3">
        <w:rPr>
          <w:b/>
          <w:i/>
          <w:sz w:val="18"/>
        </w:rPr>
        <w:t>DIDATTICA DEL CORSO</w:t>
      </w:r>
    </w:p>
    <w:p w14:paraId="4D4691AD" w14:textId="77777777" w:rsidR="005041BB" w:rsidRPr="005041BB" w:rsidRDefault="005041BB" w:rsidP="005041BB">
      <w:pPr>
        <w:spacing w:before="120" w:line="240" w:lineRule="auto"/>
        <w:rPr>
          <w:rFonts w:ascii="Times New Roman" w:hAnsi="Times New Roman"/>
          <w:bCs/>
          <w:iCs/>
          <w:sz w:val="18"/>
          <w:szCs w:val="18"/>
          <w:lang w:bidi="it-IT"/>
        </w:rPr>
      </w:pPr>
      <w:r w:rsidRPr="005041BB">
        <w:rPr>
          <w:rFonts w:ascii="Times New Roman" w:hAnsi="Times New Roman"/>
          <w:bCs/>
          <w:iCs/>
          <w:sz w:val="18"/>
          <w:szCs w:val="18"/>
          <w:lang w:bidi="it-IT"/>
        </w:rPr>
        <w:t>Lezioni in aula.</w:t>
      </w:r>
    </w:p>
    <w:p w14:paraId="274F79FC" w14:textId="77777777" w:rsidR="005041BB" w:rsidRPr="009C6CB3" w:rsidRDefault="005041BB" w:rsidP="009C6CB3">
      <w:pPr>
        <w:spacing w:before="240" w:after="120"/>
        <w:rPr>
          <w:b/>
          <w:i/>
          <w:sz w:val="18"/>
        </w:rPr>
      </w:pPr>
      <w:r w:rsidRPr="009C6CB3">
        <w:rPr>
          <w:b/>
          <w:i/>
          <w:sz w:val="18"/>
        </w:rPr>
        <w:t>METODO E CRITERI DI VALUTAZIONE</w:t>
      </w:r>
    </w:p>
    <w:p w14:paraId="2F076DBF" w14:textId="77777777" w:rsidR="005041BB" w:rsidRPr="005041BB" w:rsidRDefault="005041BB" w:rsidP="005041BB">
      <w:pPr>
        <w:spacing w:before="120"/>
        <w:rPr>
          <w:rFonts w:ascii="Times New Roman" w:hAnsi="Times New Roman"/>
          <w:sz w:val="18"/>
          <w:szCs w:val="18"/>
          <w:lang w:bidi="it-IT"/>
        </w:rPr>
      </w:pPr>
      <w:r w:rsidRPr="005041BB">
        <w:rPr>
          <w:rFonts w:ascii="Times New Roman" w:hAnsi="Times New Roman"/>
          <w:sz w:val="18"/>
          <w:szCs w:val="18"/>
          <w:lang w:bidi="it-IT"/>
        </w:rPr>
        <w:t>Per la valutazione finale saranno considerate la partecipazione assidua e attiva al laboratorio e la prova finale di traduzione di un testo, appartenente ad una delle tipologie testuali prese in esame.</w:t>
      </w:r>
    </w:p>
    <w:p w14:paraId="5C364F12" w14:textId="77777777" w:rsidR="005041BB" w:rsidRPr="009C6CB3" w:rsidRDefault="005041BB" w:rsidP="009C6CB3">
      <w:pPr>
        <w:spacing w:before="240" w:after="120"/>
        <w:rPr>
          <w:b/>
          <w:i/>
          <w:sz w:val="18"/>
        </w:rPr>
      </w:pPr>
      <w:r w:rsidRPr="009C6CB3">
        <w:rPr>
          <w:b/>
          <w:i/>
          <w:sz w:val="18"/>
        </w:rPr>
        <w:t>AVVERTENZE E PREREQUISITI</w:t>
      </w:r>
    </w:p>
    <w:p w14:paraId="2A843C62" w14:textId="07596D65" w:rsidR="005041BB" w:rsidRPr="005041BB" w:rsidRDefault="69A53026" w:rsidP="20440E9B">
      <w:pPr>
        <w:spacing w:before="120" w:line="240" w:lineRule="auto"/>
        <w:rPr>
          <w:rFonts w:ascii="Times New Roman" w:hAnsi="Times New Roman"/>
          <w:sz w:val="18"/>
          <w:szCs w:val="18"/>
          <w:lang w:bidi="it-IT"/>
        </w:rPr>
      </w:pPr>
      <w:r w:rsidRPr="20440E9B">
        <w:rPr>
          <w:rFonts w:ascii="Times New Roman" w:hAnsi="Times New Roman"/>
          <w:sz w:val="18"/>
          <w:szCs w:val="18"/>
          <w:lang w:bidi="it-IT"/>
        </w:rPr>
        <w:t xml:space="preserve">Si presuppone che lo studente abbia partecipato al corso di </w:t>
      </w:r>
      <w:r w:rsidRPr="20440E9B">
        <w:rPr>
          <w:rFonts w:ascii="Times New Roman" w:hAnsi="Times New Roman"/>
          <w:i/>
          <w:iCs/>
          <w:sz w:val="18"/>
          <w:szCs w:val="18"/>
          <w:lang w:bidi="it-IT"/>
        </w:rPr>
        <w:t>Risorse e strumenti per la traduzion</w:t>
      </w:r>
      <w:r w:rsidRPr="20440E9B">
        <w:rPr>
          <w:rFonts w:ascii="Times New Roman" w:hAnsi="Times New Roman"/>
          <w:sz w:val="18"/>
          <w:szCs w:val="18"/>
          <w:lang w:bidi="it-IT"/>
        </w:rPr>
        <w:t>e e al</w:t>
      </w:r>
      <w:r w:rsidR="74EDAAB7" w:rsidRPr="20440E9B">
        <w:rPr>
          <w:rFonts w:ascii="Times New Roman" w:hAnsi="Times New Roman"/>
          <w:sz w:val="18"/>
          <w:szCs w:val="18"/>
          <w:lang w:bidi="it-IT"/>
        </w:rPr>
        <w:t>le esercitazioni di traduzione specialistica</w:t>
      </w:r>
      <w:r w:rsidRPr="20440E9B">
        <w:rPr>
          <w:rFonts w:ascii="Times New Roman" w:hAnsi="Times New Roman"/>
          <w:sz w:val="18"/>
          <w:szCs w:val="18"/>
          <w:lang w:bidi="it-IT"/>
        </w:rPr>
        <w:t xml:space="preserve"> del primo anno. </w:t>
      </w:r>
    </w:p>
    <w:p w14:paraId="374A6D21" w14:textId="23821EED" w:rsidR="005041BB" w:rsidRDefault="69A53026" w:rsidP="005041BB">
      <w:pPr>
        <w:spacing w:before="120" w:line="240" w:lineRule="auto"/>
        <w:rPr>
          <w:rFonts w:ascii="Times New Roman" w:hAnsi="Times New Roman"/>
          <w:bCs/>
          <w:iCs/>
          <w:sz w:val="18"/>
          <w:szCs w:val="18"/>
          <w:lang w:bidi="it-IT"/>
        </w:rPr>
      </w:pPr>
      <w:r w:rsidRPr="20440E9B">
        <w:rPr>
          <w:rFonts w:ascii="Times New Roman" w:hAnsi="Times New Roman"/>
          <w:sz w:val="18"/>
          <w:szCs w:val="18"/>
          <w:lang w:bidi="it-IT"/>
        </w:rPr>
        <w:t>Inoltre, per la traduzione è necessaria un’ottima conoscenza della lingua italiana, oltre che della lingua russa.</w:t>
      </w:r>
    </w:p>
    <w:p w14:paraId="77F88E23" w14:textId="054FB866" w:rsidR="20440E9B" w:rsidRDefault="20440E9B" w:rsidP="20440E9B">
      <w:pPr>
        <w:spacing w:line="240" w:lineRule="auto"/>
        <w:rPr>
          <w:rFonts w:ascii="Times New Roman" w:hAnsi="Times New Roman"/>
          <w:i/>
          <w:iCs/>
          <w:sz w:val="18"/>
          <w:szCs w:val="18"/>
        </w:rPr>
      </w:pPr>
    </w:p>
    <w:p w14:paraId="3D49698C" w14:textId="77777777" w:rsidR="005041BB" w:rsidRPr="005041BB" w:rsidRDefault="005041BB" w:rsidP="00BE6CA3">
      <w:pPr>
        <w:spacing w:after="120"/>
        <w:rPr>
          <w:rFonts w:ascii="Times New Roman" w:hAnsi="Times New Roman"/>
          <w:i/>
          <w:iCs/>
          <w:sz w:val="18"/>
          <w:szCs w:val="18"/>
        </w:rPr>
      </w:pPr>
      <w:r w:rsidRPr="005041BB">
        <w:rPr>
          <w:rFonts w:ascii="Times New Roman" w:hAnsi="Times New Roman"/>
          <w:i/>
          <w:iCs/>
          <w:sz w:val="18"/>
          <w:szCs w:val="18"/>
        </w:rPr>
        <w:t>Orario e luogo di ricevimento degli studenti</w:t>
      </w:r>
    </w:p>
    <w:p w14:paraId="4463028A" w14:textId="77777777" w:rsidR="005041BB" w:rsidRPr="005041BB" w:rsidRDefault="005041BB" w:rsidP="005041BB">
      <w:pPr>
        <w:spacing w:line="240" w:lineRule="auto"/>
        <w:rPr>
          <w:rFonts w:ascii="Times New Roman" w:hAnsi="Times New Roman"/>
          <w:sz w:val="18"/>
          <w:szCs w:val="18"/>
        </w:rPr>
      </w:pPr>
      <w:r w:rsidRPr="005041BB">
        <w:rPr>
          <w:rFonts w:ascii="Times New Roman" w:hAnsi="Times New Roman"/>
          <w:bCs/>
          <w:iCs/>
          <w:sz w:val="18"/>
          <w:szCs w:val="18"/>
          <w:lang w:bidi="it-IT"/>
        </w:rPr>
        <w:t xml:space="preserve">La docente riceve </w:t>
      </w:r>
      <w:r w:rsidRPr="005041BB">
        <w:rPr>
          <w:rFonts w:ascii="Times New Roman" w:hAnsi="Times New Roman"/>
          <w:sz w:val="18"/>
          <w:szCs w:val="18"/>
        </w:rPr>
        <w:t>previo appuntamento concordato via mail (vneglia@hotmail.it).</w:t>
      </w:r>
    </w:p>
    <w:p w14:paraId="25654A71" w14:textId="77777777" w:rsidR="005041BB" w:rsidRPr="005041BB" w:rsidRDefault="005041BB" w:rsidP="005041BB">
      <w:pPr>
        <w:spacing w:line="240" w:lineRule="auto"/>
        <w:rPr>
          <w:rFonts w:ascii="Times New Roman" w:hAnsi="Times New Roman"/>
          <w:sz w:val="18"/>
          <w:szCs w:val="18"/>
        </w:rPr>
      </w:pPr>
    </w:p>
    <w:p w14:paraId="57335077" w14:textId="56E46DD1" w:rsidR="00007BC0" w:rsidRPr="005041BB" w:rsidRDefault="00007BC0" w:rsidP="005041BB">
      <w:pPr>
        <w:spacing w:before="240" w:after="120"/>
        <w:rPr>
          <w:i/>
          <w:iCs/>
          <w:sz w:val="14"/>
          <w:szCs w:val="14"/>
        </w:rPr>
      </w:pPr>
    </w:p>
    <w:sectPr w:rsidR="00007BC0" w:rsidRPr="005041BB" w:rsidSect="009B2E1B">
      <w:pgSz w:w="11906" w:h="16838" w:code="9"/>
      <w:pgMar w:top="2268" w:right="2268"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A6C8B" w14:textId="77777777" w:rsidR="001A494D" w:rsidRDefault="001A494D" w:rsidP="00383A21">
      <w:pPr>
        <w:spacing w:line="240" w:lineRule="auto"/>
      </w:pPr>
      <w:r>
        <w:separator/>
      </w:r>
    </w:p>
  </w:endnote>
  <w:endnote w:type="continuationSeparator" w:id="0">
    <w:p w14:paraId="7C6BCAAE" w14:textId="77777777" w:rsidR="001A494D" w:rsidRDefault="001A494D" w:rsidP="00383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AF3" w14:textId="77777777" w:rsidR="001A494D" w:rsidRDefault="001A494D" w:rsidP="00383A21">
      <w:pPr>
        <w:spacing w:line="240" w:lineRule="auto"/>
      </w:pPr>
      <w:r>
        <w:separator/>
      </w:r>
    </w:p>
  </w:footnote>
  <w:footnote w:type="continuationSeparator" w:id="0">
    <w:p w14:paraId="27CBFE5F" w14:textId="77777777" w:rsidR="001A494D" w:rsidRDefault="001A494D" w:rsidP="00383A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273C4"/>
    <w:multiLevelType w:val="hybridMultilevel"/>
    <w:tmpl w:val="EFA0535A"/>
    <w:lvl w:ilvl="0" w:tplc="5484C3D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997284"/>
    <w:multiLevelType w:val="hybridMultilevel"/>
    <w:tmpl w:val="1FAA306E"/>
    <w:lvl w:ilvl="0" w:tplc="53F0AE2E">
      <w:start w:val="1"/>
      <w:numFmt w:val="decimal"/>
      <w:lvlText w:val="%1."/>
      <w:lvlJc w:val="left"/>
      <w:pPr>
        <w:ind w:left="720" w:hanging="360"/>
      </w:pPr>
    </w:lvl>
    <w:lvl w:ilvl="1" w:tplc="8766DD36">
      <w:start w:val="1"/>
      <w:numFmt w:val="lowerLetter"/>
      <w:lvlText w:val="%2."/>
      <w:lvlJc w:val="left"/>
      <w:pPr>
        <w:ind w:left="1440" w:hanging="360"/>
      </w:pPr>
    </w:lvl>
    <w:lvl w:ilvl="2" w:tplc="23E221F8">
      <w:start w:val="1"/>
      <w:numFmt w:val="lowerRoman"/>
      <w:lvlText w:val="%3."/>
      <w:lvlJc w:val="right"/>
      <w:pPr>
        <w:ind w:left="2160" w:hanging="180"/>
      </w:pPr>
    </w:lvl>
    <w:lvl w:ilvl="3" w:tplc="ABF20748">
      <w:start w:val="1"/>
      <w:numFmt w:val="decimal"/>
      <w:lvlText w:val="%4."/>
      <w:lvlJc w:val="left"/>
      <w:pPr>
        <w:ind w:left="2880" w:hanging="360"/>
      </w:pPr>
    </w:lvl>
    <w:lvl w:ilvl="4" w:tplc="9C7CB2C8">
      <w:start w:val="1"/>
      <w:numFmt w:val="lowerLetter"/>
      <w:lvlText w:val="%5."/>
      <w:lvlJc w:val="left"/>
      <w:pPr>
        <w:ind w:left="3600" w:hanging="360"/>
      </w:pPr>
    </w:lvl>
    <w:lvl w:ilvl="5" w:tplc="3E885AF6">
      <w:start w:val="1"/>
      <w:numFmt w:val="lowerRoman"/>
      <w:lvlText w:val="%6."/>
      <w:lvlJc w:val="right"/>
      <w:pPr>
        <w:ind w:left="4320" w:hanging="180"/>
      </w:pPr>
    </w:lvl>
    <w:lvl w:ilvl="6" w:tplc="2A4E484C">
      <w:start w:val="1"/>
      <w:numFmt w:val="decimal"/>
      <w:lvlText w:val="%7."/>
      <w:lvlJc w:val="left"/>
      <w:pPr>
        <w:ind w:left="5040" w:hanging="360"/>
      </w:pPr>
    </w:lvl>
    <w:lvl w:ilvl="7" w:tplc="02E41DD2">
      <w:start w:val="1"/>
      <w:numFmt w:val="lowerLetter"/>
      <w:lvlText w:val="%8."/>
      <w:lvlJc w:val="left"/>
      <w:pPr>
        <w:ind w:left="5760" w:hanging="360"/>
      </w:pPr>
    </w:lvl>
    <w:lvl w:ilvl="8" w:tplc="6C9E6FD6">
      <w:start w:val="1"/>
      <w:numFmt w:val="lowerRoman"/>
      <w:lvlText w:val="%9."/>
      <w:lvlJc w:val="right"/>
      <w:pPr>
        <w:ind w:left="6480" w:hanging="180"/>
      </w:pPr>
    </w:lvl>
  </w:abstractNum>
  <w:abstractNum w:abstractNumId="2" w15:restartNumberingAfterBreak="0">
    <w:nsid w:val="61584621"/>
    <w:multiLevelType w:val="hybridMultilevel"/>
    <w:tmpl w:val="5EF8E08A"/>
    <w:lvl w:ilvl="0" w:tplc="A38A6C7A">
      <w:start w:val="1"/>
      <w:numFmt w:val="decimal"/>
      <w:lvlText w:val="%1."/>
      <w:lvlJc w:val="left"/>
      <w:pPr>
        <w:ind w:left="720" w:hanging="360"/>
      </w:pPr>
    </w:lvl>
    <w:lvl w:ilvl="1" w:tplc="06AC65D4">
      <w:start w:val="1"/>
      <w:numFmt w:val="lowerLetter"/>
      <w:lvlText w:val="%2."/>
      <w:lvlJc w:val="left"/>
      <w:pPr>
        <w:ind w:left="1440" w:hanging="360"/>
      </w:pPr>
    </w:lvl>
    <w:lvl w:ilvl="2" w:tplc="E11C945E">
      <w:start w:val="1"/>
      <w:numFmt w:val="lowerRoman"/>
      <w:lvlText w:val="%3."/>
      <w:lvlJc w:val="right"/>
      <w:pPr>
        <w:ind w:left="2160" w:hanging="180"/>
      </w:pPr>
    </w:lvl>
    <w:lvl w:ilvl="3" w:tplc="881C3132">
      <w:start w:val="1"/>
      <w:numFmt w:val="decimal"/>
      <w:lvlText w:val="%4."/>
      <w:lvlJc w:val="left"/>
      <w:pPr>
        <w:ind w:left="2880" w:hanging="360"/>
      </w:pPr>
    </w:lvl>
    <w:lvl w:ilvl="4" w:tplc="B7EA004C">
      <w:start w:val="1"/>
      <w:numFmt w:val="lowerLetter"/>
      <w:lvlText w:val="%5."/>
      <w:lvlJc w:val="left"/>
      <w:pPr>
        <w:ind w:left="3600" w:hanging="360"/>
      </w:pPr>
    </w:lvl>
    <w:lvl w:ilvl="5" w:tplc="A36C03A4">
      <w:start w:val="1"/>
      <w:numFmt w:val="lowerRoman"/>
      <w:lvlText w:val="%6."/>
      <w:lvlJc w:val="right"/>
      <w:pPr>
        <w:ind w:left="4320" w:hanging="180"/>
      </w:pPr>
    </w:lvl>
    <w:lvl w:ilvl="6" w:tplc="23F02CC8">
      <w:start w:val="1"/>
      <w:numFmt w:val="decimal"/>
      <w:lvlText w:val="%7."/>
      <w:lvlJc w:val="left"/>
      <w:pPr>
        <w:ind w:left="5040" w:hanging="360"/>
      </w:pPr>
    </w:lvl>
    <w:lvl w:ilvl="7" w:tplc="5BBC951A">
      <w:start w:val="1"/>
      <w:numFmt w:val="lowerLetter"/>
      <w:lvlText w:val="%8."/>
      <w:lvlJc w:val="left"/>
      <w:pPr>
        <w:ind w:left="5760" w:hanging="360"/>
      </w:pPr>
    </w:lvl>
    <w:lvl w:ilvl="8" w:tplc="6FF212AC">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64"/>
    <w:rsid w:val="00007BC0"/>
    <w:rsid w:val="0002582A"/>
    <w:rsid w:val="00027801"/>
    <w:rsid w:val="00030E2D"/>
    <w:rsid w:val="000E6C15"/>
    <w:rsid w:val="0011326D"/>
    <w:rsid w:val="00131C19"/>
    <w:rsid w:val="00133693"/>
    <w:rsid w:val="001434D1"/>
    <w:rsid w:val="001A494D"/>
    <w:rsid w:val="001A5559"/>
    <w:rsid w:val="001E0D9D"/>
    <w:rsid w:val="00235539"/>
    <w:rsid w:val="002709FC"/>
    <w:rsid w:val="002E19DD"/>
    <w:rsid w:val="002F114D"/>
    <w:rsid w:val="003279CC"/>
    <w:rsid w:val="00383A21"/>
    <w:rsid w:val="003A5C80"/>
    <w:rsid w:val="003A6990"/>
    <w:rsid w:val="003C468C"/>
    <w:rsid w:val="00416872"/>
    <w:rsid w:val="00423E91"/>
    <w:rsid w:val="00443F92"/>
    <w:rsid w:val="00470BFB"/>
    <w:rsid w:val="004A6A92"/>
    <w:rsid w:val="005041BB"/>
    <w:rsid w:val="00507E45"/>
    <w:rsid w:val="005165BE"/>
    <w:rsid w:val="005521F0"/>
    <w:rsid w:val="005F398B"/>
    <w:rsid w:val="0061141A"/>
    <w:rsid w:val="00666E03"/>
    <w:rsid w:val="00682F23"/>
    <w:rsid w:val="0069380F"/>
    <w:rsid w:val="006F027F"/>
    <w:rsid w:val="006F5ABB"/>
    <w:rsid w:val="00716F8E"/>
    <w:rsid w:val="00735AA8"/>
    <w:rsid w:val="0074148E"/>
    <w:rsid w:val="007510CF"/>
    <w:rsid w:val="007E46D4"/>
    <w:rsid w:val="00802764"/>
    <w:rsid w:val="0082205B"/>
    <w:rsid w:val="00852D56"/>
    <w:rsid w:val="008C235F"/>
    <w:rsid w:val="008D5D3F"/>
    <w:rsid w:val="008F0373"/>
    <w:rsid w:val="00920D96"/>
    <w:rsid w:val="009B2E1B"/>
    <w:rsid w:val="009C29C6"/>
    <w:rsid w:val="009C6CB3"/>
    <w:rsid w:val="009D7AA4"/>
    <w:rsid w:val="00A623A3"/>
    <w:rsid w:val="00A7493D"/>
    <w:rsid w:val="00B503BD"/>
    <w:rsid w:val="00B63B8E"/>
    <w:rsid w:val="00B83E60"/>
    <w:rsid w:val="00B94DFF"/>
    <w:rsid w:val="00BC7AC7"/>
    <w:rsid w:val="00BE6CA3"/>
    <w:rsid w:val="00C13284"/>
    <w:rsid w:val="00C55091"/>
    <w:rsid w:val="00CF10A7"/>
    <w:rsid w:val="00D23B6E"/>
    <w:rsid w:val="00DA7604"/>
    <w:rsid w:val="00E648D4"/>
    <w:rsid w:val="00F2092C"/>
    <w:rsid w:val="00F55DB0"/>
    <w:rsid w:val="00FB003F"/>
    <w:rsid w:val="0187EEE9"/>
    <w:rsid w:val="06B0646E"/>
    <w:rsid w:val="0B9FD544"/>
    <w:rsid w:val="0C0A4E3E"/>
    <w:rsid w:val="0D43932B"/>
    <w:rsid w:val="1535FB88"/>
    <w:rsid w:val="16A9E77D"/>
    <w:rsid w:val="1C98812A"/>
    <w:rsid w:val="20440E9B"/>
    <w:rsid w:val="20CEF8CD"/>
    <w:rsid w:val="2342F052"/>
    <w:rsid w:val="26A56034"/>
    <w:rsid w:val="27479300"/>
    <w:rsid w:val="295AA4C1"/>
    <w:rsid w:val="2CAEA4F4"/>
    <w:rsid w:val="2DA267E7"/>
    <w:rsid w:val="2DBD7F7D"/>
    <w:rsid w:val="2E52C52D"/>
    <w:rsid w:val="37504486"/>
    <w:rsid w:val="38E481AF"/>
    <w:rsid w:val="3990811B"/>
    <w:rsid w:val="3A4E94F6"/>
    <w:rsid w:val="3B15DBB9"/>
    <w:rsid w:val="3C0392F3"/>
    <w:rsid w:val="40D70416"/>
    <w:rsid w:val="45CB42A7"/>
    <w:rsid w:val="4626A71D"/>
    <w:rsid w:val="48FB3E58"/>
    <w:rsid w:val="4A7DE65C"/>
    <w:rsid w:val="4C19B6BD"/>
    <w:rsid w:val="4DCABEF8"/>
    <w:rsid w:val="4ED5FAC6"/>
    <w:rsid w:val="502BF215"/>
    <w:rsid w:val="50451A72"/>
    <w:rsid w:val="50D3A28C"/>
    <w:rsid w:val="520D3491"/>
    <w:rsid w:val="578E00C7"/>
    <w:rsid w:val="5900274B"/>
    <w:rsid w:val="5CF4441F"/>
    <w:rsid w:val="5E6A15AF"/>
    <w:rsid w:val="604215DF"/>
    <w:rsid w:val="61537771"/>
    <w:rsid w:val="6184A4F9"/>
    <w:rsid w:val="61AEAF6A"/>
    <w:rsid w:val="62FB8125"/>
    <w:rsid w:val="6442D9F2"/>
    <w:rsid w:val="64BF18BC"/>
    <w:rsid w:val="69A53026"/>
    <w:rsid w:val="69D7BD4E"/>
    <w:rsid w:val="6A9C40C7"/>
    <w:rsid w:val="6B738DAF"/>
    <w:rsid w:val="6C696D6A"/>
    <w:rsid w:val="737E9F94"/>
    <w:rsid w:val="74EDAAB7"/>
    <w:rsid w:val="76B64056"/>
    <w:rsid w:val="7730551B"/>
    <w:rsid w:val="7835664C"/>
    <w:rsid w:val="7AE1A40B"/>
    <w:rsid w:val="7BA2D9D6"/>
    <w:rsid w:val="7D93986C"/>
    <w:rsid w:val="7DA1D186"/>
    <w:rsid w:val="7E17CA8E"/>
    <w:rsid w:val="7F987C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3913F3"/>
  <w15:docId w15:val="{9DE76E1F-4B3C-424E-95F3-1C250677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7AC7"/>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69380F"/>
    <w:rPr>
      <w:rFonts w:ascii="Times" w:hAnsi="Times"/>
      <w:smallCaps/>
      <w:noProof/>
      <w:sz w:val="18"/>
    </w:rPr>
  </w:style>
  <w:style w:type="paragraph" w:styleId="Paragrafoelenco">
    <w:name w:val="List Paragraph"/>
    <w:basedOn w:val="Normale"/>
    <w:uiPriority w:val="34"/>
    <w:qFormat/>
    <w:rsid w:val="00DA7604"/>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383A2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83A21"/>
    <w:rPr>
      <w:rFonts w:ascii="Times" w:hAnsi="Times"/>
    </w:rPr>
  </w:style>
  <w:style w:type="paragraph" w:styleId="Pidipagina">
    <w:name w:val="footer"/>
    <w:basedOn w:val="Normale"/>
    <w:link w:val="PidipaginaCarattere"/>
    <w:uiPriority w:val="99"/>
    <w:unhideWhenUsed/>
    <w:rsid w:val="00383A2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83A21"/>
    <w:rPr>
      <w:rFonts w:ascii="Times" w:hAnsi="Times"/>
    </w:rPr>
  </w:style>
  <w:style w:type="character" w:customStyle="1" w:styleId="Titolo1Carattere">
    <w:name w:val="Titolo 1 Carattere"/>
    <w:basedOn w:val="Carpredefinitoparagrafo"/>
    <w:link w:val="Titolo1"/>
    <w:rsid w:val="00BC7AC7"/>
    <w:rPr>
      <w:rFonts w:ascii="Times" w:hAnsi="Times"/>
      <w:b/>
      <w:noProof/>
    </w:rPr>
  </w:style>
  <w:style w:type="character" w:customStyle="1" w:styleId="Titolo3Carattere">
    <w:name w:val="Titolo 3 Carattere"/>
    <w:basedOn w:val="Carpredefinitoparagrafo"/>
    <w:link w:val="Titolo3"/>
    <w:rsid w:val="000E6C15"/>
    <w:rPr>
      <w:rFonts w:ascii="Times" w:hAnsi="Times"/>
      <w:i/>
      <w:caps/>
      <w:noProof/>
      <w:sz w:val="18"/>
    </w:rPr>
  </w:style>
  <w:style w:type="paragraph" w:customStyle="1" w:styleId="testo20">
    <w:name w:val="testo 2"/>
    <w:rsid w:val="0082205B"/>
    <w:pPr>
      <w:widowControl w:val="0"/>
      <w:spacing w:line="220" w:lineRule="exact"/>
      <w:ind w:firstLine="284"/>
      <w:jc w:val="both"/>
    </w:pPr>
    <w:rPr>
      <w:rFonts w:ascii="Times" w:hAnsi="Times"/>
      <w:sz w:val="18"/>
      <w:szCs w:val="24"/>
    </w:rPr>
  </w:style>
  <w:style w:type="paragraph" w:customStyle="1" w:styleId="Normale1">
    <w:name w:val="Normale1"/>
    <w:rsid w:val="0082205B"/>
    <w:pPr>
      <w:spacing w:line="240" w:lineRule="exact"/>
      <w:jc w:val="both"/>
    </w:pPr>
    <w:rPr>
      <w:rFonts w:eastAsia="Arial Unicode MS" w:hAnsi="Arial Unicode MS" w:cs="Arial Unicode MS"/>
      <w:color w:val="000000"/>
      <w:u w:color="000000"/>
    </w:rPr>
  </w:style>
  <w:style w:type="character" w:customStyle="1" w:styleId="Testo2Carattere">
    <w:name w:val="Testo 2 Carattere"/>
    <w:link w:val="Testo2"/>
    <w:locked/>
    <w:rsid w:val="0082205B"/>
    <w:rPr>
      <w:rFonts w:ascii="Times" w:hAnsi="Times"/>
      <w:noProof/>
      <w:sz w:val="18"/>
    </w:rPr>
  </w:style>
  <w:style w:type="paragraph" w:styleId="Testonotaapidipagina">
    <w:name w:val="footnote text"/>
    <w:basedOn w:val="Normale"/>
    <w:link w:val="TestonotaapidipaginaCarattere"/>
    <w:uiPriority w:val="99"/>
    <w:semiHidden/>
    <w:unhideWhenUsed/>
    <w:rsid w:val="005041BB"/>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041BB"/>
    <w:rPr>
      <w:rFonts w:ascii="Times" w:hAnsi="Times"/>
    </w:rPr>
  </w:style>
  <w:style w:type="character" w:styleId="Rimandonotaapidipagina">
    <w:name w:val="footnote reference"/>
    <w:basedOn w:val="Carpredefinitoparagrafo"/>
    <w:uiPriority w:val="99"/>
    <w:semiHidden/>
    <w:unhideWhenUsed/>
    <w:rsid w:val="005041BB"/>
    <w:rPr>
      <w:vertAlign w:val="superscript"/>
    </w:rPr>
  </w:style>
  <w:style w:type="character" w:styleId="Collegamentoipertestuale">
    <w:name w:val="Hyperlink"/>
    <w:basedOn w:val="Carpredefinitoparagrafo"/>
    <w:uiPriority w:val="99"/>
    <w:unhideWhenUsed/>
    <w:rsid w:val="00504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1454">
      <w:bodyDiv w:val="1"/>
      <w:marLeft w:val="0"/>
      <w:marRight w:val="0"/>
      <w:marTop w:val="0"/>
      <w:marBottom w:val="0"/>
      <w:divBdr>
        <w:top w:val="none" w:sz="0" w:space="0" w:color="auto"/>
        <w:left w:val="none" w:sz="0" w:space="0" w:color="auto"/>
        <w:bottom w:val="none" w:sz="0" w:space="0" w:color="auto"/>
        <w:right w:val="none" w:sz="0" w:space="0" w:color="auto"/>
      </w:divBdr>
    </w:div>
    <w:div w:id="778449784">
      <w:bodyDiv w:val="1"/>
      <w:marLeft w:val="0"/>
      <w:marRight w:val="0"/>
      <w:marTop w:val="0"/>
      <w:marBottom w:val="0"/>
      <w:divBdr>
        <w:top w:val="none" w:sz="0" w:space="0" w:color="auto"/>
        <w:left w:val="none" w:sz="0" w:space="0" w:color="auto"/>
        <w:bottom w:val="none" w:sz="0" w:space="0" w:color="auto"/>
        <w:right w:val="none" w:sz="0" w:space="0" w:color="auto"/>
      </w:divBdr>
    </w:div>
    <w:div w:id="18294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ulia-dobrovolskaja/il-russo-labc-della-traduzione-9788820375010-24045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laura-salmon/teoria-della-traduzione-una-riflessione-critica-dalle-premesse-teoriche-alla-pratica-completa-9788891759092-660696.html" TargetMode="External"/><Relationship Id="rId4" Type="http://schemas.openxmlformats.org/officeDocument/2006/relationships/settings" Target="settings.xml"/><Relationship Id="rId9" Type="http://schemas.openxmlformats.org/officeDocument/2006/relationships/hyperlink" Target="https://librerie.unicatt.it/scheda-libro/autori-vari/comunicazione-verbale-9788838789878-18662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D07D-0631-44CB-9EEE-09876F1C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1852</Words>
  <Characters>10560</Characters>
  <Application>Microsoft Office Word</Application>
  <DocSecurity>0</DocSecurity>
  <Lines>88</Lines>
  <Paragraphs>24</Paragraphs>
  <ScaleCrop>false</ScaleCrop>
  <Company>U.C.S.C. MILANO</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12</cp:revision>
  <cp:lastPrinted>2003-03-27T10:42:00Z</cp:lastPrinted>
  <dcterms:created xsi:type="dcterms:W3CDTF">2021-06-04T15:04:00Z</dcterms:created>
  <dcterms:modified xsi:type="dcterms:W3CDTF">2022-02-14T15:10:00Z</dcterms:modified>
</cp:coreProperties>
</file>