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EDFCB" w14:textId="77777777" w:rsidR="00D61A96" w:rsidRPr="00433141" w:rsidRDefault="00D61A96" w:rsidP="00D61A96">
      <w:pPr>
        <w:pStyle w:val="Titolo1"/>
      </w:pPr>
      <w:r>
        <w:t>Business globale – Cross Cultural Management  (con modulo di Strategie di Business Internazionale)</w:t>
      </w:r>
    </w:p>
    <w:p w14:paraId="37B05E23" w14:textId="1C413E2B" w:rsidR="004A48FE" w:rsidRDefault="00D61A96" w:rsidP="004A48FE">
      <w:pPr>
        <w:pStyle w:val="Titolo2"/>
      </w:pPr>
      <w:r>
        <w:t>Prof. Marco Grumo</w:t>
      </w:r>
      <w:r w:rsidR="004A48FE">
        <w:t xml:space="preserve">, </w:t>
      </w:r>
      <w:r w:rsidR="004A48FE" w:rsidRPr="008C5E99">
        <w:t xml:space="preserve">Roberto Belotti </w:t>
      </w:r>
    </w:p>
    <w:p w14:paraId="50BA9AF4" w14:textId="77777777" w:rsidR="00D61A96" w:rsidRPr="007221BC" w:rsidRDefault="00D61A96" w:rsidP="00D61A96">
      <w:pPr>
        <w:spacing w:before="240" w:after="120"/>
        <w:rPr>
          <w:b/>
          <w:sz w:val="18"/>
        </w:rPr>
      </w:pPr>
      <w:r w:rsidRPr="007221BC">
        <w:rPr>
          <w:b/>
          <w:i/>
          <w:sz w:val="18"/>
        </w:rPr>
        <w:t>OBIETTIVO DEL CORSO E RISULTATI DI APPRENDIMENTO ATTESI</w:t>
      </w:r>
    </w:p>
    <w:p w14:paraId="21D76313" w14:textId="77777777" w:rsidR="00D61A96" w:rsidRPr="00567F8B" w:rsidRDefault="00D61A96" w:rsidP="00D61A96">
      <w:pPr>
        <w:rPr>
          <w:b/>
        </w:rPr>
      </w:pPr>
      <w:r w:rsidRPr="00567F8B">
        <w:rPr>
          <w:b/>
        </w:rPr>
        <w:t>Obiettivo</w:t>
      </w:r>
    </w:p>
    <w:p w14:paraId="5F00A0F9" w14:textId="77777777" w:rsidR="00D61A96" w:rsidRDefault="00D61A96" w:rsidP="00D61A96"/>
    <w:p w14:paraId="362C5ED4" w14:textId="553908E9" w:rsidR="00D61A96" w:rsidRPr="00421E29" w:rsidRDefault="00D61A96" w:rsidP="00D61A96">
      <w:r w:rsidRPr="00421E29">
        <w:t xml:space="preserve">L’insegnamento di Business globale – Cross Cultural Management  presenta le principali caratteristiche e problematiche del management internazionale e interculturale. </w:t>
      </w:r>
      <w:r w:rsidR="0059192C" w:rsidRPr="00421E29">
        <w:t>In particolare,</w:t>
      </w:r>
      <w:r w:rsidRPr="00421E29">
        <w:t xml:space="preserve"> saranno affrontati </w:t>
      </w:r>
      <w:r>
        <w:t xml:space="preserve">gli aspetti </w:t>
      </w:r>
      <w:r w:rsidRPr="00421E29">
        <w:t>fondamentali dei seguenti temi:</w:t>
      </w:r>
    </w:p>
    <w:p w14:paraId="5F3EB3D8" w14:textId="77777777" w:rsidR="00D61A96" w:rsidRPr="00421E29" w:rsidRDefault="00D61A96" w:rsidP="00D61A96">
      <w:pPr>
        <w:pStyle w:val="Paragrafoelenco"/>
        <w:numPr>
          <w:ilvl w:val="0"/>
          <w:numId w:val="9"/>
        </w:numPr>
      </w:pPr>
      <w:r w:rsidRPr="00421E29">
        <w:t>cross cultural management;</w:t>
      </w:r>
    </w:p>
    <w:p w14:paraId="03865497" w14:textId="77777777" w:rsidR="00D61A96" w:rsidRPr="00421E29" w:rsidRDefault="00D61A96" w:rsidP="00D61A96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international marketing e international sales management;</w:t>
      </w:r>
    </w:p>
    <w:p w14:paraId="5367E6A4" w14:textId="77777777" w:rsidR="00D61A96" w:rsidRPr="00421E29" w:rsidRDefault="00D61A96" w:rsidP="00D61A96">
      <w:pPr>
        <w:pStyle w:val="Paragrafoelenco"/>
        <w:numPr>
          <w:ilvl w:val="0"/>
          <w:numId w:val="9"/>
        </w:numPr>
      </w:pPr>
      <w:proofErr w:type="spellStart"/>
      <w:r w:rsidRPr="00421E29">
        <w:t>international</w:t>
      </w:r>
      <w:proofErr w:type="spellEnd"/>
      <w:r w:rsidRPr="00421E29">
        <w:t xml:space="preserve"> human </w:t>
      </w:r>
      <w:proofErr w:type="spellStart"/>
      <w:r w:rsidRPr="00421E29">
        <w:t>resource</w:t>
      </w:r>
      <w:proofErr w:type="spellEnd"/>
      <w:r w:rsidRPr="00421E29">
        <w:t xml:space="preserve"> management;</w:t>
      </w:r>
    </w:p>
    <w:p w14:paraId="54080DD9" w14:textId="77777777" w:rsidR="00D61A96" w:rsidRPr="00421E29" w:rsidRDefault="00D61A96" w:rsidP="00D61A96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cross cultural communication;</w:t>
      </w:r>
    </w:p>
    <w:p w14:paraId="540829BA" w14:textId="77777777" w:rsidR="00D61A96" w:rsidRPr="00421E29" w:rsidRDefault="00D61A96" w:rsidP="00D61A96">
      <w:pPr>
        <w:pStyle w:val="Paragrafoelenco"/>
        <w:numPr>
          <w:ilvl w:val="0"/>
          <w:numId w:val="9"/>
        </w:numPr>
        <w:rPr>
          <w:lang w:val="en-US"/>
        </w:rPr>
      </w:pPr>
      <w:r w:rsidRPr="00421E29">
        <w:rPr>
          <w:lang w:val="en-US"/>
        </w:rPr>
        <w:t>export management.</w:t>
      </w:r>
    </w:p>
    <w:p w14:paraId="5835B3FD" w14:textId="77777777" w:rsidR="00D61A96" w:rsidRPr="00421E29" w:rsidRDefault="00D61A96" w:rsidP="00D61A96">
      <w:pPr>
        <w:rPr>
          <w:lang w:val="en-US"/>
        </w:rPr>
      </w:pPr>
    </w:p>
    <w:p w14:paraId="1F46CE93" w14:textId="77777777" w:rsidR="00D61A96" w:rsidRPr="00421E29" w:rsidRDefault="00D61A96" w:rsidP="00D61A96">
      <w:r w:rsidRPr="00421E29">
        <w:t xml:space="preserve">L’insegnamento affronterà brevemente anche i temi del </w:t>
      </w:r>
      <w:proofErr w:type="spellStart"/>
      <w:r w:rsidRPr="00421E29">
        <w:t>diversity</w:t>
      </w:r>
      <w:proofErr w:type="spellEnd"/>
      <w:r w:rsidRPr="00421E29">
        <w:t xml:space="preserve"> management, del management by </w:t>
      </w:r>
      <w:proofErr w:type="spellStart"/>
      <w:r w:rsidRPr="00421E29">
        <w:t>objectives</w:t>
      </w:r>
      <w:proofErr w:type="spellEnd"/>
      <w:r w:rsidRPr="00421E29">
        <w:t xml:space="preserve"> e del team building applicati ai contesti </w:t>
      </w:r>
      <w:r>
        <w:t xml:space="preserve">aziendali </w:t>
      </w:r>
      <w:r w:rsidRPr="00421E29">
        <w:t>delle imprese internazionali e cross-cultural.</w:t>
      </w:r>
    </w:p>
    <w:p w14:paraId="7A6F92D3" w14:textId="77777777" w:rsidR="00D61A96" w:rsidRPr="00421E29" w:rsidRDefault="00D61A96" w:rsidP="00D61A96"/>
    <w:p w14:paraId="2EBDFD45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421E29">
        <w:rPr>
          <w:rFonts w:ascii="Times New Roman" w:hAnsi="Times New Roman"/>
          <w:b/>
          <w:bCs/>
        </w:rPr>
        <w:t>Risultati di apprendimento attesi</w:t>
      </w:r>
    </w:p>
    <w:p w14:paraId="49A9FCFC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</w:p>
    <w:p w14:paraId="195B1CE0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</w:rPr>
      </w:pPr>
      <w:r w:rsidRPr="00421E29">
        <w:rPr>
          <w:rFonts w:ascii="Times New Roman" w:hAnsi="Times New Roman"/>
          <w:i/>
        </w:rPr>
        <w:t>Conoscenza e comprensione</w:t>
      </w:r>
    </w:p>
    <w:p w14:paraId="576F823C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6BE40EDC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>Al termine dell'insegnamento, lo studente sarà in grado di:</w:t>
      </w:r>
    </w:p>
    <w:p w14:paraId="271B10AC" w14:textId="77777777" w:rsidR="00D61A96" w:rsidRPr="00421E29" w:rsidRDefault="00D61A96" w:rsidP="00D61A96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>comprendere i concetti e i principi fondamentali del cross cultural management, del marketing internazionale, del sales &amp; export management, della comunicazione cross-culturale e della gestione delle risorse umane internazionale;</w:t>
      </w:r>
    </w:p>
    <w:p w14:paraId="545B6EF9" w14:textId="77777777" w:rsidR="00D61A96" w:rsidRPr="00421E29" w:rsidRDefault="00D61A96" w:rsidP="00D61A96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 xml:space="preserve">interpretare alcuni problemi concreti di management </w:t>
      </w:r>
      <w:r>
        <w:rPr>
          <w:rFonts w:ascii="Times New Roman" w:hAnsi="Times New Roman"/>
        </w:rPr>
        <w:t>riferiti agli aspetti sopra indicati.</w:t>
      </w:r>
      <w:r w:rsidRPr="00421E29">
        <w:rPr>
          <w:rFonts w:ascii="Times New Roman" w:hAnsi="Times New Roman"/>
        </w:rPr>
        <w:t xml:space="preserve"> </w:t>
      </w:r>
    </w:p>
    <w:p w14:paraId="52BD3427" w14:textId="77777777" w:rsidR="00D61A96" w:rsidRPr="00421E29" w:rsidRDefault="00D61A96" w:rsidP="00D61A96">
      <w:pPr>
        <w:pStyle w:val="Paragrafoelenco"/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F869303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421E29">
        <w:rPr>
          <w:rFonts w:ascii="Times New Roman" w:hAnsi="Times New Roman"/>
          <w:i/>
        </w:rPr>
        <w:t>Capacità di applicare</w:t>
      </w:r>
      <w:r w:rsidRPr="00421E29">
        <w:rPr>
          <w:rFonts w:ascii="Times New Roman" w:hAnsi="Times New Roman"/>
        </w:rPr>
        <w:t xml:space="preserve"> </w:t>
      </w:r>
      <w:r w:rsidRPr="00421E29">
        <w:rPr>
          <w:rFonts w:ascii="Times New Roman" w:hAnsi="Times New Roman"/>
          <w:i/>
        </w:rPr>
        <w:t>conoscenza e comprensione</w:t>
      </w:r>
    </w:p>
    <w:p w14:paraId="28C2A193" w14:textId="77777777" w:rsidR="00D61A96" w:rsidRPr="00421E29" w:rsidRDefault="00D61A96" w:rsidP="00D61A96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4DBD42D1" w14:textId="77777777" w:rsidR="00D61A96" w:rsidRPr="00BF6D81" w:rsidRDefault="00D61A96" w:rsidP="00D61A96">
      <w:p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421E29">
        <w:rPr>
          <w:rFonts w:ascii="Times New Roman" w:hAnsi="Times New Roman"/>
        </w:rPr>
        <w:t xml:space="preserve">Al termine dell'insegnamento, lo studente sarà in grado di identificare alcune soluzioni di management per gestire al meglio gli aspetti interculturali connessi al management internazionale, alla comunicazione e al marketing internazionale, al </w:t>
      </w:r>
      <w:r w:rsidRPr="00421E29">
        <w:rPr>
          <w:rFonts w:ascii="Times New Roman" w:hAnsi="Times New Roman"/>
        </w:rPr>
        <w:lastRenderedPageBreak/>
        <w:t>sales &amp; export management e alla gestione delle risorse umane, in modo da massimizzare il fatturato, la redditività, e in generale valore dell’impresa, sui mercati esteri, sia nel breve che nel medio-lungo periodo.</w:t>
      </w:r>
    </w:p>
    <w:p w14:paraId="2A7FD8AD" w14:textId="77777777" w:rsidR="00D61A96" w:rsidRDefault="00D61A96" w:rsidP="00D61A9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A82823" w14:textId="77777777" w:rsidR="00D61A96" w:rsidRDefault="00D61A96" w:rsidP="00D61A96">
      <w:r w:rsidRPr="00E8740B">
        <w:t xml:space="preserve">Il corso si articola in </w:t>
      </w:r>
      <w:r>
        <w:t>tre</w:t>
      </w:r>
      <w:r w:rsidRPr="00E8740B">
        <w:t xml:space="preserve"> parti strettamente collegate:</w:t>
      </w:r>
    </w:p>
    <w:p w14:paraId="1F187E8A" w14:textId="77777777" w:rsidR="00D61A96" w:rsidRPr="00E8740B" w:rsidRDefault="00D61A96" w:rsidP="00D61A96"/>
    <w:p w14:paraId="09BB33FA" w14:textId="77777777" w:rsidR="00D61A96" w:rsidRDefault="00D61A96" w:rsidP="00D61A96">
      <w:pPr>
        <w:numPr>
          <w:ilvl w:val="0"/>
          <w:numId w:val="8"/>
        </w:numPr>
      </w:pPr>
      <w:r>
        <w:t>n</w:t>
      </w:r>
      <w:r w:rsidRPr="00E8740B">
        <w:t xml:space="preserve">ella </w:t>
      </w:r>
      <w:r w:rsidRPr="00E8740B">
        <w:rPr>
          <w:i/>
        </w:rPr>
        <w:t>prima parte</w:t>
      </w:r>
      <w:r w:rsidRPr="00E8740B">
        <w:t xml:space="preserve"> del corso si introducono alcune nozioni di base</w:t>
      </w:r>
      <w:r>
        <w:t xml:space="preserve"> del cross-cultural management tipiche delle imprese internazionali e globali;</w:t>
      </w:r>
    </w:p>
    <w:p w14:paraId="6DC5A801" w14:textId="77777777" w:rsidR="00D61A96" w:rsidRPr="00BF6D81" w:rsidRDefault="00D61A96" w:rsidP="00D61A96">
      <w:pPr>
        <w:pStyle w:val="Paragrafoelenco"/>
        <w:numPr>
          <w:ilvl w:val="0"/>
          <w:numId w:val="7"/>
        </w:numPr>
      </w:pPr>
      <w:r w:rsidRPr="00BF6D81">
        <w:t xml:space="preserve">nella </w:t>
      </w:r>
      <w:r w:rsidRPr="00BF6D81">
        <w:rPr>
          <w:i/>
        </w:rPr>
        <w:t xml:space="preserve">seconda parte, </w:t>
      </w:r>
      <w:r w:rsidRPr="00BF6D81">
        <w:t xml:space="preserve">si introducono i principi fondamentali </w:t>
      </w:r>
      <w:proofErr w:type="spellStart"/>
      <w:r w:rsidRPr="00BF6D81">
        <w:t>dell’international</w:t>
      </w:r>
      <w:proofErr w:type="spellEnd"/>
      <w:r w:rsidRPr="00BF6D81">
        <w:t xml:space="preserve"> marketing, </w:t>
      </w:r>
      <w:r>
        <w:t>della cross-cultural</w:t>
      </w:r>
      <w:r w:rsidRPr="00BF6D81">
        <w:t xml:space="preserve"> </w:t>
      </w:r>
      <w:proofErr w:type="spellStart"/>
      <w:r w:rsidRPr="00BF6D81">
        <w:t>communication</w:t>
      </w:r>
      <w:proofErr w:type="spellEnd"/>
      <w:r w:rsidRPr="00BF6D81">
        <w:t xml:space="preserve"> e </w:t>
      </w:r>
      <w:proofErr w:type="spellStart"/>
      <w:r w:rsidRPr="00BF6D81">
        <w:t>dell’international</w:t>
      </w:r>
      <w:proofErr w:type="spellEnd"/>
      <w:r w:rsidRPr="00BF6D81">
        <w:t xml:space="preserve"> sales &amp; export management;</w:t>
      </w:r>
    </w:p>
    <w:p w14:paraId="52CB1251" w14:textId="77777777" w:rsidR="00D61A96" w:rsidRPr="006B7956" w:rsidRDefault="00D61A96" w:rsidP="00D61A96">
      <w:pPr>
        <w:pStyle w:val="Paragrafoelenco"/>
        <w:numPr>
          <w:ilvl w:val="0"/>
          <w:numId w:val="7"/>
        </w:numPr>
        <w:ind w:left="714" w:hanging="357"/>
        <w:contextualSpacing w:val="0"/>
      </w:pPr>
      <w:r w:rsidRPr="006B7956">
        <w:t xml:space="preserve">nella terza parte, si illustrano i principi </w:t>
      </w:r>
      <w:proofErr w:type="spellStart"/>
      <w:r>
        <w:t>dell’international</w:t>
      </w:r>
      <w:proofErr w:type="spellEnd"/>
      <w:r>
        <w:t xml:space="preserve"> human </w:t>
      </w:r>
      <w:proofErr w:type="spellStart"/>
      <w:r>
        <w:t>resource</w:t>
      </w:r>
      <w:proofErr w:type="spellEnd"/>
      <w:r>
        <w:t xml:space="preserve"> management (IHRM).</w:t>
      </w:r>
    </w:p>
    <w:p w14:paraId="538A9341" w14:textId="77777777" w:rsidR="00D61A96" w:rsidRDefault="00D61A96" w:rsidP="00D61A96">
      <w:pPr>
        <w:ind w:left="360"/>
      </w:pPr>
    </w:p>
    <w:p w14:paraId="063FF8B0" w14:textId="77777777" w:rsidR="00D61A96" w:rsidRDefault="00D61A96" w:rsidP="00D61A96">
      <w:pPr>
        <w:rPr>
          <w:b/>
          <w:i/>
          <w:sz w:val="18"/>
        </w:rPr>
      </w:pPr>
      <w:r w:rsidRPr="00B11CC8">
        <w:rPr>
          <w:b/>
          <w:i/>
          <w:sz w:val="18"/>
        </w:rPr>
        <w:t>BIBLIOGRAFIA</w:t>
      </w:r>
    </w:p>
    <w:p w14:paraId="5F3423C5" w14:textId="77777777" w:rsidR="00D61A96" w:rsidRDefault="00D61A96" w:rsidP="00D61A96">
      <w:pPr>
        <w:ind w:left="360"/>
        <w:rPr>
          <w:b/>
          <w:i/>
          <w:sz w:val="18"/>
        </w:rPr>
      </w:pPr>
    </w:p>
    <w:p w14:paraId="6E4D205E" w14:textId="77777777" w:rsidR="00D61A96" w:rsidRPr="00E37C54" w:rsidRDefault="00D61A96" w:rsidP="2EC9A88E">
      <w:pPr>
        <w:rPr>
          <w:sz w:val="18"/>
          <w:szCs w:val="18"/>
        </w:rPr>
      </w:pPr>
      <w:r w:rsidRPr="2EC9A88E">
        <w:rPr>
          <w:sz w:val="18"/>
          <w:szCs w:val="18"/>
        </w:rPr>
        <w:t>Un libro a scelta tra a), b), c):</w:t>
      </w:r>
    </w:p>
    <w:p w14:paraId="1FDFB441" w14:textId="1D6E3C01" w:rsidR="00D61A96" w:rsidRPr="00E37C54" w:rsidRDefault="78098A44" w:rsidP="00D61A96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 xml:space="preserve">A. </w:t>
      </w:r>
      <w:proofErr w:type="spellStart"/>
      <w:r w:rsidR="00D61A96" w:rsidRPr="2EC9A88E">
        <w:rPr>
          <w:smallCaps/>
          <w:sz w:val="16"/>
          <w:szCs w:val="16"/>
          <w:lang w:val="en-US"/>
        </w:rPr>
        <w:t>Cianfaldoni</w:t>
      </w:r>
      <w:proofErr w:type="spellEnd"/>
      <w:r w:rsidR="00D61A96" w:rsidRPr="2EC9A88E">
        <w:rPr>
          <w:smallCaps/>
          <w:sz w:val="16"/>
          <w:szCs w:val="16"/>
          <w:lang w:val="en-US"/>
        </w:rPr>
        <w:t xml:space="preserve"> S</w:t>
      </w:r>
      <w:r w:rsidR="00D61A96" w:rsidRPr="2EC9A88E">
        <w:rPr>
          <w:sz w:val="18"/>
          <w:szCs w:val="18"/>
          <w:lang w:val="en-US"/>
        </w:rPr>
        <w:t xml:space="preserve">., </w:t>
      </w:r>
      <w:r w:rsidR="00D61A96" w:rsidRPr="2EC9A88E">
        <w:rPr>
          <w:i/>
          <w:iCs/>
          <w:sz w:val="18"/>
          <w:szCs w:val="18"/>
          <w:lang w:val="en-US"/>
        </w:rPr>
        <w:t xml:space="preserve">Cross cultural skills. </w:t>
      </w:r>
      <w:proofErr w:type="spellStart"/>
      <w:r w:rsidR="00D61A96" w:rsidRPr="2EC9A88E">
        <w:rPr>
          <w:i/>
          <w:iCs/>
          <w:sz w:val="18"/>
          <w:szCs w:val="18"/>
          <w:lang w:val="en-US"/>
        </w:rPr>
        <w:t>Competenze</w:t>
      </w:r>
      <w:proofErr w:type="spellEnd"/>
      <w:r w:rsidR="00D61A96" w:rsidRPr="2EC9A88E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D61A96" w:rsidRPr="2EC9A88E">
        <w:rPr>
          <w:i/>
          <w:iCs/>
          <w:sz w:val="18"/>
          <w:szCs w:val="18"/>
          <w:lang w:val="en-US"/>
        </w:rPr>
        <w:t>interculturali</w:t>
      </w:r>
      <w:proofErr w:type="spellEnd"/>
      <w:r w:rsidR="00D61A96" w:rsidRPr="2EC9A88E">
        <w:rPr>
          <w:i/>
          <w:iCs/>
          <w:sz w:val="18"/>
          <w:szCs w:val="18"/>
          <w:lang w:val="en-US"/>
        </w:rPr>
        <w:t xml:space="preserve"> e cross cultural management</w:t>
      </w:r>
      <w:r w:rsidR="00D61A96" w:rsidRPr="2EC9A88E">
        <w:rPr>
          <w:sz w:val="18"/>
          <w:szCs w:val="18"/>
          <w:lang w:val="en-US"/>
        </w:rPr>
        <w:t>, Pisa University Press;</w:t>
      </w:r>
      <w:r w:rsidR="007C692E" w:rsidRPr="007C692E">
        <w:rPr>
          <w:rStyle w:val="Collegamentoipertestuale"/>
          <w:sz w:val="18"/>
          <w:szCs w:val="18"/>
          <w:lang w:val="en-US"/>
        </w:rPr>
        <w:t xml:space="preserve"> </w:t>
      </w:r>
      <w:hyperlink r:id="rId5" w:history="1">
        <w:proofErr w:type="spellStart"/>
        <w:r w:rsidR="007C692E" w:rsidRPr="00ED3AEF">
          <w:rPr>
            <w:rStyle w:val="Collegamentoipertestuale"/>
            <w:sz w:val="18"/>
            <w:szCs w:val="18"/>
            <w:lang w:val="en-US"/>
          </w:rPr>
          <w:t>Acquista</w:t>
        </w:r>
        <w:proofErr w:type="spellEnd"/>
        <w:r w:rsidR="007C692E" w:rsidRPr="00ED3AEF">
          <w:rPr>
            <w:rStyle w:val="Collegamentoipertestuale"/>
            <w:sz w:val="18"/>
            <w:szCs w:val="18"/>
            <w:lang w:val="en-US"/>
          </w:rPr>
          <w:t xml:space="preserve"> da V&amp;P</w:t>
        </w:r>
      </w:hyperlink>
      <w:r w:rsidR="00D61A96" w:rsidRPr="2EC9A88E">
        <w:rPr>
          <w:sz w:val="18"/>
          <w:szCs w:val="18"/>
          <w:lang w:val="en-US"/>
        </w:rPr>
        <w:t xml:space="preserve"> + </w:t>
      </w:r>
      <w:proofErr w:type="spellStart"/>
      <w:r w:rsidR="00D61A96" w:rsidRPr="2EC9A88E">
        <w:rPr>
          <w:smallCaps/>
          <w:sz w:val="16"/>
          <w:szCs w:val="16"/>
          <w:lang w:val="en-US"/>
        </w:rPr>
        <w:t>Guercini</w:t>
      </w:r>
      <w:proofErr w:type="spellEnd"/>
      <w:r w:rsidR="00D61A96" w:rsidRPr="2EC9A88E">
        <w:rPr>
          <w:smallCaps/>
          <w:sz w:val="16"/>
          <w:szCs w:val="16"/>
          <w:lang w:val="en-US"/>
        </w:rPr>
        <w:t xml:space="preserve"> S</w:t>
      </w:r>
      <w:r w:rsidR="00D61A96" w:rsidRPr="2EC9A88E">
        <w:rPr>
          <w:i/>
          <w:iCs/>
          <w:sz w:val="18"/>
          <w:szCs w:val="18"/>
          <w:lang w:val="en-US"/>
        </w:rPr>
        <w:t xml:space="preserve">., Marketing e management </w:t>
      </w:r>
      <w:proofErr w:type="spellStart"/>
      <w:r w:rsidR="00D61A96" w:rsidRPr="2EC9A88E">
        <w:rPr>
          <w:i/>
          <w:iCs/>
          <w:sz w:val="18"/>
          <w:szCs w:val="18"/>
          <w:lang w:val="en-US"/>
        </w:rPr>
        <w:t>interculturale</w:t>
      </w:r>
      <w:proofErr w:type="spellEnd"/>
      <w:r w:rsidR="00D61A96" w:rsidRPr="2EC9A88E">
        <w:rPr>
          <w:i/>
          <w:iCs/>
          <w:sz w:val="18"/>
          <w:szCs w:val="18"/>
          <w:lang w:val="en-US"/>
        </w:rPr>
        <w:t>,</w:t>
      </w:r>
      <w:r w:rsidR="00D61A96" w:rsidRPr="2EC9A88E">
        <w:rPr>
          <w:sz w:val="18"/>
          <w:szCs w:val="18"/>
          <w:lang w:val="en-US"/>
        </w:rPr>
        <w:t xml:space="preserve"> Il </w:t>
      </w:r>
      <w:proofErr w:type="spellStart"/>
      <w:r w:rsidR="00D61A96" w:rsidRPr="2EC9A88E">
        <w:rPr>
          <w:sz w:val="18"/>
          <w:szCs w:val="18"/>
          <w:lang w:val="en-US"/>
        </w:rPr>
        <w:t>Mulino</w:t>
      </w:r>
      <w:proofErr w:type="spellEnd"/>
      <w:r w:rsidR="00D61A96" w:rsidRPr="2EC9A88E">
        <w:rPr>
          <w:sz w:val="18"/>
          <w:szCs w:val="18"/>
          <w:lang w:val="en-US"/>
        </w:rPr>
        <w:t xml:space="preserve"> 2010;</w:t>
      </w:r>
      <w:r w:rsidR="007C692E">
        <w:rPr>
          <w:sz w:val="18"/>
          <w:szCs w:val="18"/>
          <w:lang w:val="en-US"/>
        </w:rPr>
        <w:t xml:space="preserve"> </w:t>
      </w:r>
      <w:hyperlink r:id="rId6" w:history="1">
        <w:proofErr w:type="spellStart"/>
        <w:r w:rsidR="007C692E" w:rsidRPr="00ED3AEF">
          <w:rPr>
            <w:rStyle w:val="Collegamentoipertestuale"/>
            <w:sz w:val="18"/>
            <w:szCs w:val="18"/>
            <w:lang w:val="en-US"/>
          </w:rPr>
          <w:t>Acquista</w:t>
        </w:r>
        <w:proofErr w:type="spellEnd"/>
        <w:r w:rsidR="007C692E" w:rsidRPr="00ED3AEF">
          <w:rPr>
            <w:rStyle w:val="Collegamentoipertestuale"/>
            <w:sz w:val="18"/>
            <w:szCs w:val="18"/>
            <w:lang w:val="en-US"/>
          </w:rPr>
          <w:t xml:space="preserve"> da V&amp;P</w:t>
        </w:r>
      </w:hyperlink>
      <w:bookmarkStart w:id="0" w:name="_GoBack"/>
      <w:bookmarkEnd w:id="0"/>
    </w:p>
    <w:p w14:paraId="6412F010" w14:textId="31D168E9" w:rsidR="00D61A96" w:rsidRDefault="00CF2B7C" w:rsidP="00D61A96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 xml:space="preserve">B. </w:t>
      </w:r>
      <w:proofErr w:type="spellStart"/>
      <w:r w:rsidR="00D61A96" w:rsidRPr="2EC9A88E">
        <w:rPr>
          <w:smallCaps/>
          <w:sz w:val="16"/>
          <w:szCs w:val="16"/>
          <w:lang w:val="en-US"/>
        </w:rPr>
        <w:t>Helmold</w:t>
      </w:r>
      <w:proofErr w:type="spellEnd"/>
      <w:r w:rsidR="00D61A96" w:rsidRPr="2EC9A88E">
        <w:rPr>
          <w:smallCaps/>
          <w:sz w:val="16"/>
          <w:szCs w:val="16"/>
          <w:lang w:val="en-US"/>
        </w:rPr>
        <w:t xml:space="preserve"> M., </w:t>
      </w:r>
      <w:proofErr w:type="spellStart"/>
      <w:r w:rsidR="00D61A96" w:rsidRPr="2EC9A88E">
        <w:rPr>
          <w:smallCaps/>
          <w:sz w:val="16"/>
          <w:szCs w:val="16"/>
          <w:lang w:val="en-US"/>
        </w:rPr>
        <w:t>Dathe</w:t>
      </w:r>
      <w:proofErr w:type="spellEnd"/>
      <w:r w:rsidR="00D61A96" w:rsidRPr="2EC9A88E">
        <w:rPr>
          <w:smallCaps/>
          <w:sz w:val="16"/>
          <w:szCs w:val="16"/>
          <w:lang w:val="en-US"/>
        </w:rPr>
        <w:t xml:space="preserve"> T., Hummel F., Terry B., Pieper J.</w:t>
      </w:r>
      <w:r w:rsidR="00D61A96" w:rsidRPr="2EC9A88E">
        <w:rPr>
          <w:sz w:val="18"/>
          <w:szCs w:val="18"/>
          <w:lang w:val="en-US"/>
        </w:rPr>
        <w:t xml:space="preserve"> Editors, </w:t>
      </w:r>
      <w:r w:rsidR="00D61A96" w:rsidRPr="2EC9A88E">
        <w:rPr>
          <w:i/>
          <w:iCs/>
          <w:sz w:val="18"/>
          <w:szCs w:val="18"/>
          <w:lang w:val="en-US"/>
        </w:rPr>
        <w:t>Successful international negotiations. A practical guide for managing transactions and deals.</w:t>
      </w:r>
      <w:r w:rsidR="00D61A96" w:rsidRPr="2EC9A88E">
        <w:rPr>
          <w:sz w:val="18"/>
          <w:szCs w:val="18"/>
          <w:lang w:val="en-US"/>
        </w:rPr>
        <w:t xml:space="preserve"> Springer, 2020;</w:t>
      </w:r>
    </w:p>
    <w:p w14:paraId="45907678" w14:textId="37D22834" w:rsidR="00D61A96" w:rsidRPr="00467E60" w:rsidRDefault="416C615B" w:rsidP="00D61A96">
      <w:pPr>
        <w:pStyle w:val="Paragrafoelenco"/>
        <w:numPr>
          <w:ilvl w:val="0"/>
          <w:numId w:val="3"/>
        </w:numPr>
        <w:rPr>
          <w:sz w:val="18"/>
          <w:szCs w:val="18"/>
          <w:lang w:val="en-US"/>
        </w:rPr>
      </w:pPr>
      <w:r w:rsidRPr="2EC9A88E">
        <w:rPr>
          <w:smallCaps/>
          <w:sz w:val="16"/>
          <w:szCs w:val="16"/>
          <w:lang w:val="en-US"/>
        </w:rPr>
        <w:t xml:space="preserve">C. </w:t>
      </w:r>
      <w:proofErr w:type="spellStart"/>
      <w:r w:rsidR="00D61A96" w:rsidRPr="2EC9A88E">
        <w:rPr>
          <w:smallCaps/>
          <w:sz w:val="16"/>
          <w:szCs w:val="16"/>
          <w:lang w:val="en-US"/>
        </w:rPr>
        <w:t>Schembri</w:t>
      </w:r>
      <w:proofErr w:type="spellEnd"/>
      <w:r w:rsidR="00D61A96" w:rsidRPr="2EC9A88E">
        <w:rPr>
          <w:smallCaps/>
          <w:sz w:val="16"/>
          <w:szCs w:val="16"/>
          <w:lang w:val="en-US"/>
        </w:rPr>
        <w:t xml:space="preserve"> S</w:t>
      </w:r>
      <w:r w:rsidR="00D61A96" w:rsidRPr="2EC9A88E">
        <w:rPr>
          <w:sz w:val="18"/>
          <w:szCs w:val="18"/>
          <w:lang w:val="en-US"/>
        </w:rPr>
        <w:t xml:space="preserve">., </w:t>
      </w:r>
      <w:r w:rsidR="00D61A96" w:rsidRPr="2EC9A88E">
        <w:rPr>
          <w:i/>
          <w:iCs/>
          <w:sz w:val="18"/>
          <w:szCs w:val="18"/>
          <w:lang w:val="en-US"/>
        </w:rPr>
        <w:t>East meets west. A guide to cross cultural management and negotiations,</w:t>
      </w:r>
      <w:r w:rsidR="00D61A96" w:rsidRPr="2EC9A88E">
        <w:rPr>
          <w:sz w:val="18"/>
          <w:szCs w:val="18"/>
          <w:lang w:val="en-US"/>
        </w:rPr>
        <w:t xml:space="preserve"> 2016.</w:t>
      </w:r>
    </w:p>
    <w:p w14:paraId="521DBF92" w14:textId="77777777" w:rsidR="00D61A96" w:rsidRPr="00467E60" w:rsidRDefault="00D61A96" w:rsidP="00D61A96">
      <w:pPr>
        <w:rPr>
          <w:sz w:val="18"/>
          <w:szCs w:val="18"/>
          <w:lang w:val="en-US"/>
        </w:rPr>
      </w:pPr>
    </w:p>
    <w:p w14:paraId="5A4B260B" w14:textId="77777777" w:rsidR="00D61A96" w:rsidRPr="00E37C54" w:rsidRDefault="00D61A96" w:rsidP="2EC9A88E">
      <w:pPr>
        <w:rPr>
          <w:sz w:val="18"/>
          <w:szCs w:val="18"/>
        </w:rPr>
      </w:pPr>
      <w:r w:rsidRPr="2EC9A88E">
        <w:rPr>
          <w:sz w:val="18"/>
          <w:szCs w:val="18"/>
        </w:rPr>
        <w:t xml:space="preserve">Materiale delle lezioni fornito dal docente e pubblicato nella piattaforma </w:t>
      </w:r>
      <w:proofErr w:type="spellStart"/>
      <w:r w:rsidRPr="2EC9A88E">
        <w:rPr>
          <w:sz w:val="18"/>
          <w:szCs w:val="18"/>
        </w:rPr>
        <w:t>blackboard</w:t>
      </w:r>
      <w:proofErr w:type="spellEnd"/>
      <w:r w:rsidRPr="2EC9A88E">
        <w:rPr>
          <w:sz w:val="18"/>
          <w:szCs w:val="18"/>
        </w:rPr>
        <w:t xml:space="preserve">. </w:t>
      </w:r>
    </w:p>
    <w:p w14:paraId="53B8359E" w14:textId="77777777" w:rsidR="00D61A96" w:rsidRDefault="00D61A96" w:rsidP="00D61A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7C8ED9D" w14:textId="77777777" w:rsidR="00D61A96" w:rsidRDefault="00D61A96" w:rsidP="00D61A96">
      <w:pPr>
        <w:pStyle w:val="Testo2"/>
        <w:spacing w:line="240" w:lineRule="exact"/>
        <w:ind w:firstLine="0"/>
        <w:rPr>
          <w:szCs w:val="18"/>
        </w:rPr>
      </w:pPr>
      <w:r>
        <w:rPr>
          <w:szCs w:val="18"/>
        </w:rPr>
        <w:t>Il corso viene svolto secondo la metodologia didattica  della discussione di articoli, casi, presentazioni, materiale video (in italiano e inglese), seguite da momenti di concettualizzazione, modellizzazione e/o esercitazioni e simulazioni.</w:t>
      </w:r>
    </w:p>
    <w:p w14:paraId="6250571B" w14:textId="77777777" w:rsidR="00D61A96" w:rsidRPr="00433141" w:rsidRDefault="00D61A96" w:rsidP="00D61A96">
      <w:pPr>
        <w:pStyle w:val="Testo2"/>
        <w:spacing w:line="240" w:lineRule="exact"/>
        <w:rPr>
          <w:szCs w:val="18"/>
        </w:rPr>
      </w:pPr>
      <w:r w:rsidRPr="00433141">
        <w:rPr>
          <w:szCs w:val="18"/>
        </w:rPr>
        <w:t xml:space="preserve">Gli studenti impossibilitati a frequentare le lezioni troveranno comunque tutto il materiale presentato a lezione e i relativi riferimenti nella piattaforma blackboard. </w:t>
      </w:r>
    </w:p>
    <w:p w14:paraId="3F2A940E" w14:textId="77777777" w:rsidR="00D61A96" w:rsidRPr="00433141" w:rsidRDefault="00D61A96" w:rsidP="00D61A96">
      <w:pPr>
        <w:spacing w:before="240" w:after="120"/>
        <w:rPr>
          <w:b/>
          <w:i/>
          <w:sz w:val="18"/>
        </w:rPr>
      </w:pPr>
      <w:r w:rsidRPr="00433141">
        <w:rPr>
          <w:b/>
          <w:i/>
          <w:sz w:val="18"/>
        </w:rPr>
        <w:t>METODO E CRITERI DI VALUTAZIONE</w:t>
      </w:r>
    </w:p>
    <w:p w14:paraId="5F7EB07B" w14:textId="7165D58F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t xml:space="preserve">L’esame si svolge in forma </w:t>
      </w:r>
      <w:r w:rsidR="00CA2C80">
        <w:t>scritta</w:t>
      </w:r>
      <w:r w:rsidRPr="00433141">
        <w:t>, mediante una prova finalizzata a valutare la conoscenza degli argomenti segnalati nel presente programma.</w:t>
      </w:r>
      <w:r>
        <w:t xml:space="preserve"> </w:t>
      </w:r>
      <w:r w:rsidRPr="00433141">
        <w:t xml:space="preserve">L’esame </w:t>
      </w:r>
      <w:r w:rsidR="00CA2C80">
        <w:t>scritto</w:t>
      </w:r>
      <w:r w:rsidRPr="00433141">
        <w:t xml:space="preserve"> si compone di tre/quattro </w:t>
      </w:r>
      <w:r w:rsidRPr="00433141">
        <w:lastRenderedPageBreak/>
        <w:t xml:space="preserve">domande relative ai contenuti indicati nel presente programma. </w:t>
      </w:r>
      <w:r w:rsidRPr="00433141">
        <w:rPr>
          <w:szCs w:val="18"/>
        </w:rPr>
        <w:t xml:space="preserve">Tutte le domande proposte saranno identificate a partire dalla bibliografia indicata nel presente programma. Ciascuna risposta alle domande sarà valutata dal docente con un voto da 0/30 a 31/30 e il voto finale dell’esame </w:t>
      </w:r>
      <w:r w:rsidR="00CA2C80">
        <w:rPr>
          <w:szCs w:val="18"/>
        </w:rPr>
        <w:t>scritto</w:t>
      </w:r>
      <w:r w:rsidRPr="00433141">
        <w:rPr>
          <w:szCs w:val="18"/>
        </w:rPr>
        <w:t>, espresso in trentesimi, sarà pari alla media semplice dei voti conseguiti dallo studente nelle singole domande.</w:t>
      </w:r>
    </w:p>
    <w:p w14:paraId="1A453EE5" w14:textId="77777777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6D8A935B" w14:textId="43427E9A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 xml:space="preserve">Il punteggio massimo dell’esame </w:t>
      </w:r>
      <w:r w:rsidR="00CA2C80">
        <w:rPr>
          <w:szCs w:val="18"/>
        </w:rPr>
        <w:t>scritto</w:t>
      </w:r>
      <w:r w:rsidRPr="00433141">
        <w:rPr>
          <w:szCs w:val="18"/>
        </w:rPr>
        <w:t xml:space="preserve"> è pari a 31/30.</w:t>
      </w:r>
    </w:p>
    <w:p w14:paraId="784404CA" w14:textId="77777777" w:rsidR="00D61A96" w:rsidRPr="00433141" w:rsidRDefault="00D61A96" w:rsidP="00D61A96">
      <w:pPr>
        <w:pStyle w:val="Testo2"/>
        <w:spacing w:line="240" w:lineRule="exact"/>
        <w:ind w:firstLine="0"/>
        <w:rPr>
          <w:szCs w:val="18"/>
        </w:rPr>
      </w:pPr>
      <w:r w:rsidRPr="00433141">
        <w:rPr>
          <w:szCs w:val="18"/>
        </w:rPr>
        <w:t>La valutazione delle singole risposte terrà conto dei seguenti criteri: pertinenza della risposta, completezza, capacità di rielaborazione, esemplificazione e collegamento dello studente, chiarezza espositiva.</w:t>
      </w:r>
    </w:p>
    <w:p w14:paraId="6478A79A" w14:textId="3996C5BE" w:rsidR="00D61A96" w:rsidRPr="00433141" w:rsidRDefault="00D61A96" w:rsidP="00D61A96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 xml:space="preserve">Oltre all’esame </w:t>
      </w:r>
      <w:r w:rsidR="00CA2C80">
        <w:rPr>
          <w:spacing w:val="-5"/>
          <w:sz w:val="18"/>
          <w:szCs w:val="18"/>
        </w:rPr>
        <w:t>scritto</w:t>
      </w:r>
      <w:r w:rsidRPr="00433141">
        <w:rPr>
          <w:spacing w:val="-5"/>
          <w:sz w:val="18"/>
          <w:szCs w:val="18"/>
        </w:rPr>
        <w:t xml:space="preserve"> agli studenti sarà richiesto di produrre e consegnare al docente, circa una settimana prima dell’inizio della sessione d’esame,  un elaborato scritto (</w:t>
      </w:r>
      <w:proofErr w:type="spellStart"/>
      <w:r w:rsidRPr="00433141">
        <w:rPr>
          <w:spacing w:val="-5"/>
          <w:sz w:val="18"/>
          <w:szCs w:val="18"/>
        </w:rPr>
        <w:t>assigment</w:t>
      </w:r>
      <w:proofErr w:type="spellEnd"/>
      <w:r w:rsidRPr="00433141">
        <w:rPr>
          <w:spacing w:val="-5"/>
          <w:sz w:val="18"/>
          <w:szCs w:val="18"/>
        </w:rPr>
        <w:t xml:space="preserve">), che sarà  presentato dal docente durante il corso e comunque nella piattaforma </w:t>
      </w:r>
      <w:proofErr w:type="spellStart"/>
      <w:r w:rsidRPr="00433141">
        <w:rPr>
          <w:spacing w:val="-5"/>
          <w:sz w:val="18"/>
          <w:szCs w:val="18"/>
        </w:rPr>
        <w:t>blackboard</w:t>
      </w:r>
      <w:proofErr w:type="spellEnd"/>
      <w:r w:rsidRPr="00433141">
        <w:rPr>
          <w:spacing w:val="-5"/>
          <w:sz w:val="18"/>
          <w:szCs w:val="18"/>
        </w:rPr>
        <w:t>. Tale elaborato sarà valutato in trentesimi. La valutazione dell’elaborato terrà conto  dei seguenti criteri: completezza della trattazione e delle fonti; capacità di collegamento e di rielaborazione mostrata dallo studente; correttezza dei contenuti e della forma espositiva utilizzata.</w:t>
      </w:r>
    </w:p>
    <w:p w14:paraId="03C2A048" w14:textId="1D2BD274" w:rsidR="00D61A96" w:rsidRPr="00433141" w:rsidRDefault="00D61A96" w:rsidP="00D61A96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G</w:t>
      </w:r>
      <w:r w:rsidRPr="00433141">
        <w:rPr>
          <w:spacing w:val="-5"/>
          <w:sz w:val="18"/>
          <w:szCs w:val="18"/>
        </w:rPr>
        <w:t xml:space="preserve">li studenti </w:t>
      </w:r>
      <w:r w:rsidR="0059192C" w:rsidRPr="00433141">
        <w:rPr>
          <w:spacing w:val="-5"/>
          <w:sz w:val="18"/>
          <w:szCs w:val="18"/>
        </w:rPr>
        <w:t xml:space="preserve">che non hanno </w:t>
      </w:r>
      <w:r w:rsidR="0059192C">
        <w:rPr>
          <w:spacing w:val="-5"/>
          <w:sz w:val="18"/>
          <w:szCs w:val="18"/>
        </w:rPr>
        <w:t>consegnato l’</w:t>
      </w:r>
      <w:proofErr w:type="spellStart"/>
      <w:r w:rsidR="0059192C">
        <w:rPr>
          <w:spacing w:val="-5"/>
          <w:sz w:val="18"/>
          <w:szCs w:val="18"/>
        </w:rPr>
        <w:t>assignment</w:t>
      </w:r>
      <w:proofErr w:type="spellEnd"/>
      <w:r w:rsidR="0059192C">
        <w:rPr>
          <w:spacing w:val="-5"/>
          <w:sz w:val="18"/>
          <w:szCs w:val="18"/>
        </w:rPr>
        <w:t xml:space="preserve"> entro il termine sopra indicato</w:t>
      </w:r>
      <w:r>
        <w:rPr>
          <w:spacing w:val="-5"/>
          <w:sz w:val="18"/>
          <w:szCs w:val="18"/>
        </w:rPr>
        <w:t xml:space="preserve"> dovranno consegnarlo </w:t>
      </w:r>
      <w:r w:rsidRPr="00433141">
        <w:rPr>
          <w:spacing w:val="-5"/>
          <w:sz w:val="18"/>
          <w:szCs w:val="18"/>
        </w:rPr>
        <w:t xml:space="preserve">al docente il giorno in cui si presenteranno all’esame </w:t>
      </w:r>
      <w:r w:rsidR="00CA2C80">
        <w:rPr>
          <w:spacing w:val="-5"/>
          <w:sz w:val="18"/>
          <w:szCs w:val="18"/>
        </w:rPr>
        <w:t>scritto</w:t>
      </w:r>
      <w:r w:rsidRPr="00433141">
        <w:rPr>
          <w:spacing w:val="-5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In questo caso, avendo lo studente avuto più tempo a disposizione per la sua redazione, il voto dell’</w:t>
      </w:r>
      <w:proofErr w:type="spellStart"/>
      <w:r>
        <w:rPr>
          <w:spacing w:val="-5"/>
          <w:sz w:val="18"/>
          <w:szCs w:val="18"/>
        </w:rPr>
        <w:t>assigment</w:t>
      </w:r>
      <w:proofErr w:type="spellEnd"/>
      <w:r>
        <w:rPr>
          <w:spacing w:val="-5"/>
          <w:sz w:val="18"/>
          <w:szCs w:val="18"/>
        </w:rPr>
        <w:t xml:space="preserve"> peserà il 10% ai fini del calcolo del voto finale.</w:t>
      </w:r>
    </w:p>
    <w:p w14:paraId="5C8B9BC2" w14:textId="7E2DFC1E" w:rsidR="00D61A96" w:rsidRDefault="00D61A96" w:rsidP="00D61A96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Ad eccezione del caso indicato nel paragrafo precedente (e cioè di consegna tardiva dell’</w:t>
      </w:r>
      <w:proofErr w:type="spellStart"/>
      <w:r>
        <w:rPr>
          <w:spacing w:val="-5"/>
          <w:sz w:val="18"/>
          <w:szCs w:val="18"/>
        </w:rPr>
        <w:t>assignment</w:t>
      </w:r>
      <w:proofErr w:type="spellEnd"/>
      <w:r>
        <w:rPr>
          <w:spacing w:val="-5"/>
          <w:sz w:val="18"/>
          <w:szCs w:val="18"/>
        </w:rPr>
        <w:t xml:space="preserve">), il </w:t>
      </w:r>
      <w:r w:rsidRPr="00433141">
        <w:rPr>
          <w:spacing w:val="-5"/>
          <w:sz w:val="18"/>
          <w:szCs w:val="18"/>
        </w:rPr>
        <w:t xml:space="preserve">voto dell’esame conseguito dallo studente, espresso in trentesimi, sarà pari alla media ponderata del voto conseguito nella prova </w:t>
      </w:r>
      <w:r w:rsidR="00CA2C80">
        <w:rPr>
          <w:spacing w:val="-5"/>
          <w:sz w:val="18"/>
          <w:szCs w:val="18"/>
        </w:rPr>
        <w:t>scritta</w:t>
      </w:r>
      <w:r w:rsidRPr="00433141">
        <w:rPr>
          <w:spacing w:val="-5"/>
          <w:sz w:val="18"/>
          <w:szCs w:val="18"/>
        </w:rPr>
        <w:t xml:space="preserve"> (pesato al 70%) e del voto conseguito nell’elaborato scritto – </w:t>
      </w:r>
      <w:proofErr w:type="spellStart"/>
      <w:r w:rsidRPr="00433141">
        <w:rPr>
          <w:spacing w:val="-5"/>
          <w:sz w:val="18"/>
          <w:szCs w:val="18"/>
        </w:rPr>
        <w:t>assig</w:t>
      </w:r>
      <w:r>
        <w:rPr>
          <w:spacing w:val="-5"/>
          <w:sz w:val="18"/>
          <w:szCs w:val="18"/>
        </w:rPr>
        <w:t>n</w:t>
      </w:r>
      <w:r w:rsidRPr="00433141">
        <w:rPr>
          <w:spacing w:val="-5"/>
          <w:sz w:val="18"/>
          <w:szCs w:val="18"/>
        </w:rPr>
        <w:t>ment</w:t>
      </w:r>
      <w:proofErr w:type="spellEnd"/>
      <w:r w:rsidRPr="00433141">
        <w:rPr>
          <w:spacing w:val="-5"/>
          <w:sz w:val="18"/>
          <w:szCs w:val="18"/>
        </w:rPr>
        <w:t xml:space="preserve"> – presentato </w:t>
      </w:r>
      <w:r>
        <w:rPr>
          <w:spacing w:val="-5"/>
          <w:sz w:val="18"/>
          <w:szCs w:val="18"/>
        </w:rPr>
        <w:t xml:space="preserve">nel termine ordinario </w:t>
      </w:r>
      <w:r w:rsidRPr="00433141">
        <w:rPr>
          <w:spacing w:val="-5"/>
          <w:sz w:val="18"/>
          <w:szCs w:val="18"/>
        </w:rPr>
        <w:t xml:space="preserve">(pesato al 30%). </w:t>
      </w:r>
    </w:p>
    <w:p w14:paraId="452E057B" w14:textId="7A5E8A11" w:rsidR="00CA2C80" w:rsidRDefault="00CA2C80" w:rsidP="00D61A96">
      <w:pPr>
        <w:rPr>
          <w:spacing w:val="-5"/>
          <w:sz w:val="18"/>
          <w:szCs w:val="18"/>
        </w:rPr>
      </w:pPr>
      <w:r>
        <w:rPr>
          <w:color w:val="000000" w:themeColor="text1"/>
          <w:spacing w:val="-5"/>
          <w:sz w:val="18"/>
          <w:szCs w:val="18"/>
        </w:rPr>
        <w:t xml:space="preserve">Qualora il </w:t>
      </w:r>
      <w:proofErr w:type="spellStart"/>
      <w:r>
        <w:rPr>
          <w:color w:val="000000" w:themeColor="text1"/>
          <w:spacing w:val="-5"/>
          <w:sz w:val="18"/>
          <w:szCs w:val="18"/>
        </w:rPr>
        <w:t>covid</w:t>
      </w:r>
      <w:proofErr w:type="spellEnd"/>
      <w:r>
        <w:rPr>
          <w:color w:val="000000" w:themeColor="text1"/>
          <w:spacing w:val="-5"/>
          <w:sz w:val="18"/>
          <w:szCs w:val="18"/>
        </w:rPr>
        <w:t xml:space="preserve"> imponesse il ritorno agli esami a distanza, l’esame sarà svolto in forma orale e avrà la stessa struttura in precedenza indicata con riferimento all’esame scritto.</w:t>
      </w:r>
    </w:p>
    <w:p w14:paraId="72E344C1" w14:textId="77777777" w:rsidR="00D61A96" w:rsidRDefault="00D61A96" w:rsidP="00D61A9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C032118" w14:textId="03730419" w:rsidR="2EC9A88E" w:rsidRDefault="00D61A96" w:rsidP="2EC9A88E">
      <w:pPr>
        <w:rPr>
          <w:spacing w:val="-5"/>
          <w:sz w:val="18"/>
          <w:szCs w:val="18"/>
        </w:rPr>
      </w:pPr>
      <w:r w:rsidRPr="00433141">
        <w:rPr>
          <w:spacing w:val="-5"/>
          <w:sz w:val="18"/>
          <w:szCs w:val="18"/>
        </w:rPr>
        <w:t>L’insegnamento non necessita di prerequisiti relativi ai contenuti. La frequenza alle lezioni è vivamente consigliata.</w:t>
      </w:r>
    </w:p>
    <w:p w14:paraId="7CAAD141" w14:textId="77777777" w:rsidR="008E3929" w:rsidRPr="008E3929" w:rsidRDefault="008E3929" w:rsidP="008E3929">
      <w:pPr>
        <w:rPr>
          <w:sz w:val="18"/>
          <w:szCs w:val="18"/>
        </w:rPr>
      </w:pPr>
      <w:r w:rsidRPr="008E3929">
        <w:rPr>
          <w:rFonts w:eastAsia="Times" w:cs="Times"/>
          <w:b/>
          <w:bCs/>
          <w:color w:val="000000" w:themeColor="text1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67F5352" w14:textId="77777777" w:rsidR="00D61A96" w:rsidRPr="00433141" w:rsidRDefault="00D61A96" w:rsidP="00D61A96">
      <w:pPr>
        <w:spacing w:before="240" w:after="12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Orario e luogo di ricevimento degli studenti</w:t>
      </w:r>
    </w:p>
    <w:p w14:paraId="1DAC4935" w14:textId="77777777" w:rsidR="00D61A96" w:rsidRPr="00433141" w:rsidRDefault="00D61A96" w:rsidP="00D61A96">
      <w:pPr>
        <w:pStyle w:val="Testo2"/>
        <w:spacing w:line="240" w:lineRule="exact"/>
        <w:rPr>
          <w:noProof w:val="0"/>
          <w:spacing w:val="-5"/>
          <w:szCs w:val="18"/>
        </w:rPr>
      </w:pPr>
      <w:r w:rsidRPr="00433141">
        <w:rPr>
          <w:noProof w:val="0"/>
          <w:spacing w:val="-5"/>
          <w:szCs w:val="18"/>
        </w:rPr>
        <w:t>Il prof. Grumo riceve gli studenti presso il suo studio dell</w:t>
      </w:r>
      <w:r>
        <w:rPr>
          <w:noProof w:val="0"/>
          <w:spacing w:val="-5"/>
          <w:szCs w:val="18"/>
        </w:rPr>
        <w:t>’Università Cattolica oppure on</w:t>
      </w:r>
      <w:r w:rsidRPr="00433141">
        <w:rPr>
          <w:noProof w:val="0"/>
          <w:spacing w:val="-5"/>
          <w:szCs w:val="18"/>
        </w:rPr>
        <w:t>line nei giorni indicati mediante avviso pubblicato nella sua pagina docente e/o su appuntamento fissato via ma</w:t>
      </w:r>
      <w:r>
        <w:rPr>
          <w:noProof w:val="0"/>
          <w:spacing w:val="-5"/>
          <w:szCs w:val="18"/>
        </w:rPr>
        <w:t>il direttamente con lo studente (marco.grumo@unicatt.it).</w:t>
      </w:r>
      <w:r w:rsidRPr="00433141">
        <w:rPr>
          <w:noProof w:val="0"/>
          <w:spacing w:val="-5"/>
          <w:szCs w:val="18"/>
        </w:rPr>
        <w:t xml:space="preserve"> </w:t>
      </w:r>
    </w:p>
    <w:p w14:paraId="7581369D" w14:textId="77777777" w:rsidR="00D61A96" w:rsidRPr="00C632BE" w:rsidRDefault="00D61A96" w:rsidP="00D61A96"/>
    <w:p w14:paraId="7919265C" w14:textId="77777777" w:rsidR="00D61A96" w:rsidRPr="00CB5795" w:rsidRDefault="00D61A96" w:rsidP="00D61A96">
      <w:pPr>
        <w:pStyle w:val="Testo2"/>
      </w:pPr>
    </w:p>
    <w:p w14:paraId="148B6346" w14:textId="426C3385" w:rsidR="004A48FE" w:rsidRDefault="004A48FE" w:rsidP="004A48FE">
      <w:pPr>
        <w:pStyle w:val="Titolo3"/>
      </w:pPr>
    </w:p>
    <w:p w14:paraId="4C014CE8" w14:textId="77777777" w:rsidR="004A48FE" w:rsidRPr="004A48FE" w:rsidRDefault="004A48FE" w:rsidP="004A48FE"/>
    <w:p w14:paraId="296947A8" w14:textId="378985E1" w:rsidR="00CB5795" w:rsidRPr="00720D26" w:rsidRDefault="008C5E99">
      <w:pPr>
        <w:pStyle w:val="Titolo1"/>
      </w:pPr>
      <w:r w:rsidRPr="00720D26">
        <w:t>Laboratorio di strategia internazionale</w:t>
      </w:r>
    </w:p>
    <w:p w14:paraId="46EEC0F0" w14:textId="77777777" w:rsidR="00CB5795" w:rsidRPr="008C5E99" w:rsidRDefault="00CB5795" w:rsidP="00CB5795">
      <w:pPr>
        <w:pStyle w:val="Titolo2"/>
      </w:pPr>
      <w:bookmarkStart w:id="1" w:name="_Hlk72932865"/>
      <w:r w:rsidRPr="008C5E99">
        <w:t xml:space="preserve">Prof. </w:t>
      </w:r>
      <w:r w:rsidR="00555A48" w:rsidRPr="008C5E99">
        <w:t>Roberto Belotti</w:t>
      </w:r>
      <w:r w:rsidRPr="008C5E99">
        <w:t xml:space="preserve"> </w:t>
      </w:r>
    </w:p>
    <w:bookmarkEnd w:id="1"/>
    <w:p w14:paraId="506C86E9" w14:textId="77777777" w:rsidR="00B34D12" w:rsidRPr="008E00E7" w:rsidRDefault="00B34D12" w:rsidP="00B34D12">
      <w:pPr>
        <w:spacing w:before="240" w:after="120"/>
        <w:rPr>
          <w:b/>
          <w:sz w:val="18"/>
        </w:rPr>
      </w:pPr>
      <w:r w:rsidRPr="008E00E7">
        <w:rPr>
          <w:b/>
          <w:i/>
          <w:sz w:val="18"/>
        </w:rPr>
        <w:t xml:space="preserve">OBIETTIVO DEL </w:t>
      </w:r>
      <w:r w:rsidR="00720D26">
        <w:rPr>
          <w:b/>
          <w:i/>
          <w:sz w:val="18"/>
        </w:rPr>
        <w:t>LABORATORIO</w:t>
      </w:r>
      <w:r w:rsidRPr="008E00E7">
        <w:rPr>
          <w:b/>
          <w:i/>
          <w:sz w:val="18"/>
        </w:rPr>
        <w:t xml:space="preserve"> E RISULTATI DI APPRENDIMENTO ATTESI</w:t>
      </w:r>
    </w:p>
    <w:p w14:paraId="6E807CAC" w14:textId="77777777" w:rsidR="00DF43F1" w:rsidRPr="00DF43F1" w:rsidRDefault="00DF43F1" w:rsidP="00036D13">
      <w:pPr>
        <w:rPr>
          <w:b/>
        </w:rPr>
      </w:pPr>
      <w:r w:rsidRPr="008808AE">
        <w:rPr>
          <w:b/>
          <w:i/>
        </w:rPr>
        <w:t>Obiettivo</w:t>
      </w:r>
      <w:r w:rsidR="008808AE" w:rsidRPr="008808AE">
        <w:rPr>
          <w:b/>
          <w:i/>
        </w:rPr>
        <w:t xml:space="preserve"> del </w:t>
      </w:r>
      <w:r w:rsidR="00720D26">
        <w:rPr>
          <w:b/>
          <w:i/>
        </w:rPr>
        <w:t>laboratorio</w:t>
      </w:r>
      <w:r w:rsidR="008C5E99">
        <w:rPr>
          <w:b/>
          <w:i/>
        </w:rPr>
        <w:t xml:space="preserve"> </w:t>
      </w:r>
    </w:p>
    <w:p w14:paraId="523BBF21" w14:textId="77777777" w:rsidR="009F6BD7" w:rsidRPr="008E00E7" w:rsidRDefault="008C5E99" w:rsidP="00036D13">
      <w:r w:rsidRPr="00720D26">
        <w:t>Il laboratorio di strategia internazionale</w:t>
      </w:r>
      <w:r w:rsidR="005134EA" w:rsidRPr="00720D26">
        <w:t xml:space="preserve">, </w:t>
      </w:r>
      <w:r w:rsidR="008E00E7" w:rsidRPr="00720D26">
        <w:t>impartito</w:t>
      </w:r>
      <w:r w:rsidR="008E00E7" w:rsidRPr="008E00E7">
        <w:t xml:space="preserve"> in lingua italiana, </w:t>
      </w:r>
      <w:r w:rsidR="00CB5795" w:rsidRPr="008E00E7">
        <w:t>persegue</w:t>
      </w:r>
      <w:r w:rsidR="008E00E7" w:rsidRPr="008E00E7">
        <w:t>, anche mediante la presen</w:t>
      </w:r>
      <w:r w:rsidR="002125D5">
        <w:t>tazione e lo studio di materiale</w:t>
      </w:r>
      <w:r w:rsidR="008E00E7" w:rsidRPr="008E00E7">
        <w:t xml:space="preserve"> in lingua inglese,</w:t>
      </w:r>
      <w:r w:rsidR="002125D5">
        <w:t xml:space="preserve"> </w:t>
      </w:r>
      <w:r w:rsidR="00CB5795" w:rsidRPr="008E00E7">
        <w:t xml:space="preserve">tre obiettivi didattici principali: </w:t>
      </w:r>
    </w:p>
    <w:p w14:paraId="59203D83" w14:textId="77777777" w:rsidR="009F6BD7" w:rsidRPr="008E00E7" w:rsidRDefault="00CB5795" w:rsidP="00036D13">
      <w:pPr>
        <w:pStyle w:val="Paragrafoelenco"/>
        <w:numPr>
          <w:ilvl w:val="0"/>
          <w:numId w:val="4"/>
        </w:numPr>
      </w:pPr>
      <w:r w:rsidRPr="008E00E7">
        <w:t xml:space="preserve">che lo studente acquisisca </w:t>
      </w:r>
      <w:r w:rsidR="00B34D12" w:rsidRPr="008E00E7">
        <w:t>competenze circa le strategie adott</w:t>
      </w:r>
      <w:r w:rsidR="00461D40">
        <w:t>ate dalle imprese multinazionali con particolare riferimento alle problematiche di carattere fiscale legate alla crescente globalizzazione delle economie (cd. internazionalizzazione)</w:t>
      </w:r>
      <w:r w:rsidR="00B34D12" w:rsidRPr="008E00E7">
        <w:t>;</w:t>
      </w:r>
    </w:p>
    <w:p w14:paraId="44E4B357" w14:textId="77777777" w:rsidR="00B34D12" w:rsidRPr="00461D40" w:rsidRDefault="009F6BD7" w:rsidP="00036D13">
      <w:pPr>
        <w:pStyle w:val="Paragrafoelenco"/>
        <w:numPr>
          <w:ilvl w:val="0"/>
          <w:numId w:val="4"/>
        </w:numPr>
        <w:spacing w:before="240" w:after="120"/>
        <w:rPr>
          <w:sz w:val="18"/>
        </w:rPr>
      </w:pPr>
      <w:r w:rsidRPr="008E00E7">
        <w:t>che lo studente appr</w:t>
      </w:r>
      <w:r w:rsidR="00C06974">
        <w:t>enda la conoscenza</w:t>
      </w:r>
      <w:r w:rsidR="00B34D12" w:rsidRPr="008E00E7">
        <w:t xml:space="preserve"> del bilancio di gruppo</w:t>
      </w:r>
      <w:r w:rsidR="00461D40">
        <w:t xml:space="preserve"> e dei principali metodi di consolidamento utilizzati dalle imprese multinazionali;</w:t>
      </w:r>
    </w:p>
    <w:p w14:paraId="14C0E7E6" w14:textId="77777777" w:rsidR="00461D40" w:rsidRPr="00720D26" w:rsidRDefault="00461D40" w:rsidP="00036D13">
      <w:pPr>
        <w:pStyle w:val="Paragrafoelenco"/>
        <w:numPr>
          <w:ilvl w:val="0"/>
          <w:numId w:val="4"/>
        </w:numPr>
        <w:spacing w:before="240" w:after="120"/>
        <w:rPr>
          <w:sz w:val="18"/>
        </w:rPr>
      </w:pPr>
      <w:r>
        <w:t>che lo studente acquisisca competenze</w:t>
      </w:r>
      <w:r w:rsidR="009671BF">
        <w:t xml:space="preserve"> di base</w:t>
      </w:r>
      <w:r>
        <w:t xml:space="preserve"> riguardo la fiscalità di alcuni paesi </w:t>
      </w:r>
      <w:r w:rsidRPr="00720D26">
        <w:t>esteri UE e non UE.</w:t>
      </w:r>
    </w:p>
    <w:p w14:paraId="478D2D7C" w14:textId="77777777" w:rsidR="00C67371" w:rsidRDefault="008C5E99" w:rsidP="00036D13">
      <w:pPr>
        <w:tabs>
          <w:tab w:val="clear" w:pos="284"/>
        </w:tabs>
        <w:autoSpaceDE w:val="0"/>
        <w:autoSpaceDN w:val="0"/>
        <w:adjustRightInd w:val="0"/>
      </w:pPr>
      <w:r w:rsidRPr="00720D26">
        <w:t xml:space="preserve">Il laboratorio </w:t>
      </w:r>
      <w:r w:rsidR="00C67371" w:rsidRPr="00720D26">
        <w:t>ha</w:t>
      </w:r>
      <w:r w:rsidR="00C67371">
        <w:t xml:space="preserve"> un titolo in inglese poiché </w:t>
      </w:r>
      <w:r w:rsidR="00113C46">
        <w:t xml:space="preserve">si concentra su alcuni </w:t>
      </w:r>
      <w:r w:rsidR="00C67371">
        <w:t xml:space="preserve">contenuti </w:t>
      </w:r>
      <w:r w:rsidR="00113C46">
        <w:t>riconducibili</w:t>
      </w:r>
      <w:r w:rsidR="00C67371">
        <w:t xml:space="preserve"> alla più ampia letteratura e prassi universalmente riconosciuta </w:t>
      </w:r>
      <w:r w:rsidR="006C0F80">
        <w:t>di I</w:t>
      </w:r>
      <w:r w:rsidR="00113C46">
        <w:t>nternational B</w:t>
      </w:r>
      <w:r w:rsidR="00C67371">
        <w:t>usine</w:t>
      </w:r>
      <w:r w:rsidR="006C0F80">
        <w:t>s</w:t>
      </w:r>
      <w:r w:rsidR="00113C46">
        <w:t xml:space="preserve">s </w:t>
      </w:r>
      <w:proofErr w:type="spellStart"/>
      <w:r w:rsidR="00113C46">
        <w:t>S</w:t>
      </w:r>
      <w:r w:rsidR="00C67371">
        <w:t>trategy</w:t>
      </w:r>
      <w:proofErr w:type="spellEnd"/>
      <w:r w:rsidR="00C67371">
        <w:t>.</w:t>
      </w:r>
    </w:p>
    <w:p w14:paraId="0E16BA1A" w14:textId="77777777" w:rsidR="006B51C7" w:rsidRDefault="00B34D12" w:rsidP="00036D13">
      <w:pPr>
        <w:tabs>
          <w:tab w:val="clear" w:pos="284"/>
        </w:tabs>
        <w:autoSpaceDE w:val="0"/>
        <w:autoSpaceDN w:val="0"/>
        <w:adjustRightInd w:val="0"/>
      </w:pPr>
      <w:r w:rsidRPr="008E00E7">
        <w:t xml:space="preserve">Scopo </w:t>
      </w:r>
      <w:r w:rsidR="00720D26" w:rsidRPr="00720D26">
        <w:t>del laboratorio</w:t>
      </w:r>
      <w:r w:rsidRPr="008E00E7">
        <w:t xml:space="preserve"> è </w:t>
      </w:r>
      <w:r w:rsidR="00113C46">
        <w:t xml:space="preserve">in particolare </w:t>
      </w:r>
      <w:r w:rsidRPr="008E00E7">
        <w:t>introdurre gli studenti</w:t>
      </w:r>
      <w:r w:rsidR="006B51C7">
        <w:t xml:space="preserve"> sia</w:t>
      </w:r>
      <w:r w:rsidRPr="008E00E7">
        <w:t xml:space="preserve"> all’approfondimento dei temi d</w:t>
      </w:r>
      <w:r w:rsidR="006B51C7">
        <w:t>i</w:t>
      </w:r>
      <w:r w:rsidRPr="008E00E7">
        <w:t xml:space="preserve"> strategia delle imprese </w:t>
      </w:r>
      <w:r w:rsidR="006B51C7">
        <w:t>multinazionali che</w:t>
      </w:r>
      <w:r w:rsidR="00FF566B" w:rsidRPr="008E00E7">
        <w:t xml:space="preserve"> </w:t>
      </w:r>
      <w:r w:rsidRPr="008E00E7">
        <w:t xml:space="preserve">della fiscalità </w:t>
      </w:r>
      <w:r w:rsidR="00FF566B" w:rsidRPr="008E00E7">
        <w:t>estera</w:t>
      </w:r>
      <w:r w:rsidR="006B51C7">
        <w:t xml:space="preserve"> sulla base del presupposto che l’internazionalizzazione, ovvero la tendenza delle imprese alla dislocazione dell</w:t>
      </w:r>
      <w:r w:rsidR="006C0F80">
        <w:t xml:space="preserve">a produzione e/o distribuzione </w:t>
      </w:r>
      <w:r w:rsidR="006B51C7">
        <w:t>n</w:t>
      </w:r>
      <w:r w:rsidR="006C0F80">
        <w:t>ei</w:t>
      </w:r>
      <w:r w:rsidR="006B51C7">
        <w:t xml:space="preserve"> mercati esteri</w:t>
      </w:r>
      <w:r w:rsidR="00C06974">
        <w:t>,</w:t>
      </w:r>
      <w:r w:rsidR="006B51C7">
        <w:t xml:space="preserve"> può assumere differenti modalità a seconda del paese in cui l’attività </w:t>
      </w:r>
      <w:r w:rsidR="006C0F80">
        <w:t>viene esercitata</w:t>
      </w:r>
      <w:r w:rsidR="006B51C7">
        <w:t>. Il bilancio consolidato</w:t>
      </w:r>
      <w:r w:rsidR="000474CE">
        <w:t xml:space="preserve"> inoltre</w:t>
      </w:r>
      <w:r w:rsidR="006B51C7">
        <w:t xml:space="preserve"> è</w:t>
      </w:r>
      <w:r w:rsidR="000474CE">
        <w:t xml:space="preserve"> da considerarsi</w:t>
      </w:r>
      <w:r w:rsidR="006B51C7">
        <w:t xml:space="preserve"> uno strumento </w:t>
      </w:r>
      <w:r w:rsidR="00BC0E58">
        <w:t>per la</w:t>
      </w:r>
      <w:r w:rsidR="006B51C7">
        <w:t xml:space="preserve"> valutazione </w:t>
      </w:r>
      <w:r w:rsidR="00BC0E58">
        <w:t>del margine operativo lordo generato dalle attività non domestiche</w:t>
      </w:r>
      <w:r w:rsidR="00BD253B">
        <w:t xml:space="preserve"> incluse nel gruppo multinazionale</w:t>
      </w:r>
      <w:r w:rsidR="006B51C7">
        <w:t>.</w:t>
      </w:r>
    </w:p>
    <w:p w14:paraId="18EE38EF" w14:textId="77777777" w:rsidR="00064E17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bCs/>
        </w:rPr>
      </w:pPr>
    </w:p>
    <w:p w14:paraId="060AF93A" w14:textId="77777777" w:rsidR="00064E17" w:rsidRPr="008808AE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i/>
        </w:rPr>
      </w:pPr>
      <w:r w:rsidRPr="008808AE">
        <w:rPr>
          <w:rFonts w:ascii="Times New Roman" w:hAnsi="Times New Roman"/>
          <w:b/>
          <w:bCs/>
          <w:i/>
        </w:rPr>
        <w:t>Ri</w:t>
      </w:r>
      <w:r w:rsidR="00461D40" w:rsidRPr="008808AE">
        <w:rPr>
          <w:rFonts w:ascii="Times New Roman" w:hAnsi="Times New Roman"/>
          <w:b/>
          <w:bCs/>
          <w:i/>
        </w:rPr>
        <w:t>sultati di app</w:t>
      </w:r>
      <w:r w:rsidR="00DF43F1" w:rsidRPr="008808AE">
        <w:rPr>
          <w:rFonts w:ascii="Times New Roman" w:hAnsi="Times New Roman"/>
          <w:b/>
          <w:bCs/>
          <w:i/>
        </w:rPr>
        <w:t>rendimento attesi</w:t>
      </w:r>
    </w:p>
    <w:p w14:paraId="6E07D5B9" w14:textId="77777777" w:rsidR="008808AE" w:rsidRDefault="008808AE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</w:p>
    <w:p w14:paraId="3D9F0821" w14:textId="77777777" w:rsidR="00DF43F1" w:rsidRDefault="00DF43F1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F43F1">
        <w:rPr>
          <w:rFonts w:ascii="Times New Roman" w:hAnsi="Times New Roman"/>
          <w:i/>
        </w:rPr>
        <w:t>Conoscenza e comprensione</w:t>
      </w:r>
    </w:p>
    <w:p w14:paraId="19079F73" w14:textId="77777777" w:rsidR="00064E17" w:rsidRPr="008E00E7" w:rsidRDefault="00720D26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 termine del laboratorio</w:t>
      </w:r>
      <w:r w:rsidR="00064E17" w:rsidRPr="008E00E7">
        <w:rPr>
          <w:rFonts w:ascii="Times New Roman" w:hAnsi="Times New Roman"/>
        </w:rPr>
        <w:t>, lo studente sarà in grado di comprendere:</w:t>
      </w:r>
    </w:p>
    <w:p w14:paraId="547CC0DD" w14:textId="77777777" w:rsidR="00064E17" w:rsidRPr="008E00E7" w:rsidRDefault="00064E17" w:rsidP="00036D13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lastRenderedPageBreak/>
        <w:t>le principali strategie adottate dalle imprese internazionali;</w:t>
      </w:r>
    </w:p>
    <w:p w14:paraId="50FFC011" w14:textId="77777777" w:rsidR="00064E17" w:rsidRPr="008E00E7" w:rsidRDefault="00BC0E58" w:rsidP="00036D13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064E17" w:rsidRPr="008E00E7">
        <w:rPr>
          <w:rFonts w:ascii="Times New Roman" w:hAnsi="Times New Roman"/>
        </w:rPr>
        <w:t xml:space="preserve"> principali </w:t>
      </w:r>
      <w:r>
        <w:rPr>
          <w:rFonts w:ascii="Times New Roman" w:hAnsi="Times New Roman"/>
        </w:rPr>
        <w:t>prerogative</w:t>
      </w:r>
      <w:r w:rsidR="00064E17" w:rsidRPr="008E00E7">
        <w:rPr>
          <w:rFonts w:ascii="Times New Roman" w:hAnsi="Times New Roman"/>
        </w:rPr>
        <w:t xml:space="preserve"> della fiscalità </w:t>
      </w:r>
      <w:r>
        <w:rPr>
          <w:rFonts w:ascii="Times New Roman" w:hAnsi="Times New Roman"/>
        </w:rPr>
        <w:t>i</w:t>
      </w:r>
      <w:r w:rsidR="00064E17" w:rsidRPr="008E00E7">
        <w:rPr>
          <w:rFonts w:ascii="Times New Roman" w:hAnsi="Times New Roman"/>
        </w:rPr>
        <w:t>nternazionale;</w:t>
      </w:r>
    </w:p>
    <w:p w14:paraId="7E782796" w14:textId="77777777" w:rsidR="00064E17" w:rsidRPr="00B27527" w:rsidRDefault="00064E17" w:rsidP="00036D13">
      <w:pPr>
        <w:pStyle w:val="Paragrafoelenco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B27527">
        <w:rPr>
          <w:rFonts w:ascii="Times New Roman" w:hAnsi="Times New Roman"/>
        </w:rPr>
        <w:t xml:space="preserve">le regole fondamentali che disciplinano il funzionamento dei bilanci consolidati dei gruppi </w:t>
      </w:r>
      <w:r w:rsidR="00BC0E58" w:rsidRPr="00B27527">
        <w:rPr>
          <w:rFonts w:ascii="Times New Roman" w:hAnsi="Times New Roman"/>
        </w:rPr>
        <w:t>a vocazione internazionale</w:t>
      </w:r>
      <w:r w:rsidR="00B27527">
        <w:rPr>
          <w:rFonts w:ascii="Times New Roman" w:hAnsi="Times New Roman"/>
        </w:rPr>
        <w:t>.</w:t>
      </w:r>
    </w:p>
    <w:p w14:paraId="62939668" w14:textId="77777777" w:rsidR="00064E17" w:rsidRPr="008E00E7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52FE09CB" w14:textId="77777777" w:rsidR="00DF43F1" w:rsidRDefault="00DF43F1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76CA8DCE" w14:textId="77777777" w:rsidR="00DF43F1" w:rsidRDefault="00DF43F1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Capacità di applicare c</w:t>
      </w:r>
      <w:r w:rsidRPr="00DF43F1">
        <w:rPr>
          <w:rFonts w:ascii="Times New Roman" w:hAnsi="Times New Roman"/>
          <w:i/>
        </w:rPr>
        <w:t>onoscenza e comprensione</w:t>
      </w:r>
    </w:p>
    <w:p w14:paraId="53AF089A" w14:textId="77777777" w:rsidR="00064E17" w:rsidRPr="008E00E7" w:rsidRDefault="00064E17" w:rsidP="00036D13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 xml:space="preserve">Al termine </w:t>
      </w:r>
      <w:r w:rsidRPr="00720D26">
        <w:rPr>
          <w:rFonts w:ascii="Times New Roman" w:hAnsi="Times New Roman"/>
        </w:rPr>
        <w:t>del</w:t>
      </w:r>
      <w:r w:rsidR="00720D26">
        <w:rPr>
          <w:rFonts w:ascii="Times New Roman" w:hAnsi="Times New Roman"/>
        </w:rPr>
        <w:t xml:space="preserve"> laboratorio</w:t>
      </w:r>
      <w:r w:rsidRPr="008C5E99">
        <w:rPr>
          <w:rFonts w:ascii="Times New Roman" w:hAnsi="Times New Roman"/>
          <w:strike/>
        </w:rPr>
        <w:t>,</w:t>
      </w:r>
      <w:r w:rsidRPr="008E00E7">
        <w:rPr>
          <w:rFonts w:ascii="Times New Roman" w:hAnsi="Times New Roman"/>
        </w:rPr>
        <w:t xml:space="preserve"> lo studente sarà in grado di: </w:t>
      </w:r>
    </w:p>
    <w:p w14:paraId="7CE9E404" w14:textId="77777777" w:rsidR="00064E17" w:rsidRPr="008E00E7" w:rsidRDefault="00064E17" w:rsidP="00036D13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8E00E7">
        <w:rPr>
          <w:rFonts w:ascii="Times New Roman" w:hAnsi="Times New Roman"/>
        </w:rPr>
        <w:t>leggere, analizzare e interpretare nel suo complesso le strategie adott</w:t>
      </w:r>
      <w:r w:rsidR="00BC0E58">
        <w:rPr>
          <w:rFonts w:ascii="Times New Roman" w:hAnsi="Times New Roman"/>
        </w:rPr>
        <w:t>ate dalle imprese internazionali</w:t>
      </w:r>
      <w:r w:rsidRPr="008E00E7">
        <w:rPr>
          <w:rFonts w:ascii="Times New Roman" w:hAnsi="Times New Roman"/>
        </w:rPr>
        <w:t>, con riferimento a casi aziendali oper</w:t>
      </w:r>
      <w:r w:rsidR="005134EA" w:rsidRPr="008E00E7">
        <w:rPr>
          <w:rFonts w:ascii="Times New Roman" w:hAnsi="Times New Roman"/>
        </w:rPr>
        <w:t>anti in diversi settori e Paesi;</w:t>
      </w:r>
    </w:p>
    <w:p w14:paraId="33DD791F" w14:textId="77777777" w:rsidR="00064E17" w:rsidRPr="008E00E7" w:rsidRDefault="00064E17" w:rsidP="00036D13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8E00E7">
        <w:rPr>
          <w:rFonts w:ascii="Times New Roman" w:hAnsi="Times New Roman"/>
        </w:rPr>
        <w:t xml:space="preserve">orientarsi tra le diverse normative fiscali </w:t>
      </w:r>
      <w:r w:rsidR="005134EA" w:rsidRPr="008E00E7">
        <w:rPr>
          <w:rFonts w:ascii="Times New Roman" w:hAnsi="Times New Roman"/>
        </w:rPr>
        <w:t>adottate</w:t>
      </w:r>
      <w:r w:rsidRPr="008E00E7">
        <w:rPr>
          <w:rFonts w:ascii="Times New Roman" w:hAnsi="Times New Roman"/>
        </w:rPr>
        <w:t xml:space="preserve"> in differenti Paesi;</w:t>
      </w:r>
    </w:p>
    <w:p w14:paraId="527C63EA" w14:textId="77777777" w:rsidR="00064E17" w:rsidRPr="008E00E7" w:rsidRDefault="00064E17" w:rsidP="00036D13">
      <w:pPr>
        <w:pStyle w:val="Paragrafoelenco"/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rPr>
          <w:rFonts w:ascii="Times New Roman" w:hAnsi="Times New Roman"/>
        </w:rPr>
      </w:pPr>
      <w:r w:rsidRPr="008E00E7">
        <w:rPr>
          <w:rFonts w:ascii="Times New Roman" w:hAnsi="Times New Roman"/>
        </w:rPr>
        <w:t>orientarsi e comprendere a grandi linee le informazioni-chiave contenute nei bilan</w:t>
      </w:r>
      <w:r w:rsidR="005134EA" w:rsidRPr="008E00E7">
        <w:rPr>
          <w:rFonts w:ascii="Times New Roman" w:hAnsi="Times New Roman"/>
        </w:rPr>
        <w:t>ci consolidati dei</w:t>
      </w:r>
      <w:r w:rsidR="00BC0E58">
        <w:rPr>
          <w:rFonts w:ascii="Times New Roman" w:hAnsi="Times New Roman"/>
        </w:rPr>
        <w:t xml:space="preserve"> gruppi internazionali</w:t>
      </w:r>
      <w:r w:rsidR="005134EA" w:rsidRPr="008E00E7">
        <w:rPr>
          <w:rFonts w:ascii="Times New Roman" w:hAnsi="Times New Roman"/>
        </w:rPr>
        <w:t>.</w:t>
      </w:r>
    </w:p>
    <w:p w14:paraId="0911F70E" w14:textId="77777777" w:rsidR="00064E17" w:rsidRPr="008C5E99" w:rsidRDefault="00064E17" w:rsidP="00064E17">
      <w:pPr>
        <w:spacing w:before="240" w:after="120"/>
        <w:rPr>
          <w:b/>
          <w:strike/>
          <w:sz w:val="18"/>
        </w:rPr>
      </w:pPr>
      <w:r w:rsidRPr="008F00A8">
        <w:rPr>
          <w:b/>
          <w:i/>
          <w:sz w:val="18"/>
        </w:rPr>
        <w:t xml:space="preserve">PROGRAMMA DEL </w:t>
      </w:r>
      <w:r w:rsidR="00720D26" w:rsidRPr="00720D26">
        <w:rPr>
          <w:b/>
          <w:i/>
          <w:sz w:val="18"/>
        </w:rPr>
        <w:t>LABORATORIO</w:t>
      </w:r>
    </w:p>
    <w:p w14:paraId="113F8EE8" w14:textId="77777777" w:rsidR="00064E17" w:rsidRPr="008F00A8" w:rsidRDefault="006C583F" w:rsidP="00064E17">
      <w:r>
        <w:t xml:space="preserve">Il </w:t>
      </w:r>
      <w:r w:rsidR="00720D26" w:rsidRPr="00720D26">
        <w:t>laboratorio</w:t>
      </w:r>
      <w:r>
        <w:t xml:space="preserve"> si articola</w:t>
      </w:r>
      <w:r w:rsidR="000474CE">
        <w:t xml:space="preserve"> idealmente</w:t>
      </w:r>
      <w:r>
        <w:t xml:space="preserve"> in due</w:t>
      </w:r>
      <w:r w:rsidR="00064E17" w:rsidRPr="008F00A8">
        <w:t xml:space="preserve"> parti:</w:t>
      </w:r>
    </w:p>
    <w:p w14:paraId="4E5A244F" w14:textId="77777777" w:rsidR="00064E17" w:rsidRPr="008F00A8" w:rsidRDefault="00064E17" w:rsidP="00064E17"/>
    <w:p w14:paraId="732FD638" w14:textId="6488D19A" w:rsidR="008F00A8" w:rsidRPr="008F00A8" w:rsidRDefault="00104345" w:rsidP="000D370E">
      <w:pPr>
        <w:numPr>
          <w:ilvl w:val="0"/>
          <w:numId w:val="1"/>
        </w:numPr>
        <w:rPr>
          <w:color w:val="FF0000"/>
        </w:rPr>
      </w:pPr>
      <w:r w:rsidRPr="008F00A8">
        <w:t>n</w:t>
      </w:r>
      <w:r w:rsidR="00064E17" w:rsidRPr="008F00A8">
        <w:t xml:space="preserve">ella </w:t>
      </w:r>
      <w:r w:rsidRPr="008F00A8">
        <w:rPr>
          <w:i/>
        </w:rPr>
        <w:t>prima</w:t>
      </w:r>
      <w:r w:rsidR="00064E17" w:rsidRPr="008F00A8">
        <w:rPr>
          <w:i/>
        </w:rPr>
        <w:t xml:space="preserve"> parte</w:t>
      </w:r>
      <w:r w:rsidR="00064E17" w:rsidRPr="008F00A8">
        <w:t xml:space="preserve"> </w:t>
      </w:r>
      <w:r w:rsidR="00064E17" w:rsidRPr="00720D26">
        <w:t xml:space="preserve">del </w:t>
      </w:r>
      <w:r w:rsidR="00720D26" w:rsidRPr="00720D26">
        <w:t>laboratorio</w:t>
      </w:r>
      <w:r w:rsidR="00064E17" w:rsidRPr="008F00A8">
        <w:t xml:space="preserve"> </w:t>
      </w:r>
      <w:r w:rsidRPr="008F00A8">
        <w:t>si approfondiscono gli aspetti generali di svolgimento dell’attività di impresa all’estero tramite la costituzione di una società o una stabile organizza</w:t>
      </w:r>
      <w:r w:rsidR="00E159D1">
        <w:t>zione. Vengono</w:t>
      </w:r>
      <w:r w:rsidR="00DA64B0">
        <w:t xml:space="preserve"> anche</w:t>
      </w:r>
      <w:r w:rsidR="00E159D1">
        <w:t xml:space="preserve"> rappresentate </w:t>
      </w:r>
      <w:r w:rsidRPr="008F00A8">
        <w:t>le principali problematiche di carattere fiscale lega</w:t>
      </w:r>
      <w:r w:rsidR="008F00A8" w:rsidRPr="008F00A8">
        <w:t>t</w:t>
      </w:r>
      <w:r w:rsidRPr="008F00A8">
        <w:t>e all</w:t>
      </w:r>
      <w:r w:rsidR="00C06974">
        <w:t xml:space="preserve">a </w:t>
      </w:r>
      <w:r w:rsidRPr="008F00A8">
        <w:t>inter</w:t>
      </w:r>
      <w:r w:rsidR="009B79D4">
        <w:t xml:space="preserve">nazionalizzazione delle </w:t>
      </w:r>
      <w:r w:rsidR="0059192C">
        <w:t>imprese,</w:t>
      </w:r>
      <w:r w:rsidR="000474CE">
        <w:t xml:space="preserve"> tra cui la delicata questione legata ai prezzi di trasferimento</w:t>
      </w:r>
      <w:r w:rsidR="009B79D4">
        <w:t xml:space="preserve">. </w:t>
      </w:r>
      <w:r w:rsidR="008F00A8" w:rsidRPr="008F00A8">
        <w:t>Chiude la prima part</w:t>
      </w:r>
      <w:r w:rsidR="008F00A8">
        <w:t>e la tematica dell’</w:t>
      </w:r>
      <w:r w:rsidR="008F00A8" w:rsidRPr="008F00A8">
        <w:t>attività di impresa</w:t>
      </w:r>
      <w:r w:rsidR="008F00A8">
        <w:t xml:space="preserve"> esercitata</w:t>
      </w:r>
      <w:r w:rsidR="008F00A8" w:rsidRPr="008F00A8">
        <w:t xml:space="preserve"> in paesi cd. </w:t>
      </w:r>
      <w:proofErr w:type="spellStart"/>
      <w:r w:rsidR="008F00A8" w:rsidRPr="008F00A8">
        <w:rPr>
          <w:i/>
        </w:rPr>
        <w:t>black</w:t>
      </w:r>
      <w:proofErr w:type="spellEnd"/>
      <w:r w:rsidR="008F00A8" w:rsidRPr="008F00A8">
        <w:rPr>
          <w:i/>
        </w:rPr>
        <w:t>-list</w:t>
      </w:r>
      <w:r w:rsidR="008F00A8" w:rsidRPr="008F00A8">
        <w:t xml:space="preserve"> e la disciplina delle </w:t>
      </w:r>
      <w:proofErr w:type="spellStart"/>
      <w:r w:rsidR="008F00A8" w:rsidRPr="008F00A8">
        <w:rPr>
          <w:i/>
        </w:rPr>
        <w:t>controlled</w:t>
      </w:r>
      <w:proofErr w:type="spellEnd"/>
      <w:r w:rsidR="008F00A8" w:rsidRPr="008F00A8">
        <w:rPr>
          <w:i/>
        </w:rPr>
        <w:t xml:space="preserve"> </w:t>
      </w:r>
      <w:proofErr w:type="spellStart"/>
      <w:r w:rsidR="008F00A8" w:rsidRPr="008F00A8">
        <w:rPr>
          <w:i/>
        </w:rPr>
        <w:t>foreign</w:t>
      </w:r>
      <w:proofErr w:type="spellEnd"/>
      <w:r w:rsidR="008F00A8" w:rsidRPr="008F00A8">
        <w:rPr>
          <w:i/>
        </w:rPr>
        <w:t xml:space="preserve"> companies</w:t>
      </w:r>
      <w:r w:rsidR="008F00A8">
        <w:t>;</w:t>
      </w:r>
    </w:p>
    <w:p w14:paraId="0D3A154A" w14:textId="77777777" w:rsidR="00064E17" w:rsidRPr="00EF62DB" w:rsidRDefault="003504C1" w:rsidP="003504C1">
      <w:pPr>
        <w:numPr>
          <w:ilvl w:val="0"/>
          <w:numId w:val="1"/>
        </w:numPr>
      </w:pPr>
      <w:r>
        <w:t>n</w:t>
      </w:r>
      <w:r w:rsidR="00064E17" w:rsidRPr="008E00E7">
        <w:t xml:space="preserve">ella </w:t>
      </w:r>
      <w:r w:rsidR="008F00A8">
        <w:rPr>
          <w:i/>
        </w:rPr>
        <w:t>seconda</w:t>
      </w:r>
      <w:r w:rsidR="00064E17" w:rsidRPr="008E00E7">
        <w:rPr>
          <w:i/>
        </w:rPr>
        <w:t xml:space="preserve"> parte</w:t>
      </w:r>
      <w:r w:rsidR="00064E17" w:rsidRPr="008E00E7">
        <w:t xml:space="preserve"> </w:t>
      </w:r>
      <w:r>
        <w:t>si</w:t>
      </w:r>
      <w:r w:rsidR="00EF62DB">
        <w:t xml:space="preserve"> analizzano i </w:t>
      </w:r>
      <w:r w:rsidR="00EF62DB" w:rsidRPr="00EF62DB">
        <w:rPr>
          <w:i/>
        </w:rPr>
        <w:t>gruppi</w:t>
      </w:r>
      <w:r w:rsidR="00EF62DB">
        <w:t xml:space="preserve"> e si</w:t>
      </w:r>
      <w:r>
        <w:t xml:space="preserve"> esamina il ruolo informativo e le tecniche di redazione del bilancio consolidato (</w:t>
      </w:r>
      <w:r w:rsidR="00EF62DB">
        <w:t>cenni</w:t>
      </w:r>
      <w:r w:rsidR="0098262A">
        <w:t xml:space="preserve">). </w:t>
      </w:r>
      <w:r w:rsidR="00EF62DB">
        <w:t xml:space="preserve">Dopo aver schematicamente </w:t>
      </w:r>
      <w:r w:rsidR="004F7912">
        <w:t xml:space="preserve">chiarito le tecniche di </w:t>
      </w:r>
      <w:r w:rsidR="00EF62DB">
        <w:t>consolidamento</w:t>
      </w:r>
      <w:r w:rsidR="00DA64B0">
        <w:t xml:space="preserve"> sono</w:t>
      </w:r>
      <w:r w:rsidR="00EF62DB">
        <w:t xml:space="preserve"> </w:t>
      </w:r>
      <w:r w:rsidR="000474CE">
        <w:t>mostrati</w:t>
      </w:r>
      <w:r w:rsidR="00EF62DB">
        <w:t xml:space="preserve"> e commentati alcuni </w:t>
      </w:r>
      <w:r w:rsidR="00EF62DB" w:rsidRPr="00EF62DB">
        <w:t xml:space="preserve">bilanci di imprese </w:t>
      </w:r>
      <w:r w:rsidR="00EF62DB">
        <w:t>multinazionali.</w:t>
      </w:r>
      <w:r w:rsidR="006C583F">
        <w:t xml:space="preserve"> </w:t>
      </w:r>
      <w:r w:rsidR="002125D5">
        <w:t xml:space="preserve">A conclusione </w:t>
      </w:r>
      <w:r w:rsidR="002125D5" w:rsidRPr="00720D26">
        <w:t xml:space="preserve">del </w:t>
      </w:r>
      <w:r w:rsidR="00720D26" w:rsidRPr="00720D26">
        <w:t>laboratorio</w:t>
      </w:r>
      <w:r w:rsidR="002125D5">
        <w:t xml:space="preserve"> vengono presentate alcune </w:t>
      </w:r>
      <w:r w:rsidR="002125D5" w:rsidRPr="002125D5">
        <w:rPr>
          <w:i/>
        </w:rPr>
        <w:t>schede paese</w:t>
      </w:r>
      <w:r w:rsidR="002125D5">
        <w:t xml:space="preserve"> che riassumono i tratti essenziali della fiscalità </w:t>
      </w:r>
      <w:r w:rsidR="00C06974">
        <w:t>estera</w:t>
      </w:r>
      <w:r w:rsidR="00461D40">
        <w:t>.</w:t>
      </w:r>
    </w:p>
    <w:p w14:paraId="084F5D93" w14:textId="77777777" w:rsidR="00D9757B" w:rsidRPr="008E00E7" w:rsidRDefault="00D9757B" w:rsidP="00D9757B">
      <w:pPr>
        <w:keepNext/>
        <w:spacing w:before="240" w:after="120"/>
        <w:rPr>
          <w:b/>
          <w:sz w:val="18"/>
        </w:rPr>
      </w:pPr>
      <w:r w:rsidRPr="008E00E7">
        <w:rPr>
          <w:b/>
          <w:i/>
          <w:sz w:val="18"/>
        </w:rPr>
        <w:lastRenderedPageBreak/>
        <w:t>BIBLIOGRAFIA</w:t>
      </w:r>
    </w:p>
    <w:p w14:paraId="67C591E3" w14:textId="7441751C" w:rsidR="00DF43F1" w:rsidRPr="00CD61F4" w:rsidRDefault="00DF43F1" w:rsidP="2EC9A88E">
      <w:pPr>
        <w:pStyle w:val="Testo1"/>
        <w:keepNext/>
        <w:numPr>
          <w:ilvl w:val="0"/>
          <w:numId w:val="3"/>
        </w:numPr>
        <w:spacing w:before="240" w:after="120" w:line="240" w:lineRule="atLeast"/>
        <w:ind w:left="284" w:hanging="284"/>
        <w:rPr>
          <w:b/>
          <w:bCs/>
          <w:i/>
          <w:iCs/>
        </w:rPr>
      </w:pPr>
      <w:r>
        <w:t xml:space="preserve">Materiale  fornito dal docente e pubblicato nella piattaforma blackboard. (Alcuni materiali potranno essere proposti nella piattaforma blackboard in lingua inglese). </w:t>
      </w:r>
    </w:p>
    <w:p w14:paraId="217AA83A" w14:textId="77777777" w:rsidR="00DF43F1" w:rsidRPr="00DF43F1" w:rsidRDefault="00DF43F1" w:rsidP="00DF43F1">
      <w:pPr>
        <w:pStyle w:val="Testo1"/>
        <w:keepNext/>
        <w:numPr>
          <w:ilvl w:val="0"/>
          <w:numId w:val="3"/>
        </w:numPr>
        <w:spacing w:before="240" w:after="120" w:line="240" w:lineRule="atLeast"/>
        <w:ind w:left="284" w:hanging="284"/>
        <w:rPr>
          <w:lang w:val="en-US"/>
        </w:rPr>
      </w:pPr>
      <w:r>
        <w:rPr>
          <w:lang w:val="en-US"/>
        </w:rPr>
        <w:t>Model Con</w:t>
      </w:r>
      <w:r w:rsidRPr="00113C46">
        <w:rPr>
          <w:lang w:val="en-US"/>
        </w:rPr>
        <w:t xml:space="preserve">vention with respect to taxed </w:t>
      </w:r>
      <w:r>
        <w:rPr>
          <w:lang w:val="en-US"/>
        </w:rPr>
        <w:t>on income and on capitale (OECD – in lingua inglese).</w:t>
      </w:r>
    </w:p>
    <w:p w14:paraId="79948F16" w14:textId="77777777" w:rsidR="00D9757B" w:rsidRPr="00DF43F1" w:rsidRDefault="00D9757B" w:rsidP="00D9757B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color w:val="FF0000"/>
          <w:spacing w:val="-5"/>
        </w:rPr>
      </w:pPr>
      <w:r w:rsidRPr="008E00E7">
        <w:rPr>
          <w:smallCaps/>
          <w:spacing w:val="-5"/>
          <w:sz w:val="16"/>
        </w:rPr>
        <w:t xml:space="preserve">annual report di gruppi internazionali (in lingua italiana)  </w:t>
      </w:r>
      <w:r w:rsidRPr="008E00E7">
        <w:t>forniti dal docente e pubblicati nella piattaforma blackboard.</w:t>
      </w:r>
    </w:p>
    <w:p w14:paraId="53422CE9" w14:textId="77777777" w:rsidR="00DF43F1" w:rsidRPr="008E00E7" w:rsidRDefault="00DF43F1" w:rsidP="00DF43F1">
      <w:pPr>
        <w:pStyle w:val="Testo1"/>
        <w:spacing w:line="240" w:lineRule="atLeast"/>
        <w:ind w:firstLine="0"/>
        <w:rPr>
          <w:color w:val="FF0000"/>
          <w:spacing w:val="-5"/>
        </w:rPr>
      </w:pPr>
    </w:p>
    <w:p w14:paraId="2CC1D278" w14:textId="77777777" w:rsidR="00D9757B" w:rsidRPr="009C05DF" w:rsidRDefault="00D9757B" w:rsidP="00D9757B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color w:val="FF0000"/>
          <w:spacing w:val="-5"/>
        </w:rPr>
      </w:pPr>
      <w:r w:rsidRPr="008E00E7">
        <w:rPr>
          <w:smallCaps/>
          <w:spacing w:val="-5"/>
          <w:sz w:val="16"/>
        </w:rPr>
        <w:t xml:space="preserve">annual report di di gruppi internazionali (in lingua inglese)  </w:t>
      </w:r>
      <w:r w:rsidRPr="008E00E7">
        <w:t>forniti dal docente e pubblicati nella piattaforma blackboard.</w:t>
      </w:r>
    </w:p>
    <w:p w14:paraId="22B407AF" w14:textId="77777777" w:rsidR="009C05DF" w:rsidRDefault="009C05DF" w:rsidP="009C05DF">
      <w:pPr>
        <w:pStyle w:val="Paragrafoelenco"/>
        <w:rPr>
          <w:color w:val="FF0000"/>
          <w:spacing w:val="-5"/>
        </w:rPr>
      </w:pPr>
    </w:p>
    <w:p w14:paraId="6F977FFD" w14:textId="77777777" w:rsidR="009C05DF" w:rsidRDefault="009C05DF" w:rsidP="00DC30B7">
      <w:pPr>
        <w:pStyle w:val="Testo1"/>
        <w:numPr>
          <w:ilvl w:val="0"/>
          <w:numId w:val="3"/>
        </w:numPr>
        <w:spacing w:line="240" w:lineRule="atLeast"/>
        <w:ind w:left="284" w:hanging="284"/>
        <w:rPr>
          <w:spacing w:val="-5"/>
        </w:rPr>
      </w:pPr>
      <w:r>
        <w:rPr>
          <w:spacing w:val="-5"/>
        </w:rPr>
        <w:t>Testi di a</w:t>
      </w:r>
      <w:r w:rsidRPr="0070354A">
        <w:rPr>
          <w:spacing w:val="-5"/>
        </w:rPr>
        <w:t>pprofondimento</w:t>
      </w:r>
      <w:r>
        <w:rPr>
          <w:spacing w:val="-5"/>
        </w:rPr>
        <w:t>:</w:t>
      </w:r>
    </w:p>
    <w:p w14:paraId="22160EB0" w14:textId="77777777" w:rsidR="009C05DF" w:rsidRDefault="009C05DF" w:rsidP="009C05DF">
      <w:pPr>
        <w:pStyle w:val="Paragrafoelenco"/>
        <w:rPr>
          <w:spacing w:val="-5"/>
        </w:rPr>
      </w:pPr>
    </w:p>
    <w:p w14:paraId="433E407E" w14:textId="77777777" w:rsidR="009C05DF" w:rsidRDefault="009C05DF" w:rsidP="009C05DF">
      <w:pPr>
        <w:pStyle w:val="Testo1"/>
        <w:numPr>
          <w:ilvl w:val="1"/>
          <w:numId w:val="3"/>
        </w:numPr>
        <w:spacing w:line="240" w:lineRule="atLeast"/>
        <w:ind w:left="851" w:hanging="425"/>
        <w:rPr>
          <w:spacing w:val="-5"/>
        </w:rPr>
      </w:pPr>
      <w:r w:rsidRPr="00112665">
        <w:rPr>
          <w:spacing w:val="-5"/>
          <w:sz w:val="16"/>
          <w:szCs w:val="18"/>
        </w:rPr>
        <w:t>AA. VV., a cura di P. Valente</w:t>
      </w:r>
      <w:r>
        <w:rPr>
          <w:spacing w:val="-5"/>
        </w:rPr>
        <w:t>, “</w:t>
      </w:r>
      <w:r w:rsidRPr="00112665">
        <w:rPr>
          <w:i/>
          <w:iCs/>
          <w:spacing w:val="-5"/>
        </w:rPr>
        <w:t>Internazionalizzazione dell’impresa e gestione dei mercati esteri</w:t>
      </w:r>
      <w:r>
        <w:rPr>
          <w:spacing w:val="-5"/>
        </w:rPr>
        <w:t>”, Milanofiori Assago, Ipsoa, 2016.</w:t>
      </w:r>
    </w:p>
    <w:p w14:paraId="2B03B96D" w14:textId="470B4C0F" w:rsidR="009C05DF" w:rsidRPr="00112665" w:rsidRDefault="009C05DF" w:rsidP="00112665">
      <w:pPr>
        <w:pStyle w:val="Testo1"/>
        <w:numPr>
          <w:ilvl w:val="1"/>
          <w:numId w:val="3"/>
        </w:numPr>
        <w:spacing w:line="240" w:lineRule="atLeast"/>
        <w:ind w:left="851" w:hanging="425"/>
        <w:rPr>
          <w:spacing w:val="-5"/>
        </w:rPr>
      </w:pPr>
      <w:r w:rsidRPr="00112665">
        <w:rPr>
          <w:spacing w:val="-5"/>
          <w:sz w:val="16"/>
          <w:szCs w:val="18"/>
        </w:rPr>
        <w:t xml:space="preserve">AA. VV., a cura di G. Odetto </w:t>
      </w:r>
      <w:r>
        <w:rPr>
          <w:spacing w:val="-5"/>
        </w:rPr>
        <w:t>, “</w:t>
      </w:r>
      <w:r w:rsidRPr="00112665">
        <w:rPr>
          <w:i/>
          <w:iCs/>
          <w:spacing w:val="-5"/>
        </w:rPr>
        <w:t>Manuale della fiscalità internazionale</w:t>
      </w:r>
      <w:r>
        <w:rPr>
          <w:spacing w:val="-5"/>
        </w:rPr>
        <w:t>”, Torino, Eutekne Spa, 2020.</w:t>
      </w:r>
    </w:p>
    <w:p w14:paraId="48ED591F" w14:textId="77777777" w:rsidR="00A760E3" w:rsidRPr="008E00E7" w:rsidRDefault="00A760E3" w:rsidP="00707641">
      <w:pPr>
        <w:pStyle w:val="Testo1"/>
        <w:keepNext/>
        <w:spacing w:before="240" w:after="120" w:line="240" w:lineRule="atLeast"/>
        <w:ind w:left="0" w:firstLine="0"/>
        <w:rPr>
          <w:b/>
          <w:i/>
        </w:rPr>
      </w:pPr>
      <w:r w:rsidRPr="008E00E7">
        <w:rPr>
          <w:b/>
          <w:i/>
        </w:rPr>
        <w:t xml:space="preserve">DIDATTICA </w:t>
      </w:r>
      <w:r w:rsidR="00720D26" w:rsidRPr="00720D26">
        <w:rPr>
          <w:b/>
          <w:i/>
        </w:rPr>
        <w:t>DEL LABORATORIO</w:t>
      </w:r>
    </w:p>
    <w:p w14:paraId="5480E1E3" w14:textId="77777777" w:rsidR="00A760E3" w:rsidRPr="00036D13" w:rsidRDefault="00A760E3" w:rsidP="00036D13">
      <w:pPr>
        <w:pStyle w:val="Testo2"/>
        <w:spacing w:line="240" w:lineRule="exact"/>
        <w:ind w:firstLine="0"/>
      </w:pPr>
      <w:r w:rsidRPr="00036D13">
        <w:t xml:space="preserve">Il metodo didattico impiegato in questo </w:t>
      </w:r>
      <w:r w:rsidR="00720D26" w:rsidRPr="00720D26">
        <w:t>laboratorio</w:t>
      </w:r>
      <w:r w:rsidRPr="00036D13">
        <w:t xml:space="preserve"> si fonda largamente su lezioni frontali</w:t>
      </w:r>
      <w:r w:rsidRPr="00036D13">
        <w:rPr>
          <w:sz w:val="16"/>
        </w:rPr>
        <w:t xml:space="preserve"> </w:t>
      </w:r>
      <w:r w:rsidRPr="00036D13">
        <w:t>integrate</w:t>
      </w:r>
      <w:r w:rsidR="006C583F" w:rsidRPr="00036D13">
        <w:t xml:space="preserve"> con alcuni casi di studio presi dai bilanci di imprese multinazionali</w:t>
      </w:r>
      <w:r w:rsidRPr="00036D13">
        <w:t>.</w:t>
      </w:r>
    </w:p>
    <w:p w14:paraId="6F66A352" w14:textId="77777777" w:rsidR="00DF43F1" w:rsidRPr="00036D13" w:rsidRDefault="00DF43F1" w:rsidP="00036D13">
      <w:pPr>
        <w:pStyle w:val="Testo2"/>
        <w:spacing w:line="240" w:lineRule="exact"/>
        <w:ind w:firstLine="0"/>
      </w:pPr>
      <w:r w:rsidRPr="00036D13">
        <w:t>Gli studenti impossibilitati a frequentare troveranno comunque tutto il materiale presentato a lezione e i relativi riferimenti nella piattaforma blackboard.</w:t>
      </w:r>
    </w:p>
    <w:p w14:paraId="4F94632B" w14:textId="77777777" w:rsidR="00A760E3" w:rsidRDefault="00A760E3" w:rsidP="00A760E3">
      <w:pPr>
        <w:spacing w:before="240" w:after="120" w:line="220" w:lineRule="exact"/>
        <w:rPr>
          <w:b/>
          <w:i/>
          <w:sz w:val="18"/>
        </w:rPr>
      </w:pPr>
      <w:r w:rsidRPr="008E00E7">
        <w:rPr>
          <w:b/>
          <w:i/>
          <w:sz w:val="18"/>
        </w:rPr>
        <w:t>METODO E CRITERI DI VALUTAZIONE</w:t>
      </w:r>
    </w:p>
    <w:p w14:paraId="0AAD557F" w14:textId="77777777" w:rsidR="008C5E99" w:rsidRDefault="008C5E99" w:rsidP="00A760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Il laboratorio prevede l’elaborazione di un </w:t>
      </w:r>
      <w:proofErr w:type="spellStart"/>
      <w:r>
        <w:rPr>
          <w:b/>
          <w:i/>
          <w:sz w:val="18"/>
        </w:rPr>
        <w:t>assigment</w:t>
      </w:r>
      <w:proofErr w:type="spellEnd"/>
      <w:r>
        <w:rPr>
          <w:b/>
          <w:i/>
          <w:sz w:val="18"/>
        </w:rPr>
        <w:t xml:space="preserve"> scritto indicato durante la prima lezione e che sarà consegnato al docente secondo le modalità indicate a lezione e sulla pagina </w:t>
      </w:r>
      <w:proofErr w:type="spellStart"/>
      <w:r>
        <w:rPr>
          <w:b/>
          <w:i/>
          <w:sz w:val="18"/>
        </w:rPr>
        <w:t>blackboard</w:t>
      </w:r>
      <w:proofErr w:type="spellEnd"/>
      <w:r>
        <w:rPr>
          <w:b/>
          <w:i/>
          <w:sz w:val="18"/>
        </w:rPr>
        <w:t xml:space="preserve"> del laboratorio. Il lavoro sarà valutato con un punteggio in trentesimi. </w:t>
      </w:r>
    </w:p>
    <w:p w14:paraId="36B599B1" w14:textId="77777777" w:rsidR="00C272B3" w:rsidRPr="00036D13" w:rsidRDefault="00C272B3" w:rsidP="00036D13">
      <w:pPr>
        <w:pStyle w:val="Testo2"/>
        <w:spacing w:line="240" w:lineRule="exact"/>
        <w:ind w:firstLine="0"/>
      </w:pPr>
      <w:r w:rsidRPr="00036D13">
        <w:t xml:space="preserve">La valutazione </w:t>
      </w:r>
      <w:r w:rsidR="008C5E99">
        <w:t>dell’assigment</w:t>
      </w:r>
      <w:r w:rsidRPr="00036D13">
        <w:t xml:space="preserve"> terrà conto dei seguenti criteri: pertinenza della risposta, completezza, capacità di rielaborazione, </w:t>
      </w:r>
      <w:r w:rsidR="005134EA" w:rsidRPr="00036D13">
        <w:t xml:space="preserve">di </w:t>
      </w:r>
      <w:r w:rsidRPr="00036D13">
        <w:t xml:space="preserve">esemplificazione e </w:t>
      </w:r>
      <w:r w:rsidR="005134EA" w:rsidRPr="00036D13">
        <w:t xml:space="preserve">di </w:t>
      </w:r>
      <w:r w:rsidRPr="00036D13">
        <w:t>collegamento dello studente, chiarezza espositiva.</w:t>
      </w:r>
    </w:p>
    <w:p w14:paraId="6FD5E9C0" w14:textId="77777777" w:rsidR="00A760E3" w:rsidRPr="008E00E7" w:rsidRDefault="00A760E3" w:rsidP="00A760E3">
      <w:pPr>
        <w:spacing w:before="240" w:after="120"/>
        <w:rPr>
          <w:b/>
          <w:i/>
          <w:sz w:val="18"/>
        </w:rPr>
      </w:pPr>
      <w:r w:rsidRPr="008E00E7">
        <w:rPr>
          <w:b/>
          <w:i/>
          <w:sz w:val="18"/>
        </w:rPr>
        <w:t>AVVERTENZE E PREREQUISITI</w:t>
      </w:r>
    </w:p>
    <w:p w14:paraId="7C754B67" w14:textId="6B69978A" w:rsidR="00A760E3" w:rsidRDefault="00720D26" w:rsidP="00036D13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2EC9A88E">
        <w:rPr>
          <w:noProof/>
          <w:sz w:val="18"/>
          <w:szCs w:val="18"/>
        </w:rPr>
        <w:t>Il laboratorio</w:t>
      </w:r>
      <w:r w:rsidR="00A760E3" w:rsidRPr="2EC9A88E">
        <w:rPr>
          <w:noProof/>
          <w:sz w:val="18"/>
          <w:szCs w:val="18"/>
        </w:rPr>
        <w:t xml:space="preserve"> </w:t>
      </w:r>
      <w:r w:rsidR="005134EA" w:rsidRPr="2EC9A88E">
        <w:rPr>
          <w:noProof/>
          <w:sz w:val="18"/>
          <w:szCs w:val="18"/>
        </w:rPr>
        <w:t xml:space="preserve">non </w:t>
      </w:r>
      <w:r w:rsidR="00A760E3" w:rsidRPr="2EC9A88E">
        <w:rPr>
          <w:noProof/>
          <w:sz w:val="18"/>
          <w:szCs w:val="18"/>
        </w:rPr>
        <w:t>necessita di</w:t>
      </w:r>
      <w:r w:rsidR="006F422C" w:rsidRPr="2EC9A88E">
        <w:rPr>
          <w:noProof/>
          <w:sz w:val="18"/>
          <w:szCs w:val="18"/>
        </w:rPr>
        <w:t xml:space="preserve"> particolari</w:t>
      </w:r>
      <w:r w:rsidR="00A760E3" w:rsidRPr="2EC9A88E">
        <w:rPr>
          <w:noProof/>
          <w:sz w:val="18"/>
          <w:szCs w:val="18"/>
        </w:rPr>
        <w:t xml:space="preserve"> prerequisiti</w:t>
      </w:r>
      <w:r w:rsidR="005134EA" w:rsidRPr="2EC9A88E">
        <w:rPr>
          <w:noProof/>
          <w:sz w:val="18"/>
          <w:szCs w:val="18"/>
        </w:rPr>
        <w:t>, anche se esso è strettamente</w:t>
      </w:r>
      <w:r w:rsidR="002125D5" w:rsidRPr="2EC9A88E">
        <w:rPr>
          <w:noProof/>
          <w:sz w:val="18"/>
          <w:szCs w:val="18"/>
        </w:rPr>
        <w:t xml:space="preserve"> ed organic</w:t>
      </w:r>
      <w:r w:rsidR="006F422C" w:rsidRPr="2EC9A88E">
        <w:rPr>
          <w:noProof/>
          <w:sz w:val="18"/>
          <w:szCs w:val="18"/>
        </w:rPr>
        <w:t>amente</w:t>
      </w:r>
      <w:r w:rsidR="005134EA" w:rsidRPr="2EC9A88E">
        <w:rPr>
          <w:noProof/>
          <w:sz w:val="18"/>
          <w:szCs w:val="18"/>
        </w:rPr>
        <w:t xml:space="preserve"> connesso con l’insegnamento di </w:t>
      </w:r>
      <w:r w:rsidR="00C272B3" w:rsidRPr="2EC9A88E">
        <w:rPr>
          <w:noProof/>
          <w:sz w:val="18"/>
          <w:szCs w:val="18"/>
        </w:rPr>
        <w:t>Organizzazione e management delle imprese internazionali</w:t>
      </w:r>
      <w:r w:rsidR="00A760E3" w:rsidRPr="2EC9A88E">
        <w:rPr>
          <w:noProof/>
          <w:sz w:val="18"/>
          <w:szCs w:val="18"/>
        </w:rPr>
        <w:t xml:space="preserve">. </w:t>
      </w:r>
      <w:r w:rsidR="008C5E99" w:rsidRPr="2EC9A88E">
        <w:rPr>
          <w:noProof/>
          <w:sz w:val="18"/>
          <w:szCs w:val="18"/>
        </w:rPr>
        <w:t xml:space="preserve"> </w:t>
      </w:r>
      <w:r w:rsidR="00BC0E58" w:rsidRPr="2EC9A88E">
        <w:rPr>
          <w:noProof/>
          <w:sz w:val="18"/>
          <w:szCs w:val="18"/>
        </w:rPr>
        <w:t xml:space="preserve">La conoscenza della </w:t>
      </w:r>
      <w:r w:rsidR="00A760E3" w:rsidRPr="2EC9A88E">
        <w:rPr>
          <w:noProof/>
          <w:sz w:val="18"/>
          <w:szCs w:val="18"/>
        </w:rPr>
        <w:t>lingua inglese</w:t>
      </w:r>
      <w:r w:rsidR="00C272B3" w:rsidRPr="2EC9A88E">
        <w:rPr>
          <w:noProof/>
          <w:sz w:val="18"/>
          <w:szCs w:val="18"/>
        </w:rPr>
        <w:t xml:space="preserve"> scritta</w:t>
      </w:r>
      <w:r w:rsidR="00A760E3" w:rsidRPr="2EC9A88E">
        <w:rPr>
          <w:noProof/>
          <w:sz w:val="18"/>
          <w:szCs w:val="18"/>
        </w:rPr>
        <w:t xml:space="preserve">, </w:t>
      </w:r>
      <w:r w:rsidR="005134EA" w:rsidRPr="2EC9A88E">
        <w:rPr>
          <w:noProof/>
          <w:sz w:val="18"/>
          <w:szCs w:val="18"/>
        </w:rPr>
        <w:t xml:space="preserve">il superamento dell’esame di </w:t>
      </w:r>
      <w:r w:rsidR="005134EA" w:rsidRPr="2EC9A88E">
        <w:rPr>
          <w:noProof/>
          <w:sz w:val="18"/>
          <w:szCs w:val="18"/>
        </w:rPr>
        <w:lastRenderedPageBreak/>
        <w:t xml:space="preserve">Organizzazione e management delle imprese internazionali,  </w:t>
      </w:r>
      <w:r w:rsidR="00A760E3" w:rsidRPr="2EC9A88E">
        <w:rPr>
          <w:noProof/>
          <w:sz w:val="18"/>
          <w:szCs w:val="18"/>
        </w:rPr>
        <w:t>nonchè la frequenza alle lezioni sono vivamente consigliate.</w:t>
      </w:r>
    </w:p>
    <w:p w14:paraId="3ADABAE9" w14:textId="77777777" w:rsidR="00DF43F1" w:rsidRPr="00036D13" w:rsidRDefault="00DF43F1" w:rsidP="00036D13">
      <w:pPr>
        <w:tabs>
          <w:tab w:val="clear" w:pos="284"/>
        </w:tabs>
        <w:autoSpaceDE w:val="0"/>
        <w:autoSpaceDN w:val="0"/>
        <w:adjustRightInd w:val="0"/>
        <w:rPr>
          <w:b/>
          <w:i/>
          <w:sz w:val="18"/>
          <w:szCs w:val="18"/>
        </w:rPr>
      </w:pPr>
    </w:p>
    <w:p w14:paraId="7441464C" w14:textId="278F8391" w:rsidR="00A760E3" w:rsidRPr="00036D13" w:rsidRDefault="00555A48" w:rsidP="00036D13">
      <w:pPr>
        <w:tabs>
          <w:tab w:val="clear" w:pos="284"/>
        </w:tabs>
        <w:autoSpaceDE w:val="0"/>
        <w:autoSpaceDN w:val="0"/>
        <w:adjustRightInd w:val="0"/>
        <w:spacing w:after="120"/>
        <w:rPr>
          <w:sz w:val="18"/>
          <w:szCs w:val="18"/>
        </w:rPr>
      </w:pPr>
      <w:r w:rsidRPr="00036D13">
        <w:rPr>
          <w:i/>
          <w:sz w:val="18"/>
          <w:szCs w:val="18"/>
        </w:rPr>
        <w:t>Orario e luogo di ricevimento</w:t>
      </w:r>
      <w:r w:rsidR="00112665">
        <w:rPr>
          <w:i/>
          <w:sz w:val="18"/>
          <w:szCs w:val="18"/>
        </w:rPr>
        <w:t xml:space="preserve"> degli studenti</w:t>
      </w:r>
    </w:p>
    <w:p w14:paraId="0732C0A8" w14:textId="77777777" w:rsidR="00A760E3" w:rsidRPr="00036D13" w:rsidRDefault="00A760E3" w:rsidP="00036D13">
      <w:pPr>
        <w:pStyle w:val="Testo2"/>
        <w:spacing w:line="240" w:lineRule="exact"/>
        <w:ind w:firstLine="0"/>
        <w:rPr>
          <w:szCs w:val="18"/>
        </w:rPr>
      </w:pPr>
      <w:r w:rsidRPr="00036D13">
        <w:rPr>
          <w:szCs w:val="18"/>
        </w:rPr>
        <w:t xml:space="preserve">Il prof. </w:t>
      </w:r>
      <w:r w:rsidR="00C272B3" w:rsidRPr="00036D13">
        <w:rPr>
          <w:szCs w:val="18"/>
        </w:rPr>
        <w:t>Belotti</w:t>
      </w:r>
      <w:r w:rsidRPr="00036D13">
        <w:rPr>
          <w:szCs w:val="18"/>
        </w:rPr>
        <w:t xml:space="preserve"> riceve </w:t>
      </w:r>
      <w:r w:rsidR="002125D5" w:rsidRPr="00036D13">
        <w:rPr>
          <w:szCs w:val="18"/>
        </w:rPr>
        <w:t>su appuntamento fissato via e-mail</w:t>
      </w:r>
      <w:r w:rsidR="009671BF">
        <w:rPr>
          <w:szCs w:val="18"/>
        </w:rPr>
        <w:t xml:space="preserve"> (roberto.belotti@unicatt.</w:t>
      </w:r>
      <w:r w:rsidR="00245DD5">
        <w:rPr>
          <w:szCs w:val="18"/>
        </w:rPr>
        <w:t>it</w:t>
      </w:r>
      <w:r w:rsidR="009671BF">
        <w:rPr>
          <w:szCs w:val="18"/>
        </w:rPr>
        <w:t>)</w:t>
      </w:r>
      <w:r w:rsidR="002125D5" w:rsidRPr="00036D13">
        <w:rPr>
          <w:szCs w:val="18"/>
        </w:rPr>
        <w:t xml:space="preserve"> direttamente con lo studente </w:t>
      </w:r>
      <w:r w:rsidRPr="00036D13">
        <w:rPr>
          <w:szCs w:val="18"/>
        </w:rPr>
        <w:t>presso il suo studio dell’Università Cattolica.</w:t>
      </w:r>
    </w:p>
    <w:sectPr w:rsidR="00A760E3" w:rsidRPr="00036D1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BC0A44E2"/>
    <w:lvl w:ilvl="0" w:tplc="EFE48D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B6C"/>
    <w:multiLevelType w:val="hybridMultilevel"/>
    <w:tmpl w:val="7C4AC10C"/>
    <w:lvl w:ilvl="0" w:tplc="A0B6E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F4E00"/>
    <w:multiLevelType w:val="hybridMultilevel"/>
    <w:tmpl w:val="EBC48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A73"/>
    <w:multiLevelType w:val="hybridMultilevel"/>
    <w:tmpl w:val="C5969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5"/>
    <w:rsid w:val="00036D13"/>
    <w:rsid w:val="000474CE"/>
    <w:rsid w:val="00064E17"/>
    <w:rsid w:val="0007796C"/>
    <w:rsid w:val="00104345"/>
    <w:rsid w:val="00110CA7"/>
    <w:rsid w:val="00112665"/>
    <w:rsid w:val="00113C46"/>
    <w:rsid w:val="001E68E9"/>
    <w:rsid w:val="002125D5"/>
    <w:rsid w:val="00245DD5"/>
    <w:rsid w:val="00301BF9"/>
    <w:rsid w:val="003504C1"/>
    <w:rsid w:val="003E26C6"/>
    <w:rsid w:val="00461D40"/>
    <w:rsid w:val="004A48FE"/>
    <w:rsid w:val="004F7912"/>
    <w:rsid w:val="00501631"/>
    <w:rsid w:val="005134EA"/>
    <w:rsid w:val="00555A48"/>
    <w:rsid w:val="0059192C"/>
    <w:rsid w:val="005D79F0"/>
    <w:rsid w:val="00613EB7"/>
    <w:rsid w:val="006B51C7"/>
    <w:rsid w:val="006C0F80"/>
    <w:rsid w:val="006C583F"/>
    <w:rsid w:val="006F422C"/>
    <w:rsid w:val="00707641"/>
    <w:rsid w:val="00720D26"/>
    <w:rsid w:val="00752A5B"/>
    <w:rsid w:val="007C692E"/>
    <w:rsid w:val="008808AE"/>
    <w:rsid w:val="00895A45"/>
    <w:rsid w:val="008C5E99"/>
    <w:rsid w:val="008E00E7"/>
    <w:rsid w:val="008E3929"/>
    <w:rsid w:val="008F00A8"/>
    <w:rsid w:val="00966B03"/>
    <w:rsid w:val="009671BF"/>
    <w:rsid w:val="0098262A"/>
    <w:rsid w:val="009B79D4"/>
    <w:rsid w:val="009C05DF"/>
    <w:rsid w:val="009F6BD7"/>
    <w:rsid w:val="00A760E3"/>
    <w:rsid w:val="00B27527"/>
    <w:rsid w:val="00B34D12"/>
    <w:rsid w:val="00B3746D"/>
    <w:rsid w:val="00B4723F"/>
    <w:rsid w:val="00B86600"/>
    <w:rsid w:val="00BC0E58"/>
    <w:rsid w:val="00BD253B"/>
    <w:rsid w:val="00C06974"/>
    <w:rsid w:val="00C272B3"/>
    <w:rsid w:val="00C67371"/>
    <w:rsid w:val="00C85811"/>
    <w:rsid w:val="00CA2C80"/>
    <w:rsid w:val="00CB5795"/>
    <w:rsid w:val="00CD61F4"/>
    <w:rsid w:val="00CF2B7C"/>
    <w:rsid w:val="00D011CD"/>
    <w:rsid w:val="00D61A96"/>
    <w:rsid w:val="00D66D72"/>
    <w:rsid w:val="00D9757B"/>
    <w:rsid w:val="00DA64B0"/>
    <w:rsid w:val="00DC30B7"/>
    <w:rsid w:val="00DC6B16"/>
    <w:rsid w:val="00DF43F1"/>
    <w:rsid w:val="00E159D1"/>
    <w:rsid w:val="00EE50B6"/>
    <w:rsid w:val="00EF62DB"/>
    <w:rsid w:val="00FF566B"/>
    <w:rsid w:val="077EB390"/>
    <w:rsid w:val="2E0EA539"/>
    <w:rsid w:val="2EC9A88E"/>
    <w:rsid w:val="416C615B"/>
    <w:rsid w:val="4A114428"/>
    <w:rsid w:val="5B1B2AE5"/>
    <w:rsid w:val="727B2AC9"/>
    <w:rsid w:val="7809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ADFF6"/>
  <w15:docId w15:val="{D756436B-147C-44D6-897F-FF216D75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6B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83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6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marketing-e-management-interculturale-9788815138675-208708.html" TargetMode="External"/><Relationship Id="rId5" Type="http://schemas.openxmlformats.org/officeDocument/2006/relationships/hyperlink" Target="https://librerie.unicatt.it/scheda-libro/serena-gianfaldoni/cross-cultural-skills-competenze-interculturali-e-cross-cultural-management-9788833390338-6981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1674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12</cp:revision>
  <cp:lastPrinted>2020-04-21T08:14:00Z</cp:lastPrinted>
  <dcterms:created xsi:type="dcterms:W3CDTF">2021-05-26T12:46:00Z</dcterms:created>
  <dcterms:modified xsi:type="dcterms:W3CDTF">2022-05-11T09:55:00Z</dcterms:modified>
</cp:coreProperties>
</file>