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979BE" w14:textId="741215CB" w:rsidR="00410579" w:rsidRPr="005F1397" w:rsidRDefault="00477AED">
      <w:pPr>
        <w:pStyle w:val="Titolo1"/>
      </w:pPr>
      <w:r>
        <w:t>Turismo e patrimonio culturale (con laboratorio di percorsi artistici e archeologici)</w:t>
      </w:r>
    </w:p>
    <w:p w14:paraId="2FB06CF4" w14:textId="162E442D" w:rsidR="00410579" w:rsidRPr="00FE5B92" w:rsidRDefault="00410579" w:rsidP="00410579">
      <w:pPr>
        <w:pStyle w:val="Titolo2"/>
        <w:rPr>
          <w:szCs w:val="18"/>
        </w:rPr>
      </w:pPr>
      <w:r w:rsidRPr="00FE5B92">
        <w:rPr>
          <w:szCs w:val="18"/>
        </w:rPr>
        <w:t>Prof</w:t>
      </w:r>
      <w:r w:rsidR="00477AED" w:rsidRPr="00FE5B92">
        <w:rPr>
          <w:szCs w:val="18"/>
        </w:rPr>
        <w:t xml:space="preserve">f. Stefania Buganza; Elena Di Raddo; </w:t>
      </w:r>
      <w:r w:rsidR="00554F95" w:rsidRPr="00FE5B92">
        <w:rPr>
          <w:szCs w:val="18"/>
        </w:rPr>
        <w:t>Francesca Bonzano</w:t>
      </w:r>
    </w:p>
    <w:p w14:paraId="1E509B18" w14:textId="77777777" w:rsidR="00410579" w:rsidRPr="005F1397" w:rsidRDefault="00410579" w:rsidP="00410579">
      <w:pPr>
        <w:spacing w:before="240" w:after="120"/>
        <w:rPr>
          <w:b/>
        </w:rPr>
      </w:pPr>
      <w:r w:rsidRPr="005F1397">
        <w:rPr>
          <w:b/>
          <w:i/>
        </w:rPr>
        <w:t>OBIETTIVO DEL CORSO</w:t>
      </w:r>
    </w:p>
    <w:p w14:paraId="5CE5F3F1" w14:textId="77777777" w:rsidR="00477AED" w:rsidRPr="00477AED" w:rsidRDefault="00477AED" w:rsidP="00477AED">
      <w:r w:rsidRPr="00477AED">
        <w:t>Parchi archeologici, beni e complessi architettonico-monumentali e paesaggistici, collezioni museali e esposizioni temporanee, festival, rassegne culturali e manifestazioni musicali e teatrali alimentano in modo significativo il mercato turistico nazionale e internazionale.</w:t>
      </w:r>
    </w:p>
    <w:p w14:paraId="7CCC3B8A" w14:textId="77777777" w:rsidR="00477AED" w:rsidRPr="00477AED" w:rsidRDefault="00477AED" w:rsidP="00477AED">
      <w:r w:rsidRPr="00477AED">
        <w:t>Il corso intende fornire una panoramica di base sul concetto di patrimonio culturale nelle sue diverse accezioni e declinazioni, introducendo alle problematiche  legate alla costruzione di percorsi turistico-culturali e alla valorizzazione e fruizione dei beni archeologici e storico-artistici, approfondendo il  legame tra turismo, emergenze culturali e contesto sociale e territoriale.</w:t>
      </w:r>
    </w:p>
    <w:p w14:paraId="421518EA" w14:textId="77777777" w:rsidR="00477AED" w:rsidRPr="00477AED" w:rsidRDefault="00477AED" w:rsidP="00477AED">
      <w:r w:rsidRPr="00477AED">
        <w:t>Gli studenti potranno così acquisire consapevolezza del potenziale offerto dal patrimonio culturale nella promozione e nella costruzione di iniziative e attività turistiche.</w:t>
      </w:r>
    </w:p>
    <w:p w14:paraId="7887D606" w14:textId="77777777" w:rsidR="00303888" w:rsidRPr="005F1397" w:rsidRDefault="00303888" w:rsidP="00410579"/>
    <w:p w14:paraId="0E2AAF2D" w14:textId="77777777" w:rsidR="00410579" w:rsidRPr="005F1397" w:rsidRDefault="00410579" w:rsidP="00410579">
      <w:pPr>
        <w:spacing w:before="240" w:after="120"/>
        <w:rPr>
          <w:b/>
        </w:rPr>
      </w:pPr>
      <w:r w:rsidRPr="005F1397">
        <w:rPr>
          <w:b/>
          <w:i/>
        </w:rPr>
        <w:t>PROGRAMMA DEL CORSO</w:t>
      </w:r>
    </w:p>
    <w:p w14:paraId="1651BE5B" w14:textId="2C76E08F" w:rsidR="00477AED" w:rsidRPr="00477AED" w:rsidRDefault="00477AED" w:rsidP="00477AED">
      <w:pPr>
        <w:keepNext/>
        <w:spacing w:before="240" w:after="120"/>
        <w:rPr>
          <w:b/>
        </w:rPr>
      </w:pPr>
      <w:r w:rsidRPr="00477AED">
        <w:rPr>
          <w:b/>
        </w:rPr>
        <w:t xml:space="preserve">I MODULO (20 ore): </w:t>
      </w:r>
      <w:r w:rsidR="0034249E">
        <w:rPr>
          <w:b/>
          <w:i/>
        </w:rPr>
        <w:t>Archeologia tra conoscenz</w:t>
      </w:r>
      <w:r w:rsidR="008D5B2E">
        <w:rPr>
          <w:b/>
          <w:i/>
        </w:rPr>
        <w:t>a e fruizione: aree archeologiche, monumenti e Musei</w:t>
      </w:r>
      <w:r w:rsidRPr="00477AED">
        <w:rPr>
          <w:b/>
          <w:i/>
        </w:rPr>
        <w:t xml:space="preserve"> </w:t>
      </w:r>
      <w:r w:rsidRPr="00477AED">
        <w:rPr>
          <w:b/>
          <w:iCs/>
        </w:rPr>
        <w:t>(prof.</w:t>
      </w:r>
      <w:r w:rsidR="0034249E">
        <w:rPr>
          <w:b/>
          <w:iCs/>
        </w:rPr>
        <w:t>ssa</w:t>
      </w:r>
      <w:r w:rsidRPr="00477AED">
        <w:rPr>
          <w:b/>
          <w:iCs/>
        </w:rPr>
        <w:t xml:space="preserve"> </w:t>
      </w:r>
      <w:r w:rsidR="0034249E">
        <w:rPr>
          <w:b/>
          <w:iCs/>
        </w:rPr>
        <w:t>Francesca Bonzan</w:t>
      </w:r>
      <w:r w:rsidRPr="00477AED">
        <w:rPr>
          <w:b/>
          <w:iCs/>
        </w:rPr>
        <w:t>o)</w:t>
      </w:r>
      <w:r w:rsidRPr="00477AED">
        <w:rPr>
          <w:b/>
        </w:rPr>
        <w:t>.</w:t>
      </w:r>
    </w:p>
    <w:p w14:paraId="59007782" w14:textId="609A1674" w:rsidR="008D5B2E" w:rsidRDefault="008D5B2E" w:rsidP="008D5B2E">
      <w:pPr>
        <w:keepNext/>
        <w:spacing w:before="240" w:after="120"/>
      </w:pPr>
      <w:r>
        <w:t xml:space="preserve">L’archeologia costituisce un </w:t>
      </w:r>
      <w:r w:rsidR="00AC0997">
        <w:t>campo</w:t>
      </w:r>
      <w:r w:rsidR="00795D59">
        <w:t xml:space="preserve"> di </w:t>
      </w:r>
      <w:r w:rsidR="00AC0997">
        <w:t>analisi</w:t>
      </w:r>
      <w:r>
        <w:t xml:space="preserve"> molto vasto</w:t>
      </w:r>
      <w:r w:rsidR="00AC0997">
        <w:t xml:space="preserve"> a causa</w:t>
      </w:r>
      <w:r>
        <w:t xml:space="preserve"> </w:t>
      </w:r>
      <w:r w:rsidR="00AC0997">
        <w:t>del</w:t>
      </w:r>
      <w:r>
        <w:t xml:space="preserve">la varietà di </w:t>
      </w:r>
      <w:r w:rsidR="00AC0997">
        <w:t>ambiti</w:t>
      </w:r>
      <w:r>
        <w:t xml:space="preserve"> cronologici, luoghi e situazioni</w:t>
      </w:r>
      <w:r w:rsidR="00F332F3">
        <w:t xml:space="preserve"> </w:t>
      </w:r>
      <w:r>
        <w:t xml:space="preserve">in cui si declina il patrimonio culturale </w:t>
      </w:r>
      <w:r w:rsidR="009F20BB">
        <w:t>dell’Antichità, spesso stratificato nel tessuto urbano o compreso all’interno di monumenti di epoca successiva</w:t>
      </w:r>
      <w:r>
        <w:t xml:space="preserve">. Il modulo si propone di fornire le linee generali di inquadramento dei principali periodi e orizzonti culturali attraverso una selezione di casi studio che comprenda aree e parchi archeologici, </w:t>
      </w:r>
      <w:r w:rsidR="00554F95">
        <w:t xml:space="preserve">monumenti e </w:t>
      </w:r>
      <w:r>
        <w:t>Musei</w:t>
      </w:r>
      <w:r w:rsidR="00554F95">
        <w:t xml:space="preserve"> scelti all’interno del territorio italiano ed estero. </w:t>
      </w:r>
      <w:r w:rsidR="00554F95" w:rsidRPr="00DE241B">
        <w:t>Lo</w:t>
      </w:r>
      <w:r w:rsidR="007B6F53" w:rsidRPr="00DE241B">
        <w:t xml:space="preserve"> </w:t>
      </w:r>
      <w:r w:rsidR="00DE241B" w:rsidRPr="00DE241B">
        <w:t>s</w:t>
      </w:r>
      <w:r w:rsidR="00DE241B">
        <w:t xml:space="preserve">tudente </w:t>
      </w:r>
      <w:r w:rsidR="00AC0997">
        <w:t>sa</w:t>
      </w:r>
      <w:r w:rsidR="00176DF1">
        <w:t>rà guidato</w:t>
      </w:r>
      <w:r w:rsidR="00032903">
        <w:t xml:space="preserve"> a comprendere </w:t>
      </w:r>
      <w:r w:rsidR="00176DF1">
        <w:t>le caratteristiche e le potenzialità delle si</w:t>
      </w:r>
      <w:r w:rsidR="00AC0997">
        <w:t>tuazi</w:t>
      </w:r>
      <w:r w:rsidR="00176DF1">
        <w:t xml:space="preserve">oni proposte </w:t>
      </w:r>
      <w:r w:rsidR="007653A5">
        <w:t>individuandone</w:t>
      </w:r>
      <w:r w:rsidR="00501D39">
        <w:t xml:space="preserve"> criticità</w:t>
      </w:r>
      <w:r w:rsidR="00AC0997">
        <w:t xml:space="preserve"> e</w:t>
      </w:r>
      <w:r w:rsidR="00486AB8">
        <w:t xml:space="preserve"> punti di </w:t>
      </w:r>
      <w:r w:rsidR="00B418FE">
        <w:t>forza</w:t>
      </w:r>
      <w:r w:rsidR="00AC0997">
        <w:t>; particolare attenzione sarà riservata a</w:t>
      </w:r>
      <w:r w:rsidR="00F332F3">
        <w:t>lla valutazione</w:t>
      </w:r>
      <w:r w:rsidR="000B0F9C">
        <w:t xml:space="preserve"> </w:t>
      </w:r>
      <w:r w:rsidR="00AC0997">
        <w:t xml:space="preserve">del bene culturale </w:t>
      </w:r>
      <w:r w:rsidR="00AC0997">
        <w:lastRenderedPageBreak/>
        <w:t>nel</w:t>
      </w:r>
      <w:r w:rsidR="000B0F9C">
        <w:t xml:space="preserve"> rapporto </w:t>
      </w:r>
      <w:r w:rsidR="009F20BB">
        <w:t xml:space="preserve">sia </w:t>
      </w:r>
      <w:r w:rsidR="000B0F9C">
        <w:t xml:space="preserve">con il territorio </w:t>
      </w:r>
      <w:r w:rsidR="00F332F3">
        <w:t>ch</w:t>
      </w:r>
      <w:r w:rsidR="000B0F9C">
        <w:t>e con</w:t>
      </w:r>
      <w:r w:rsidR="009F20BB">
        <w:t xml:space="preserve"> i</w:t>
      </w:r>
      <w:r w:rsidR="000B0F9C">
        <w:t xml:space="preserve"> </w:t>
      </w:r>
      <w:r w:rsidR="009F20BB">
        <w:t xml:space="preserve">vicini </w:t>
      </w:r>
      <w:r w:rsidR="000B0F9C">
        <w:t xml:space="preserve">punti di interesse </w:t>
      </w:r>
      <w:r w:rsidR="009F20BB">
        <w:t>risalenti ad</w:t>
      </w:r>
      <w:r w:rsidR="000B0F9C">
        <w:t xml:space="preserve"> </w:t>
      </w:r>
      <w:r w:rsidR="00531F13">
        <w:t>altri periodi.</w:t>
      </w:r>
    </w:p>
    <w:p w14:paraId="41C0FA9C" w14:textId="5EC9B832" w:rsidR="007E3564" w:rsidRPr="00477AED" w:rsidRDefault="007E3564" w:rsidP="008D5B2E">
      <w:pPr>
        <w:keepNext/>
        <w:spacing w:before="240" w:after="120"/>
      </w:pPr>
      <w:r>
        <w:t>Al termine del modulo lo studente sarà in grado di orientarsi all’interno dell’ampio panorama offerto dall’archeolog</w:t>
      </w:r>
      <w:r w:rsidR="00BF036F">
        <w:t>ia</w:t>
      </w:r>
      <w:r>
        <w:t xml:space="preserve"> e dalla storia </w:t>
      </w:r>
      <w:r w:rsidR="00BF036F">
        <w:t xml:space="preserve">dell’arte antica, così da </w:t>
      </w:r>
      <w:r w:rsidR="00F5179D">
        <w:t xml:space="preserve">poter proporre percorsi turistici </w:t>
      </w:r>
      <w:r w:rsidR="00860417">
        <w:t xml:space="preserve">di volta in volta adeguati </w:t>
      </w:r>
      <w:r w:rsidR="001850C1">
        <w:t>alle diverse categorie di fruitori.</w:t>
      </w:r>
    </w:p>
    <w:p w14:paraId="2FB5DB47" w14:textId="6057D901" w:rsidR="00477AED" w:rsidRPr="00477AED" w:rsidRDefault="00477AED" w:rsidP="00477AED">
      <w:pPr>
        <w:keepNext/>
        <w:spacing w:before="240" w:after="120"/>
      </w:pPr>
      <w:r w:rsidRPr="00477AED">
        <w:t xml:space="preserve">  </w:t>
      </w:r>
    </w:p>
    <w:p w14:paraId="6EA9ED62" w14:textId="5C55B6C5" w:rsidR="00477AED" w:rsidRPr="00477AED" w:rsidRDefault="00477AED" w:rsidP="00477AED">
      <w:pPr>
        <w:keepNext/>
        <w:spacing w:before="240" w:after="120"/>
      </w:pPr>
      <w:r w:rsidRPr="00477AED">
        <w:rPr>
          <w:b/>
        </w:rPr>
        <w:t xml:space="preserve">II MODULO (20 ore): </w:t>
      </w:r>
      <w:r w:rsidRPr="00477AED">
        <w:rPr>
          <w:b/>
          <w:i/>
        </w:rPr>
        <w:t xml:space="preserve">Per una fruizione turistica dell’arte medievale e moderna: percorsi, luoghi, temi (secoli X-XVIII) </w:t>
      </w:r>
      <w:r w:rsidRPr="00477AED">
        <w:rPr>
          <w:b/>
        </w:rPr>
        <w:t>(prof.ssa Stefania Buganza).</w:t>
      </w:r>
      <w:r w:rsidRPr="00477AED">
        <w:t xml:space="preserve"> </w:t>
      </w:r>
    </w:p>
    <w:p w14:paraId="0804CA75" w14:textId="77777777" w:rsidR="00477AED" w:rsidRPr="00477AED" w:rsidRDefault="00477AED" w:rsidP="00477AED">
      <w:pPr>
        <w:keepNext/>
        <w:spacing w:before="240" w:after="120"/>
      </w:pPr>
      <w:r w:rsidRPr="00477AED">
        <w:t xml:space="preserve">Il modulo si propone di affrontare le potenzialità turistiche dell’arte medievale e moderna presente sul territorio italiano. Nelle lezioni, ad una iniziale inquadratura di carattere storico e storico-artistico di ciascun </w:t>
      </w:r>
      <w:proofErr w:type="spellStart"/>
      <w:r w:rsidRPr="00477AED">
        <w:t>macroperiodo</w:t>
      </w:r>
      <w:proofErr w:type="spellEnd"/>
      <w:r w:rsidRPr="00477AED">
        <w:t xml:space="preserve">, seguirà l’analisi di alcune realtà monumentali e museali (italiane ed europee soprattutto) che permettano di approcciarsi al periodo in oggetto, di comprenderlo appieno e di proporlo come esperienza turistica.  </w:t>
      </w:r>
    </w:p>
    <w:p w14:paraId="7B984614" w14:textId="2755666F" w:rsidR="00477AED" w:rsidRPr="00477AED" w:rsidRDefault="00477AED" w:rsidP="00477AED">
      <w:pPr>
        <w:keepNext/>
        <w:spacing w:before="240" w:after="120"/>
      </w:pPr>
      <w:r w:rsidRPr="00477AED">
        <w:t xml:space="preserve">Al termine del modulo, lo studente sarà in grado di muoversi con autonomia nel panorama artistico di età medievale e moderna, impostando proficuamente percorsi turistici a tema. </w:t>
      </w:r>
    </w:p>
    <w:p w14:paraId="1BC565FA" w14:textId="5F518BDD" w:rsidR="00477AED" w:rsidRPr="00477AED" w:rsidRDefault="00477AED" w:rsidP="00477AED">
      <w:pPr>
        <w:keepNext/>
        <w:spacing w:before="240" w:after="120"/>
        <w:rPr>
          <w:b/>
        </w:rPr>
      </w:pPr>
      <w:r w:rsidRPr="00477AED">
        <w:rPr>
          <w:b/>
        </w:rPr>
        <w:t xml:space="preserve">III MODULO (20 ore):  </w:t>
      </w:r>
      <w:r w:rsidRPr="00477AED">
        <w:rPr>
          <w:b/>
          <w:i/>
        </w:rPr>
        <w:t>Dall’opera d’arte all’evento: i luoghi del contemporaneo</w:t>
      </w:r>
      <w:r w:rsidRPr="00477AED">
        <w:rPr>
          <w:b/>
        </w:rPr>
        <w:t xml:space="preserve"> (prof.ssa Elena Di Raddo)</w:t>
      </w:r>
    </w:p>
    <w:p w14:paraId="7EE5F345" w14:textId="77777777" w:rsidR="00477AED" w:rsidRPr="00477AED" w:rsidRDefault="00477AED" w:rsidP="00477AED">
      <w:pPr>
        <w:keepNext/>
        <w:spacing w:before="240" w:after="120"/>
      </w:pPr>
      <w:r w:rsidRPr="00477AED">
        <w:t xml:space="preserve">Il modulo si propone di evidenziare le molteplici possibilità che l’ambito dell’arte contemporanea offre al turismo, sia nella sua dimensione museale, che in quella espositiva. Dall’opera all’evento, le lezioni si soffermeranno su alcuni protagonisti, movimenti e artisti del periodo compreso tra il XIX e il XXI secolo attraverso una lettura territoriale e geografica nazionale e internazionale. In tal senso si analizzeranno i luoghi (musei, parchi di scultura, gallerie, monumenti) e gli eventi </w:t>
      </w:r>
      <w:r w:rsidRPr="00477AED">
        <w:lastRenderedPageBreak/>
        <w:t>(mostre, fiere, festival) che conservano, promuovono e  attraggono il turismo contemporaneo.</w:t>
      </w:r>
    </w:p>
    <w:p w14:paraId="1CED34B6" w14:textId="2609E7EC" w:rsidR="00477AED" w:rsidRPr="00477AED" w:rsidRDefault="00477AED" w:rsidP="00477AED">
      <w:pPr>
        <w:keepNext/>
        <w:spacing w:before="240" w:after="120"/>
      </w:pPr>
      <w:r w:rsidRPr="00477AED">
        <w:t>Al termine del modulo, lo studente potrà orientarsi nei principali fenomeni artistici dell’epoca contemporanea e conoscerne le potenzialità di attrazione turistica per ideare e progettare percorsi e mete turistiche a tema.</w:t>
      </w:r>
    </w:p>
    <w:p w14:paraId="530BE4B6" w14:textId="77777777" w:rsidR="00477AED" w:rsidRPr="00477AED" w:rsidRDefault="00477AED" w:rsidP="00477AED">
      <w:pPr>
        <w:keepNext/>
        <w:spacing w:before="240" w:after="120"/>
        <w:rPr>
          <w:b/>
        </w:rPr>
      </w:pPr>
      <w:r w:rsidRPr="00477AED">
        <w:rPr>
          <w:b/>
        </w:rPr>
        <w:t>Laboratorio di percorsi artistici e archeologici (10 ore).</w:t>
      </w:r>
    </w:p>
    <w:p w14:paraId="0A51F59C" w14:textId="77777777" w:rsidR="00477AED" w:rsidRPr="00477AED" w:rsidRDefault="00477AED" w:rsidP="00477AED">
      <w:pPr>
        <w:keepNext/>
        <w:spacing w:before="240" w:after="120"/>
      </w:pPr>
      <w:r w:rsidRPr="00477AED">
        <w:t xml:space="preserve">Verranno proposte visite a complessi archeologici-monumentali o a esposizioni monumentali oggetto di approfondimenti specifici preparati dagli studenti. </w:t>
      </w:r>
    </w:p>
    <w:p w14:paraId="525BEEFE" w14:textId="77777777" w:rsidR="00410579" w:rsidRPr="005F1397" w:rsidRDefault="00410579" w:rsidP="00410579">
      <w:pPr>
        <w:keepNext/>
        <w:spacing w:before="240" w:after="120"/>
        <w:rPr>
          <w:b/>
        </w:rPr>
      </w:pPr>
      <w:r w:rsidRPr="005F1397">
        <w:rPr>
          <w:b/>
          <w:i/>
        </w:rPr>
        <w:t>BIBLIOGRAFIA</w:t>
      </w:r>
    </w:p>
    <w:p w14:paraId="6AD9E5B4" w14:textId="646F6E95" w:rsidR="00477AED" w:rsidRPr="008567CA" w:rsidRDefault="00607C31" w:rsidP="00477AED">
      <w:pPr>
        <w:spacing w:before="240" w:after="120" w:line="220" w:lineRule="exact"/>
        <w:rPr>
          <w:noProof/>
          <w:spacing w:val="-5"/>
        </w:rPr>
      </w:pPr>
      <w:r w:rsidRPr="008567CA">
        <w:rPr>
          <w:noProof/>
          <w:spacing w:val="-5"/>
        </w:rPr>
        <w:t>La</w:t>
      </w:r>
      <w:r w:rsidR="00477AED" w:rsidRPr="008567CA">
        <w:rPr>
          <w:noProof/>
          <w:spacing w:val="-5"/>
        </w:rPr>
        <w:t xml:space="preserve"> bibliografia </w:t>
      </w:r>
      <w:r w:rsidRPr="008567CA">
        <w:rPr>
          <w:noProof/>
          <w:spacing w:val="-5"/>
        </w:rPr>
        <w:t>verrà fornita dalle docenti durante le lezioni.</w:t>
      </w:r>
    </w:p>
    <w:p w14:paraId="6E7553A2" w14:textId="77777777" w:rsidR="00410579" w:rsidRPr="005F1397" w:rsidRDefault="00410579" w:rsidP="00410579">
      <w:pPr>
        <w:spacing w:before="240" w:after="120" w:line="220" w:lineRule="exact"/>
        <w:rPr>
          <w:b/>
          <w:i/>
        </w:rPr>
      </w:pPr>
      <w:r w:rsidRPr="005F1397">
        <w:rPr>
          <w:b/>
          <w:i/>
        </w:rPr>
        <w:t>DIDATTICA DEL CORSO</w:t>
      </w:r>
    </w:p>
    <w:p w14:paraId="6BB38E9A" w14:textId="77777777" w:rsidR="002148E3" w:rsidRPr="00FE5B92" w:rsidRDefault="002148E3" w:rsidP="008567CA">
      <w:pPr>
        <w:spacing w:before="240" w:after="120" w:line="220" w:lineRule="exact"/>
        <w:ind w:firstLine="284"/>
        <w:rPr>
          <w:noProof/>
          <w:sz w:val="18"/>
          <w:szCs w:val="18"/>
        </w:rPr>
      </w:pPr>
      <w:r w:rsidRPr="00FE5B92">
        <w:rPr>
          <w:noProof/>
          <w:sz w:val="18"/>
          <w:szCs w:val="18"/>
        </w:rPr>
        <w:t>Lezioni in aula accompagnate da proiezioni di slide. Visite a musei e aree archeologiche.</w:t>
      </w:r>
    </w:p>
    <w:p w14:paraId="42E27F5B" w14:textId="77777777" w:rsidR="00410579" w:rsidRPr="005F1397" w:rsidRDefault="00410579" w:rsidP="00410579">
      <w:pPr>
        <w:spacing w:before="240" w:after="120" w:line="220" w:lineRule="exact"/>
        <w:rPr>
          <w:b/>
          <w:i/>
        </w:rPr>
      </w:pPr>
      <w:r w:rsidRPr="005F1397">
        <w:rPr>
          <w:b/>
          <w:i/>
        </w:rPr>
        <w:t>METODO DI VALUTAZIONE</w:t>
      </w:r>
    </w:p>
    <w:p w14:paraId="75B49495" w14:textId="77777777" w:rsidR="002148E3" w:rsidRPr="002148E3" w:rsidRDefault="002148E3" w:rsidP="002148E3">
      <w:pPr>
        <w:pStyle w:val="Testo2"/>
      </w:pPr>
      <w:r w:rsidRPr="002148E3">
        <w:t xml:space="preserve">Nel corso del colloquio orale, di congrua durata, lo studente dovrà saper presentare adeguatamente gli argomenti trattati in aula e proposti nella bibliografia di appoggio e discutere un suo elaborato concordato coi docenti a partire dalle esercitazioni effettuate all’interno del laboratorio. La valutazione in trentesimi terrà conto delle capacità di argomentazione, contestualizzazione e senso critico, nonché delle proprietà di linguaggio e delle abilità comunicative. </w:t>
      </w:r>
    </w:p>
    <w:p w14:paraId="5C0ECBE9" w14:textId="77777777" w:rsidR="00152080" w:rsidRPr="005F1397" w:rsidRDefault="00152080" w:rsidP="00410579">
      <w:pPr>
        <w:pStyle w:val="Testo2"/>
        <w:rPr>
          <w:sz w:val="20"/>
        </w:rPr>
      </w:pPr>
    </w:p>
    <w:p w14:paraId="3EB18F3F" w14:textId="4669905A" w:rsidR="00410579" w:rsidRPr="005F1397" w:rsidRDefault="00410579" w:rsidP="00410579">
      <w:pPr>
        <w:spacing w:before="240" w:after="120"/>
        <w:rPr>
          <w:b/>
          <w:i/>
        </w:rPr>
      </w:pPr>
      <w:r w:rsidRPr="005F1397">
        <w:rPr>
          <w:b/>
          <w:i/>
        </w:rPr>
        <w:t>AVVERTENZE</w:t>
      </w:r>
      <w:r w:rsidR="002148E3">
        <w:rPr>
          <w:b/>
          <w:i/>
        </w:rPr>
        <w:t xml:space="preserve"> E PREREQUISITI</w:t>
      </w:r>
    </w:p>
    <w:p w14:paraId="0540C71E" w14:textId="2E171F9F" w:rsidR="00410579" w:rsidRDefault="00410579" w:rsidP="00410579">
      <w:pPr>
        <w:pStyle w:val="Testo2"/>
        <w:rPr>
          <w:sz w:val="20"/>
        </w:rPr>
      </w:pPr>
    </w:p>
    <w:p w14:paraId="62AD4B82" w14:textId="77777777" w:rsidR="00B4751F" w:rsidRDefault="00B4751F" w:rsidP="00B4751F">
      <w:pPr>
        <w:pStyle w:val="Testo2"/>
        <w:rPr>
          <w:rFonts w:eastAsiaTheme="minorHAnsi"/>
          <w:lang w:eastAsia="en-US"/>
        </w:rPr>
      </w:pPr>
      <w:r w:rsidRPr="0087574B">
        <w:rPr>
          <w:rFonts w:eastAsiaTheme="minorHAnsi"/>
          <w:b/>
          <w:i/>
          <w:lang w:eastAsia="en-US"/>
        </w:rPr>
        <w:t>AVVERTENZA IMPORTANTE</w:t>
      </w:r>
    </w:p>
    <w:p w14:paraId="0FDA57DE" w14:textId="77777777" w:rsidR="002148E3" w:rsidRDefault="002148E3" w:rsidP="002148E3">
      <w:pPr>
        <w:pStyle w:val="Testo2"/>
        <w:rPr>
          <w:rFonts w:cs="Times"/>
          <w:color w:val="000000"/>
          <w:szCs w:val="18"/>
        </w:rPr>
      </w:pPr>
    </w:p>
    <w:p w14:paraId="40275555" w14:textId="77777777" w:rsidR="002148E3" w:rsidRPr="002148E3" w:rsidRDefault="002148E3" w:rsidP="002148E3">
      <w:pPr>
        <w:pStyle w:val="Testo2"/>
        <w:rPr>
          <w:rFonts w:cs="Times"/>
          <w:color w:val="000000"/>
          <w:szCs w:val="18"/>
        </w:rPr>
      </w:pPr>
      <w:r w:rsidRPr="002148E3">
        <w:rPr>
          <w:rFonts w:cs="Times"/>
          <w:color w:val="000000"/>
          <w:szCs w:val="18"/>
        </w:rPr>
        <w:t xml:space="preserve">Si richiedono pregresse conoscenze manualistiche di tipo storico, archeologico e storico-artistico tali da favorire l’inquadramento dei beni culturali trattati nel corso delle lezioni e l’uso di tale conoscenza a fini della fruizione turistica. Eventuali mancanze saranno verificate e colmate da specifici interventi. </w:t>
      </w:r>
    </w:p>
    <w:p w14:paraId="4001826F" w14:textId="77777777" w:rsidR="002148E3" w:rsidRPr="002148E3" w:rsidRDefault="002148E3" w:rsidP="002148E3">
      <w:pPr>
        <w:pStyle w:val="Testo2"/>
        <w:rPr>
          <w:rFonts w:cs="Times"/>
          <w:color w:val="000000"/>
          <w:szCs w:val="18"/>
        </w:rPr>
      </w:pPr>
      <w:r w:rsidRPr="002148E3">
        <w:rPr>
          <w:rFonts w:cs="Times"/>
          <w:b/>
          <w:bCs/>
          <w:color w:val="000000"/>
          <w:szCs w:val="18"/>
        </w:rPr>
        <w:t> </w:t>
      </w:r>
    </w:p>
    <w:p w14:paraId="14F5AD06" w14:textId="77777777" w:rsidR="002148E3" w:rsidRPr="002148E3" w:rsidRDefault="002148E3" w:rsidP="002148E3">
      <w:pPr>
        <w:pStyle w:val="Testo2"/>
        <w:rPr>
          <w:rFonts w:cs="Times"/>
          <w:i/>
          <w:color w:val="000000"/>
          <w:szCs w:val="18"/>
        </w:rPr>
      </w:pPr>
      <w:r w:rsidRPr="002148E3">
        <w:rPr>
          <w:rFonts w:cs="Times"/>
          <w:bCs/>
          <w:i/>
          <w:color w:val="000000"/>
          <w:szCs w:val="18"/>
        </w:rPr>
        <w:t>Orario e luogo di ricevimento</w:t>
      </w:r>
    </w:p>
    <w:p w14:paraId="2FFB8AB5" w14:textId="1438446A" w:rsidR="002148E3" w:rsidRPr="002148E3" w:rsidRDefault="008D5BA1" w:rsidP="002148E3">
      <w:pPr>
        <w:pStyle w:val="Testo2"/>
        <w:rPr>
          <w:rFonts w:cs="Times"/>
          <w:color w:val="000000"/>
          <w:szCs w:val="18"/>
        </w:rPr>
      </w:pPr>
      <w:r w:rsidRPr="002148E3">
        <w:rPr>
          <w:rFonts w:cs="Times"/>
          <w:color w:val="000000"/>
          <w:szCs w:val="18"/>
        </w:rPr>
        <w:t xml:space="preserve">La Prof.ssa </w:t>
      </w:r>
      <w:r>
        <w:rPr>
          <w:rFonts w:cs="Times"/>
          <w:color w:val="000000"/>
          <w:szCs w:val="18"/>
        </w:rPr>
        <w:t>Francesca Bonzano</w:t>
      </w:r>
      <w:r w:rsidR="002148E3" w:rsidRPr="002148E3">
        <w:rPr>
          <w:rFonts w:cs="Times"/>
          <w:color w:val="000000"/>
          <w:szCs w:val="18"/>
        </w:rPr>
        <w:t xml:space="preserve"> </w:t>
      </w:r>
      <w:r w:rsidRPr="002148E3">
        <w:rPr>
          <w:rFonts w:cs="Times"/>
          <w:color w:val="000000"/>
          <w:szCs w:val="18"/>
        </w:rPr>
        <w:t>comunicherà all’inizio del modulo orario e luogo di ricevimento degli studenti.</w:t>
      </w:r>
      <w:r w:rsidR="002148E3" w:rsidRPr="002148E3">
        <w:rPr>
          <w:rFonts w:cs="Times"/>
          <w:color w:val="000000"/>
          <w:szCs w:val="18"/>
        </w:rPr>
        <w:t>.</w:t>
      </w:r>
      <w:r w:rsidR="002148E3" w:rsidRPr="002148E3">
        <w:rPr>
          <w:rFonts w:cs="Times"/>
          <w:b/>
          <w:bCs/>
          <w:color w:val="000000"/>
          <w:szCs w:val="18"/>
        </w:rPr>
        <w:t> </w:t>
      </w:r>
    </w:p>
    <w:p w14:paraId="60051F30" w14:textId="77777777" w:rsidR="002148E3" w:rsidRPr="002148E3" w:rsidRDefault="002148E3" w:rsidP="002148E3">
      <w:pPr>
        <w:pStyle w:val="Testo2"/>
        <w:rPr>
          <w:rFonts w:cs="Times"/>
          <w:color w:val="000000"/>
          <w:szCs w:val="18"/>
        </w:rPr>
      </w:pPr>
      <w:r w:rsidRPr="002148E3">
        <w:rPr>
          <w:rFonts w:cs="Times"/>
          <w:color w:val="000000"/>
          <w:szCs w:val="18"/>
        </w:rPr>
        <w:lastRenderedPageBreak/>
        <w:t>La Prof.ssa Stefania Buganza comunicherà all’inizio del modulo orario e luogo di ricevimento degli studenti.</w:t>
      </w:r>
    </w:p>
    <w:p w14:paraId="3F8A61AF" w14:textId="77777777" w:rsidR="002148E3" w:rsidRPr="002148E3" w:rsidRDefault="002148E3" w:rsidP="002148E3">
      <w:pPr>
        <w:pStyle w:val="Testo2"/>
        <w:rPr>
          <w:rFonts w:cs="Times"/>
          <w:color w:val="000000"/>
          <w:szCs w:val="18"/>
        </w:rPr>
      </w:pPr>
      <w:r w:rsidRPr="002148E3">
        <w:rPr>
          <w:rFonts w:cs="Times"/>
          <w:color w:val="000000"/>
          <w:szCs w:val="18"/>
        </w:rPr>
        <w:t>La Prof.ssa Elena Di Raddo comunicherà all’inizio del modulo orario e luogo di ricevimento degli studenti.</w:t>
      </w:r>
    </w:p>
    <w:p w14:paraId="3AD249F8" w14:textId="77777777" w:rsidR="002148E3" w:rsidRPr="002148E3" w:rsidRDefault="002148E3" w:rsidP="002148E3">
      <w:pPr>
        <w:pStyle w:val="Testo2"/>
        <w:rPr>
          <w:rFonts w:cs="Times"/>
          <w:color w:val="000000"/>
          <w:szCs w:val="18"/>
        </w:rPr>
      </w:pPr>
    </w:p>
    <w:p w14:paraId="6ED6AC3B" w14:textId="77777777" w:rsidR="002148E3" w:rsidRPr="002148E3" w:rsidRDefault="002148E3" w:rsidP="002148E3">
      <w:pPr>
        <w:pStyle w:val="Testo2"/>
        <w:rPr>
          <w:rFonts w:cs="Times"/>
          <w:color w:val="000000"/>
          <w:szCs w:val="18"/>
        </w:rPr>
      </w:pPr>
    </w:p>
    <w:p w14:paraId="4824DDB8" w14:textId="495AB635" w:rsidR="00B4751F" w:rsidRDefault="00B4751F" w:rsidP="00410579">
      <w:pPr>
        <w:pStyle w:val="Testo2"/>
        <w:rPr>
          <w:sz w:val="20"/>
        </w:rPr>
      </w:pPr>
    </w:p>
    <w:p w14:paraId="380CEB57" w14:textId="77777777" w:rsidR="00B4751F" w:rsidRPr="005F1397" w:rsidRDefault="00B4751F" w:rsidP="00410579">
      <w:pPr>
        <w:pStyle w:val="Testo2"/>
        <w:rPr>
          <w:sz w:val="20"/>
        </w:rPr>
      </w:pPr>
    </w:p>
    <w:sectPr w:rsidR="00B4751F" w:rsidRPr="005F139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F35B7"/>
    <w:multiLevelType w:val="hybridMultilevel"/>
    <w:tmpl w:val="96FCBB4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26B6552"/>
    <w:multiLevelType w:val="hybridMultilevel"/>
    <w:tmpl w:val="A916486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579"/>
    <w:rsid w:val="00032903"/>
    <w:rsid w:val="000869B8"/>
    <w:rsid w:val="000B0F9C"/>
    <w:rsid w:val="00104FE3"/>
    <w:rsid w:val="00152080"/>
    <w:rsid w:val="00176DF1"/>
    <w:rsid w:val="001850C1"/>
    <w:rsid w:val="001C028E"/>
    <w:rsid w:val="002148E3"/>
    <w:rsid w:val="00270542"/>
    <w:rsid w:val="002C6293"/>
    <w:rsid w:val="002E0E77"/>
    <w:rsid w:val="00303888"/>
    <w:rsid w:val="003046E2"/>
    <w:rsid w:val="003069B0"/>
    <w:rsid w:val="0034249E"/>
    <w:rsid w:val="003918C1"/>
    <w:rsid w:val="00397717"/>
    <w:rsid w:val="00410579"/>
    <w:rsid w:val="00443149"/>
    <w:rsid w:val="00444685"/>
    <w:rsid w:val="00477AED"/>
    <w:rsid w:val="00486AB8"/>
    <w:rsid w:val="004B69A8"/>
    <w:rsid w:val="004D7AA8"/>
    <w:rsid w:val="00501D39"/>
    <w:rsid w:val="005111EA"/>
    <w:rsid w:val="00520BD5"/>
    <w:rsid w:val="00531F13"/>
    <w:rsid w:val="00554F95"/>
    <w:rsid w:val="005F1397"/>
    <w:rsid w:val="00607C31"/>
    <w:rsid w:val="00654A06"/>
    <w:rsid w:val="007653A5"/>
    <w:rsid w:val="00795D59"/>
    <w:rsid w:val="007B6F53"/>
    <w:rsid w:val="007E3564"/>
    <w:rsid w:val="00854AE8"/>
    <w:rsid w:val="008567CA"/>
    <w:rsid w:val="00860417"/>
    <w:rsid w:val="008D5B2E"/>
    <w:rsid w:val="008D5BA1"/>
    <w:rsid w:val="009A6355"/>
    <w:rsid w:val="009C5DA5"/>
    <w:rsid w:val="009F20BB"/>
    <w:rsid w:val="00AC0997"/>
    <w:rsid w:val="00B11418"/>
    <w:rsid w:val="00B418FE"/>
    <w:rsid w:val="00B4751F"/>
    <w:rsid w:val="00B63BC6"/>
    <w:rsid w:val="00BD4257"/>
    <w:rsid w:val="00BD4352"/>
    <w:rsid w:val="00BF036F"/>
    <w:rsid w:val="00C15E38"/>
    <w:rsid w:val="00C209F7"/>
    <w:rsid w:val="00C8398C"/>
    <w:rsid w:val="00DE241B"/>
    <w:rsid w:val="00E87B5C"/>
    <w:rsid w:val="00E92632"/>
    <w:rsid w:val="00F0050F"/>
    <w:rsid w:val="00F332F3"/>
    <w:rsid w:val="00F5179D"/>
    <w:rsid w:val="00F67573"/>
    <w:rsid w:val="00FE5B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04781"/>
  <w15:docId w15:val="{62D0D8AD-DA00-44D9-9F7C-21961B14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5111EA"/>
    <w:pPr>
      <w:ind w:left="720"/>
      <w:contextualSpacing/>
    </w:pPr>
  </w:style>
  <w:style w:type="character" w:customStyle="1" w:styleId="a-size-large">
    <w:name w:val="a-size-large"/>
    <w:basedOn w:val="Carpredefinitoparagrafo"/>
    <w:rsid w:val="00B63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9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4837</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Zucca Celina</cp:lastModifiedBy>
  <cp:revision>3</cp:revision>
  <cp:lastPrinted>2003-03-27T09:42:00Z</cp:lastPrinted>
  <dcterms:created xsi:type="dcterms:W3CDTF">2021-05-04T14:39:00Z</dcterms:created>
  <dcterms:modified xsi:type="dcterms:W3CDTF">2021-05-04T14:40:00Z</dcterms:modified>
</cp:coreProperties>
</file>