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4BDA" w:rsidRDefault="00315901">
      <w:pPr>
        <w:pStyle w:val="Titolo1"/>
      </w:pPr>
      <w:r>
        <w:t>Teatro sociale</w:t>
      </w:r>
    </w:p>
    <w:p w14:paraId="00000002" w14:textId="0B15F444" w:rsidR="00BF4BDA" w:rsidRDefault="00315901">
      <w:pPr>
        <w:pStyle w:val="Titolo2"/>
      </w:pPr>
      <w:r>
        <w:t>Prof.</w:t>
      </w:r>
      <w:r w:rsidR="005D0EB5">
        <w:t xml:space="preserve">ssa </w:t>
      </w:r>
      <w:r>
        <w:t>Giulia Emma Innocenti Malini</w:t>
      </w:r>
    </w:p>
    <w:p w14:paraId="00000003" w14:textId="77777777" w:rsidR="00BF4BDA" w:rsidRDefault="00315901">
      <w:pPr>
        <w:spacing w:before="240" w:after="120"/>
        <w:rPr>
          <w:b/>
          <w:sz w:val="18"/>
          <w:szCs w:val="18"/>
        </w:rPr>
      </w:pPr>
      <w:r>
        <w:rPr>
          <w:b/>
          <w:i/>
          <w:sz w:val="18"/>
          <w:szCs w:val="18"/>
        </w:rPr>
        <w:t>OBIETTIVO DEL CORSO E RISULTATI DI APPRENDIMENTO ATTESI</w:t>
      </w:r>
    </w:p>
    <w:p w14:paraId="00000004" w14:textId="77777777" w:rsidR="00BF4BDA" w:rsidRDefault="00315901">
      <w:r>
        <w:t>L’insegnamento si propone di promuovere la conoscenza delle funzioni formative, di cura, di promozione della salute e di intervento sociale e politico delle pratiche e delle arti performative denominate in epoca contemporanea “Teatro sociale”, distinguendole da altre forme di teatralità.</w:t>
      </w:r>
    </w:p>
    <w:p w14:paraId="00000005" w14:textId="48781204" w:rsidR="00BF4BDA" w:rsidRDefault="00315901">
      <w:r>
        <w:t xml:space="preserve">Al termine del corso lo studente sarà in grado di: riconoscere e descrivere le funzioni del Teatro sociale; analizzare alcune specifiche dinamiche del Teatro sociale, in particolare quelle relative allo sviluppo del soggetto (individuo, gruppo e comunità locale) e all’azione </w:t>
      </w:r>
      <w:r w:rsidR="7045F4F4">
        <w:t>sociale e politica</w:t>
      </w:r>
      <w:r>
        <w:t>; riconoscere e descrivere metodiche e pratiche di intervento.</w:t>
      </w:r>
    </w:p>
    <w:p w14:paraId="00000006" w14:textId="5FDBC2AA" w:rsidR="00BF4BDA" w:rsidRDefault="00315901">
      <w:r>
        <w:t>Dal punto di vista applicativo, lo studente sarà in grado di applicare le nozioni apprese in modo trasversale nell’analisi di diverse esperienze di Teatro sociale in atto nel contesto locale, regionale</w:t>
      </w:r>
      <w:r w:rsidR="64CBDC1B">
        <w:t xml:space="preserve"> e</w:t>
      </w:r>
      <w:r>
        <w:t xml:space="preserve"> nazional</w:t>
      </w:r>
      <w:r w:rsidR="0C979329">
        <w:t>e</w:t>
      </w:r>
      <w:r>
        <w:t xml:space="preserve">, riconoscendo funzioni, obiettivi, finalità, metodi e strategie realizzative; sarà in grado di osservare le specifiche modalità della progettazione multidimensionale e partecipata, con particolare riferimento alle dinamiche di comunità e di rete sociale. </w:t>
      </w:r>
    </w:p>
    <w:p w14:paraId="00000007" w14:textId="77777777" w:rsidR="00BF4BDA" w:rsidRDefault="00315901">
      <w:r>
        <w:t xml:space="preserve">Dal punto di vista delle abilità comunicative, a conclusione del corso lo studente sarà in grado di realizzare la presentazione di un’analisi di esperienza di teatro sociale organizzando in modo efficace i contenuti presentati e utilizzando in modo più consapevole eventuali elementi performativi.  </w:t>
      </w:r>
    </w:p>
    <w:p w14:paraId="00000008" w14:textId="77777777" w:rsidR="00BF4BDA" w:rsidRDefault="00315901">
      <w:pPr>
        <w:spacing w:before="240" w:after="120"/>
        <w:rPr>
          <w:b/>
          <w:sz w:val="18"/>
          <w:szCs w:val="18"/>
        </w:rPr>
      </w:pPr>
      <w:r>
        <w:rPr>
          <w:b/>
          <w:i/>
          <w:sz w:val="18"/>
          <w:szCs w:val="18"/>
        </w:rPr>
        <w:t>PROGRAMMA DEL CORSO</w:t>
      </w:r>
    </w:p>
    <w:p w14:paraId="00000009" w14:textId="5E53E27A" w:rsidR="00BF4BDA" w:rsidRDefault="00315901" w:rsidP="0B739351">
      <w:pPr>
        <w:rPr>
          <w:i/>
          <w:iCs/>
        </w:rPr>
      </w:pPr>
      <w:r>
        <w:t>Presentazione e analisi del Teatro sociale entro il più ampio spettro della performance contemporanea e dell’impiego delle pratiche artistiche con obiettivi sociali. Fondamenti storici del Teatro sociale. Pratiche e metodologie del Teatro sociale: il gioco, le ritualizzazioni, il laboratorio, la performance, la festa e l’evento, la drammaturgia comunitaria. Le funzioni educative, di cura e socio-politiche del Teatro sociale in epoca contemporanea. Incontro con esperienze sul campo di Teatro sociale: analisi delle pratiche di lavoro, delle modalità di progettazione e ideazione partecipata.</w:t>
      </w:r>
    </w:p>
    <w:p w14:paraId="0000000A" w14:textId="77777777" w:rsidR="00BF4BDA" w:rsidRDefault="00315901">
      <w:pPr>
        <w:keepNext/>
        <w:spacing w:before="240" w:after="120"/>
        <w:rPr>
          <w:sz w:val="18"/>
          <w:szCs w:val="18"/>
        </w:rPr>
      </w:pPr>
      <w:r>
        <w:rPr>
          <w:b/>
          <w:i/>
          <w:sz w:val="18"/>
          <w:szCs w:val="18"/>
        </w:rPr>
        <w:t>BIBLIOGRAFIA</w:t>
      </w:r>
    </w:p>
    <w:p w14:paraId="0000000B" w14:textId="77777777" w:rsidR="00BF4BDA" w:rsidRDefault="00315901">
      <w:pPr>
        <w:pBdr>
          <w:top w:val="nil"/>
          <w:left w:val="nil"/>
          <w:bottom w:val="nil"/>
          <w:right w:val="nil"/>
          <w:between w:val="nil"/>
        </w:pBdr>
        <w:spacing w:line="220" w:lineRule="auto"/>
        <w:ind w:left="284" w:hanging="284"/>
        <w:rPr>
          <w:sz w:val="18"/>
          <w:szCs w:val="18"/>
        </w:rPr>
      </w:pPr>
      <w:r>
        <w:rPr>
          <w:sz w:val="18"/>
          <w:szCs w:val="18"/>
        </w:rPr>
        <w:t>Volumi:</w:t>
      </w:r>
    </w:p>
    <w:p w14:paraId="0000000C" w14:textId="326EF87A" w:rsidR="00BF4BDA" w:rsidRDefault="00315901">
      <w:pPr>
        <w:pBdr>
          <w:top w:val="nil"/>
          <w:left w:val="nil"/>
          <w:bottom w:val="nil"/>
          <w:right w:val="nil"/>
          <w:between w:val="nil"/>
        </w:pBdr>
        <w:spacing w:line="220" w:lineRule="auto"/>
        <w:ind w:left="284" w:hanging="284"/>
        <w:rPr>
          <w:color w:val="000000"/>
          <w:sz w:val="18"/>
          <w:szCs w:val="18"/>
        </w:rPr>
      </w:pPr>
      <w:r w:rsidRPr="0B739351">
        <w:rPr>
          <w:smallCaps/>
          <w:color w:val="000000" w:themeColor="text1"/>
          <w:sz w:val="16"/>
          <w:szCs w:val="16"/>
        </w:rPr>
        <w:lastRenderedPageBreak/>
        <w:t>C. Bernardi,</w:t>
      </w:r>
      <w:r w:rsidRPr="0B739351">
        <w:rPr>
          <w:i/>
          <w:iCs/>
          <w:color w:val="000000" w:themeColor="text1"/>
          <w:sz w:val="18"/>
          <w:szCs w:val="18"/>
        </w:rPr>
        <w:t xml:space="preserve"> Il teatro sociale. L'arte tra disagio e cura,</w:t>
      </w:r>
      <w:r w:rsidRPr="0B739351">
        <w:rPr>
          <w:color w:val="000000" w:themeColor="text1"/>
          <w:sz w:val="18"/>
          <w:szCs w:val="18"/>
        </w:rPr>
        <w:t xml:space="preserve"> </w:t>
      </w:r>
      <w:r w:rsidRPr="0B739351">
        <w:rPr>
          <w:sz w:val="18"/>
          <w:szCs w:val="18"/>
        </w:rPr>
        <w:t xml:space="preserve">Roma, </w:t>
      </w:r>
      <w:r w:rsidRPr="0B739351">
        <w:rPr>
          <w:color w:val="000000" w:themeColor="text1"/>
          <w:sz w:val="18"/>
          <w:szCs w:val="18"/>
        </w:rPr>
        <w:t>Carocci, 2004.</w:t>
      </w:r>
      <w:r w:rsidR="00934119">
        <w:rPr>
          <w:color w:val="000000" w:themeColor="text1"/>
          <w:sz w:val="18"/>
          <w:szCs w:val="18"/>
        </w:rPr>
        <w:t xml:space="preserve"> </w:t>
      </w:r>
      <w:hyperlink r:id="rId6" w:history="1">
        <w:r w:rsidR="00934119" w:rsidRPr="00934119">
          <w:rPr>
            <w:rStyle w:val="Collegamentoipertestuale"/>
            <w:sz w:val="18"/>
            <w:szCs w:val="18"/>
          </w:rPr>
          <w:t>Acquista da V&amp;P</w:t>
        </w:r>
      </w:hyperlink>
      <w:bookmarkStart w:id="0" w:name="_GoBack"/>
      <w:bookmarkEnd w:id="0"/>
    </w:p>
    <w:p w14:paraId="3890846E" w14:textId="56099087" w:rsidR="08A59828" w:rsidRDefault="08A59828" w:rsidP="0B739351">
      <w:pPr>
        <w:pStyle w:val="Titolo3"/>
        <w:rPr>
          <w:iCs/>
          <w:caps w:val="0"/>
          <w:noProof w:val="0"/>
          <w:color w:val="000000" w:themeColor="text1"/>
          <w:szCs w:val="18"/>
        </w:rPr>
      </w:pPr>
      <w:r w:rsidRPr="00252D8D">
        <w:rPr>
          <w:i w:val="0"/>
          <w:caps w:val="0"/>
          <w:smallCaps/>
          <w:color w:val="000000" w:themeColor="text1"/>
          <w:sz w:val="16"/>
          <w:szCs w:val="16"/>
        </w:rPr>
        <w:t>C. B</w:t>
      </w:r>
      <w:r w:rsidR="00252D8D" w:rsidRPr="00252D8D">
        <w:rPr>
          <w:i w:val="0"/>
          <w:caps w:val="0"/>
          <w:smallCaps/>
          <w:color w:val="000000" w:themeColor="text1"/>
          <w:sz w:val="16"/>
          <w:szCs w:val="16"/>
        </w:rPr>
        <w:t>ernardi</w:t>
      </w:r>
      <w:r w:rsidRPr="00252D8D">
        <w:rPr>
          <w:i w:val="0"/>
          <w:caps w:val="0"/>
          <w:smallCaps/>
          <w:color w:val="000000" w:themeColor="text1"/>
          <w:sz w:val="16"/>
          <w:szCs w:val="16"/>
        </w:rPr>
        <w:t>, G. Innocenti Malini</w:t>
      </w:r>
      <w:r w:rsidR="4B294915" w:rsidRPr="00252D8D">
        <w:rPr>
          <w:i w:val="0"/>
          <w:caps w:val="0"/>
          <w:smallCaps/>
          <w:color w:val="000000" w:themeColor="text1"/>
          <w:sz w:val="16"/>
          <w:szCs w:val="16"/>
        </w:rPr>
        <w:t xml:space="preserve"> (Eds.),</w:t>
      </w:r>
      <w:r w:rsidRPr="0B739351">
        <w:rPr>
          <w:smallCaps/>
          <w:color w:val="000000" w:themeColor="text1"/>
          <w:sz w:val="16"/>
          <w:szCs w:val="16"/>
        </w:rPr>
        <w:t xml:space="preserve"> </w:t>
      </w:r>
      <w:r w:rsidR="3B0182B3" w:rsidRPr="0B739351">
        <w:rPr>
          <w:iCs/>
          <w:caps w:val="0"/>
          <w:noProof w:val="0"/>
          <w:color w:val="000000" w:themeColor="text1"/>
          <w:szCs w:val="18"/>
        </w:rPr>
        <w:t>Per-</w:t>
      </w:r>
      <w:proofErr w:type="spellStart"/>
      <w:r w:rsidR="3B0182B3" w:rsidRPr="0B739351">
        <w:rPr>
          <w:iCs/>
          <w:caps w:val="0"/>
          <w:noProof w:val="0"/>
          <w:color w:val="000000" w:themeColor="text1"/>
          <w:szCs w:val="18"/>
        </w:rPr>
        <w:t>forming</w:t>
      </w:r>
      <w:proofErr w:type="spellEnd"/>
      <w:r w:rsidR="3B0182B3" w:rsidRPr="0B739351">
        <w:rPr>
          <w:iCs/>
          <w:caps w:val="0"/>
          <w:noProof w:val="0"/>
          <w:color w:val="000000" w:themeColor="text1"/>
          <w:szCs w:val="18"/>
        </w:rPr>
        <w:t xml:space="preserve"> the social. </w:t>
      </w:r>
      <w:proofErr w:type="spellStart"/>
      <w:r w:rsidR="3B0182B3" w:rsidRPr="0B739351">
        <w:rPr>
          <w:iCs/>
          <w:caps w:val="0"/>
          <w:noProof w:val="0"/>
          <w:color w:val="000000" w:themeColor="text1"/>
          <w:szCs w:val="18"/>
        </w:rPr>
        <w:t>Education</w:t>
      </w:r>
      <w:proofErr w:type="spellEnd"/>
      <w:r w:rsidR="3B0182B3" w:rsidRPr="0B739351">
        <w:rPr>
          <w:iCs/>
          <w:caps w:val="0"/>
          <w:noProof w:val="0"/>
          <w:color w:val="000000" w:themeColor="text1"/>
          <w:szCs w:val="18"/>
        </w:rPr>
        <w:t xml:space="preserve">, care and social </w:t>
      </w:r>
      <w:proofErr w:type="spellStart"/>
      <w:r w:rsidR="3B0182B3" w:rsidRPr="0B739351">
        <w:rPr>
          <w:iCs/>
          <w:caps w:val="0"/>
          <w:noProof w:val="0"/>
          <w:color w:val="000000" w:themeColor="text1"/>
          <w:szCs w:val="18"/>
        </w:rPr>
        <w:t>inclusion</w:t>
      </w:r>
      <w:proofErr w:type="spellEnd"/>
      <w:r w:rsidR="3B0182B3" w:rsidRPr="0B739351">
        <w:rPr>
          <w:iCs/>
          <w:caps w:val="0"/>
          <w:noProof w:val="0"/>
          <w:color w:val="000000" w:themeColor="text1"/>
          <w:szCs w:val="18"/>
        </w:rPr>
        <w:t xml:space="preserve"> </w:t>
      </w:r>
      <w:proofErr w:type="spellStart"/>
      <w:r w:rsidR="3B0182B3" w:rsidRPr="0B739351">
        <w:rPr>
          <w:iCs/>
          <w:caps w:val="0"/>
          <w:noProof w:val="0"/>
          <w:color w:val="000000" w:themeColor="text1"/>
          <w:szCs w:val="18"/>
        </w:rPr>
        <w:t>through</w:t>
      </w:r>
      <w:proofErr w:type="spellEnd"/>
      <w:r w:rsidR="3B0182B3" w:rsidRPr="0B739351">
        <w:rPr>
          <w:iCs/>
          <w:caps w:val="0"/>
          <w:noProof w:val="0"/>
          <w:color w:val="000000" w:themeColor="text1"/>
          <w:szCs w:val="18"/>
        </w:rPr>
        <w:t xml:space="preserve"> </w:t>
      </w:r>
      <w:proofErr w:type="spellStart"/>
      <w:r w:rsidR="3B0182B3" w:rsidRPr="0B739351">
        <w:rPr>
          <w:iCs/>
          <w:caps w:val="0"/>
          <w:noProof w:val="0"/>
          <w:color w:val="000000" w:themeColor="text1"/>
          <w:szCs w:val="18"/>
        </w:rPr>
        <w:t>theatre</w:t>
      </w:r>
      <w:proofErr w:type="spellEnd"/>
      <w:r w:rsidR="776D340B" w:rsidRPr="0B739351">
        <w:rPr>
          <w:iCs/>
          <w:caps w:val="0"/>
          <w:noProof w:val="0"/>
          <w:color w:val="000000" w:themeColor="text1"/>
          <w:szCs w:val="18"/>
        </w:rPr>
        <w:t xml:space="preserve">, </w:t>
      </w:r>
      <w:r w:rsidR="776D340B" w:rsidRPr="0B739351">
        <w:rPr>
          <w:i w:val="0"/>
          <w:caps w:val="0"/>
          <w:noProof w:val="0"/>
          <w:color w:val="000000" w:themeColor="text1"/>
          <w:szCs w:val="18"/>
        </w:rPr>
        <w:t xml:space="preserve">Milano, Franco Angeli, 2021. Disponibile al link </w:t>
      </w:r>
      <w:hyperlink r:id="rId7">
        <w:r w:rsidR="776D340B" w:rsidRPr="0B739351">
          <w:rPr>
            <w:rStyle w:val="Collegamentoipertestuale"/>
            <w:i w:val="0"/>
            <w:caps w:val="0"/>
            <w:noProof w:val="0"/>
            <w:szCs w:val="18"/>
          </w:rPr>
          <w:t>http://ojs.francoangeli.it/_omp/index.php/oa/catalog/book/637</w:t>
        </w:r>
      </w:hyperlink>
      <w:r w:rsidR="776D340B" w:rsidRPr="0B739351">
        <w:rPr>
          <w:i w:val="0"/>
          <w:caps w:val="0"/>
          <w:noProof w:val="0"/>
          <w:color w:val="000000" w:themeColor="text1"/>
          <w:szCs w:val="18"/>
        </w:rPr>
        <w:t xml:space="preserve">. </w:t>
      </w:r>
    </w:p>
    <w:p w14:paraId="0000000D" w14:textId="77777777" w:rsidR="00BF4BDA" w:rsidRDefault="00315901">
      <w:pPr>
        <w:pBdr>
          <w:top w:val="nil"/>
          <w:left w:val="nil"/>
          <w:bottom w:val="nil"/>
          <w:right w:val="nil"/>
          <w:between w:val="nil"/>
        </w:pBdr>
        <w:spacing w:line="220" w:lineRule="auto"/>
        <w:rPr>
          <w:color w:val="000000"/>
          <w:sz w:val="18"/>
          <w:szCs w:val="18"/>
        </w:rPr>
      </w:pPr>
      <w:r w:rsidRPr="0B739351">
        <w:rPr>
          <w:smallCaps/>
          <w:color w:val="000000" w:themeColor="text1"/>
          <w:sz w:val="16"/>
          <w:szCs w:val="16"/>
        </w:rPr>
        <w:t xml:space="preserve">R. Carpani, G. Innocenti </w:t>
      </w:r>
      <w:proofErr w:type="spellStart"/>
      <w:r w:rsidRPr="0B739351">
        <w:rPr>
          <w:smallCaps/>
          <w:color w:val="000000" w:themeColor="text1"/>
          <w:sz w:val="16"/>
          <w:szCs w:val="16"/>
        </w:rPr>
        <w:t>Malini</w:t>
      </w:r>
      <w:proofErr w:type="spellEnd"/>
      <w:r w:rsidRPr="0B739351">
        <w:rPr>
          <w:color w:val="000000" w:themeColor="text1"/>
          <w:sz w:val="18"/>
          <w:szCs w:val="18"/>
        </w:rPr>
        <w:t xml:space="preserve"> </w:t>
      </w:r>
      <w:r w:rsidRPr="0B739351">
        <w:rPr>
          <w:smallCaps/>
          <w:sz w:val="16"/>
          <w:szCs w:val="16"/>
        </w:rPr>
        <w:t>(</w:t>
      </w:r>
      <w:proofErr w:type="spellStart"/>
      <w:r w:rsidRPr="0B739351">
        <w:rPr>
          <w:smallCaps/>
          <w:sz w:val="16"/>
          <w:szCs w:val="16"/>
        </w:rPr>
        <w:t>eds</w:t>
      </w:r>
      <w:proofErr w:type="spellEnd"/>
      <w:r w:rsidRPr="0B739351">
        <w:rPr>
          <w:smallCaps/>
          <w:sz w:val="16"/>
          <w:szCs w:val="16"/>
        </w:rPr>
        <w:t>)</w:t>
      </w:r>
      <w:r w:rsidRPr="0B739351">
        <w:rPr>
          <w:color w:val="000000" w:themeColor="text1"/>
          <w:sz w:val="18"/>
          <w:szCs w:val="18"/>
        </w:rPr>
        <w:t xml:space="preserve">, </w:t>
      </w:r>
      <w:proofErr w:type="spellStart"/>
      <w:r w:rsidRPr="0B739351">
        <w:rPr>
          <w:i/>
          <w:iCs/>
          <w:color w:val="000000" w:themeColor="text1"/>
          <w:sz w:val="18"/>
          <w:szCs w:val="18"/>
        </w:rPr>
        <w:t>Playing</w:t>
      </w:r>
      <w:proofErr w:type="spellEnd"/>
      <w:r w:rsidRPr="0B739351">
        <w:rPr>
          <w:i/>
          <w:iCs/>
          <w:color w:val="000000" w:themeColor="text1"/>
          <w:sz w:val="18"/>
          <w:szCs w:val="18"/>
        </w:rPr>
        <w:t xml:space="preserve"> </w:t>
      </w:r>
      <w:proofErr w:type="spellStart"/>
      <w:r w:rsidRPr="0B739351">
        <w:rPr>
          <w:i/>
          <w:iCs/>
          <w:color w:val="000000" w:themeColor="text1"/>
          <w:sz w:val="18"/>
          <w:szCs w:val="18"/>
        </w:rPr>
        <w:t>inclusion</w:t>
      </w:r>
      <w:proofErr w:type="spellEnd"/>
      <w:r w:rsidRPr="0B739351">
        <w:rPr>
          <w:i/>
          <w:iCs/>
          <w:color w:val="000000" w:themeColor="text1"/>
          <w:sz w:val="18"/>
          <w:szCs w:val="18"/>
        </w:rPr>
        <w:t xml:space="preserve">. The </w:t>
      </w:r>
      <w:proofErr w:type="spellStart"/>
      <w:r w:rsidRPr="0B739351">
        <w:rPr>
          <w:i/>
          <w:iCs/>
          <w:color w:val="000000" w:themeColor="text1"/>
          <w:sz w:val="18"/>
          <w:szCs w:val="18"/>
        </w:rPr>
        <w:t>Performing</w:t>
      </w:r>
      <w:proofErr w:type="spellEnd"/>
      <w:r w:rsidRPr="0B739351">
        <w:rPr>
          <w:i/>
          <w:iCs/>
          <w:color w:val="000000" w:themeColor="text1"/>
          <w:sz w:val="18"/>
          <w:szCs w:val="18"/>
        </w:rPr>
        <w:t xml:space="preserve"> </w:t>
      </w:r>
      <w:proofErr w:type="spellStart"/>
      <w:r w:rsidRPr="0B739351">
        <w:rPr>
          <w:i/>
          <w:iCs/>
          <w:color w:val="000000" w:themeColor="text1"/>
          <w:sz w:val="18"/>
          <w:szCs w:val="18"/>
        </w:rPr>
        <w:t>Arts</w:t>
      </w:r>
      <w:proofErr w:type="spellEnd"/>
      <w:r w:rsidRPr="0B739351">
        <w:rPr>
          <w:i/>
          <w:iCs/>
          <w:color w:val="000000" w:themeColor="text1"/>
          <w:sz w:val="18"/>
          <w:szCs w:val="18"/>
        </w:rPr>
        <w:t xml:space="preserve"> in the Time of </w:t>
      </w:r>
      <w:proofErr w:type="spellStart"/>
      <w:r w:rsidRPr="0B739351">
        <w:rPr>
          <w:i/>
          <w:iCs/>
          <w:color w:val="000000" w:themeColor="text1"/>
          <w:sz w:val="18"/>
          <w:szCs w:val="18"/>
        </w:rPr>
        <w:t>Migrations</w:t>
      </w:r>
      <w:proofErr w:type="spellEnd"/>
      <w:r w:rsidRPr="0B739351">
        <w:rPr>
          <w:i/>
          <w:iCs/>
          <w:color w:val="000000" w:themeColor="text1"/>
          <w:sz w:val="18"/>
          <w:szCs w:val="18"/>
        </w:rPr>
        <w:t xml:space="preserve">: </w:t>
      </w:r>
      <w:proofErr w:type="spellStart"/>
      <w:r w:rsidRPr="0B739351">
        <w:rPr>
          <w:i/>
          <w:iCs/>
          <w:color w:val="000000" w:themeColor="text1"/>
          <w:sz w:val="18"/>
          <w:szCs w:val="18"/>
        </w:rPr>
        <w:t>Thinking</w:t>
      </w:r>
      <w:proofErr w:type="spellEnd"/>
      <w:r w:rsidRPr="0B739351">
        <w:rPr>
          <w:i/>
          <w:iCs/>
          <w:color w:val="000000" w:themeColor="text1"/>
          <w:sz w:val="18"/>
          <w:szCs w:val="18"/>
        </w:rPr>
        <w:t xml:space="preserve">, </w:t>
      </w:r>
      <w:proofErr w:type="spellStart"/>
      <w:r w:rsidRPr="0B739351">
        <w:rPr>
          <w:i/>
          <w:iCs/>
          <w:color w:val="000000" w:themeColor="text1"/>
          <w:sz w:val="18"/>
          <w:szCs w:val="18"/>
        </w:rPr>
        <w:t>Creating</w:t>
      </w:r>
      <w:proofErr w:type="spellEnd"/>
      <w:r w:rsidRPr="0B739351">
        <w:rPr>
          <w:i/>
          <w:iCs/>
          <w:color w:val="000000" w:themeColor="text1"/>
          <w:sz w:val="18"/>
          <w:szCs w:val="18"/>
        </w:rPr>
        <w:t xml:space="preserve"> and </w:t>
      </w:r>
      <w:proofErr w:type="spellStart"/>
      <w:r w:rsidRPr="0B739351">
        <w:rPr>
          <w:i/>
          <w:iCs/>
          <w:color w:val="000000" w:themeColor="text1"/>
          <w:sz w:val="18"/>
          <w:szCs w:val="18"/>
        </w:rPr>
        <w:t>Acting</w:t>
      </w:r>
      <w:proofErr w:type="spellEnd"/>
      <w:r w:rsidRPr="0B739351">
        <w:rPr>
          <w:color w:val="000000" w:themeColor="text1"/>
          <w:sz w:val="18"/>
          <w:szCs w:val="18"/>
        </w:rPr>
        <w:t>, &lt;&lt;Comunicazioni Sociali&gt;&gt;, 1, 2019</w:t>
      </w:r>
      <w:r w:rsidRPr="0B739351">
        <w:rPr>
          <w:sz w:val="18"/>
          <w:szCs w:val="18"/>
        </w:rPr>
        <w:t xml:space="preserve">. Al link: </w:t>
      </w:r>
      <w:hyperlink r:id="rId8">
        <w:r w:rsidRPr="0B739351">
          <w:rPr>
            <w:color w:val="0000FF"/>
            <w:sz w:val="18"/>
            <w:szCs w:val="18"/>
            <w:u w:val="single"/>
          </w:rPr>
          <w:t>http://comunicazionisociali.vitaepensiero.it/</w:t>
        </w:r>
      </w:hyperlink>
      <w:r w:rsidRPr="0B739351">
        <w:rPr>
          <w:color w:val="000000" w:themeColor="text1"/>
          <w:sz w:val="18"/>
          <w:szCs w:val="18"/>
        </w:rPr>
        <w:t xml:space="preserve">. </w:t>
      </w:r>
    </w:p>
    <w:p w14:paraId="3172889A" w14:textId="2EB44411" w:rsidR="0B739351" w:rsidRDefault="0B739351" w:rsidP="0B739351">
      <w:pPr>
        <w:spacing w:line="220" w:lineRule="auto"/>
        <w:rPr>
          <w:smallCaps/>
          <w:sz w:val="16"/>
          <w:szCs w:val="16"/>
        </w:rPr>
      </w:pPr>
    </w:p>
    <w:p w14:paraId="0000000E" w14:textId="77777777" w:rsidR="00BF4BDA" w:rsidRDefault="00315901">
      <w:pPr>
        <w:pBdr>
          <w:top w:val="nil"/>
          <w:left w:val="nil"/>
          <w:bottom w:val="nil"/>
          <w:right w:val="nil"/>
          <w:between w:val="nil"/>
        </w:pBdr>
        <w:spacing w:line="220" w:lineRule="auto"/>
        <w:rPr>
          <w:sz w:val="18"/>
          <w:szCs w:val="18"/>
        </w:rPr>
      </w:pPr>
      <w:r w:rsidRPr="0B739351">
        <w:rPr>
          <w:smallCaps/>
          <w:sz w:val="16"/>
          <w:szCs w:val="16"/>
        </w:rPr>
        <w:t xml:space="preserve">M. Colombo, G. Innocenti </w:t>
      </w:r>
      <w:proofErr w:type="spellStart"/>
      <w:r w:rsidRPr="0B739351">
        <w:rPr>
          <w:smallCaps/>
          <w:sz w:val="16"/>
          <w:szCs w:val="16"/>
        </w:rPr>
        <w:t>Malini</w:t>
      </w:r>
      <w:proofErr w:type="spellEnd"/>
      <w:r w:rsidRPr="0B739351">
        <w:rPr>
          <w:smallCaps/>
          <w:sz w:val="16"/>
          <w:szCs w:val="16"/>
        </w:rPr>
        <w:t xml:space="preserve"> (</w:t>
      </w:r>
      <w:proofErr w:type="spellStart"/>
      <w:r w:rsidRPr="0B739351">
        <w:rPr>
          <w:smallCaps/>
          <w:sz w:val="16"/>
          <w:szCs w:val="16"/>
        </w:rPr>
        <w:t>eds</w:t>
      </w:r>
      <w:proofErr w:type="spellEnd"/>
      <w:r w:rsidRPr="0B739351">
        <w:rPr>
          <w:smallCaps/>
          <w:sz w:val="16"/>
          <w:szCs w:val="16"/>
        </w:rPr>
        <w:t>)</w:t>
      </w:r>
      <w:r w:rsidRPr="0B739351">
        <w:rPr>
          <w:sz w:val="18"/>
          <w:szCs w:val="18"/>
        </w:rPr>
        <w:t xml:space="preserve">, </w:t>
      </w:r>
      <w:r w:rsidRPr="0B739351">
        <w:rPr>
          <w:i/>
          <w:iCs/>
          <w:sz w:val="18"/>
          <w:szCs w:val="18"/>
        </w:rPr>
        <w:t>Infanzia e linguaggi teatrali. Ricerca e prospettive di cura in città</w:t>
      </w:r>
      <w:r w:rsidRPr="0B739351">
        <w:rPr>
          <w:sz w:val="18"/>
          <w:szCs w:val="18"/>
        </w:rPr>
        <w:t>, Milano, Franco Angeli, 2017.</w:t>
      </w:r>
    </w:p>
    <w:p w14:paraId="722ABDBE" w14:textId="426CF75B" w:rsidR="0B739351" w:rsidRDefault="0B739351" w:rsidP="0B739351">
      <w:pPr>
        <w:spacing w:line="220" w:lineRule="auto"/>
        <w:rPr>
          <w:smallCaps/>
          <w:sz w:val="16"/>
          <w:szCs w:val="16"/>
        </w:rPr>
      </w:pPr>
    </w:p>
    <w:p w14:paraId="0000000F" w14:textId="039500A9" w:rsidR="00BF4BDA" w:rsidRDefault="00315901" w:rsidP="0B739351">
      <w:pPr>
        <w:spacing w:line="220" w:lineRule="auto"/>
        <w:rPr>
          <w:sz w:val="18"/>
          <w:szCs w:val="18"/>
        </w:rPr>
      </w:pPr>
      <w:r w:rsidRPr="0B739351">
        <w:rPr>
          <w:smallCaps/>
          <w:sz w:val="16"/>
          <w:szCs w:val="16"/>
        </w:rPr>
        <w:t>S</w:t>
      </w:r>
      <w:r w:rsidRPr="0B739351">
        <w:rPr>
          <w:sz w:val="18"/>
          <w:szCs w:val="18"/>
        </w:rPr>
        <w:t xml:space="preserve">. </w:t>
      </w:r>
      <w:r w:rsidRPr="0B739351">
        <w:rPr>
          <w:smallCaps/>
          <w:sz w:val="16"/>
          <w:szCs w:val="16"/>
        </w:rPr>
        <w:t>Dalla Palma</w:t>
      </w:r>
      <w:r w:rsidRPr="0B739351">
        <w:rPr>
          <w:sz w:val="18"/>
          <w:szCs w:val="18"/>
        </w:rPr>
        <w:t xml:space="preserve">, </w:t>
      </w:r>
      <w:r w:rsidRPr="0B739351">
        <w:rPr>
          <w:i/>
          <w:iCs/>
          <w:sz w:val="18"/>
          <w:szCs w:val="18"/>
        </w:rPr>
        <w:t>La scena dei mutamenti</w:t>
      </w:r>
      <w:r w:rsidRPr="0B739351">
        <w:rPr>
          <w:sz w:val="18"/>
          <w:szCs w:val="18"/>
        </w:rPr>
        <w:t>, Milano, Vita e Pensiero, 2001.</w:t>
      </w:r>
    </w:p>
    <w:p w14:paraId="234F7F88" w14:textId="6856CEBB" w:rsidR="0B739351" w:rsidRDefault="0B739351" w:rsidP="0B739351">
      <w:pPr>
        <w:spacing w:line="220" w:lineRule="auto"/>
        <w:ind w:hanging="1"/>
        <w:rPr>
          <w:smallCaps/>
          <w:sz w:val="16"/>
          <w:szCs w:val="16"/>
        </w:rPr>
      </w:pPr>
    </w:p>
    <w:p w14:paraId="00000010" w14:textId="77777777" w:rsidR="00BF4BDA" w:rsidRDefault="00315901">
      <w:pPr>
        <w:spacing w:line="220" w:lineRule="auto"/>
        <w:ind w:hanging="1"/>
        <w:rPr>
          <w:sz w:val="18"/>
          <w:szCs w:val="18"/>
        </w:rPr>
      </w:pPr>
      <w:r w:rsidRPr="0B739351">
        <w:rPr>
          <w:smallCaps/>
          <w:sz w:val="16"/>
          <w:szCs w:val="16"/>
        </w:rPr>
        <w:t>G. Innocenti Malini</w:t>
      </w:r>
      <w:r w:rsidRPr="0B739351">
        <w:rPr>
          <w:sz w:val="18"/>
          <w:szCs w:val="18"/>
        </w:rPr>
        <w:t>,</w:t>
      </w:r>
      <w:r w:rsidRPr="0B739351">
        <w:rPr>
          <w:i/>
          <w:iCs/>
          <w:sz w:val="18"/>
          <w:szCs w:val="18"/>
        </w:rPr>
        <w:t xml:space="preserve"> Quarta età. Esperienze di teatro sociale con anziani fragili a Milano</w:t>
      </w:r>
      <w:r w:rsidRPr="0B739351">
        <w:rPr>
          <w:sz w:val="18"/>
          <w:szCs w:val="18"/>
        </w:rPr>
        <w:t xml:space="preserve">, Quaderni </w:t>
      </w:r>
      <w:proofErr w:type="spellStart"/>
      <w:r w:rsidRPr="0B739351">
        <w:rPr>
          <w:sz w:val="18"/>
          <w:szCs w:val="18"/>
        </w:rPr>
        <w:t>Cit</w:t>
      </w:r>
      <w:proofErr w:type="spellEnd"/>
      <w:r w:rsidRPr="0B739351">
        <w:rPr>
          <w:sz w:val="18"/>
          <w:szCs w:val="18"/>
        </w:rPr>
        <w:t xml:space="preserve">, Centro di Cultura e Iniziativa Teatrale Mario Apollonio, p. 1-173, Milano, </w:t>
      </w:r>
      <w:proofErr w:type="spellStart"/>
      <w:r w:rsidRPr="0B739351">
        <w:rPr>
          <w:sz w:val="18"/>
          <w:szCs w:val="18"/>
        </w:rPr>
        <w:t>EDUCatt</w:t>
      </w:r>
      <w:proofErr w:type="spellEnd"/>
      <w:r w:rsidRPr="0B739351">
        <w:rPr>
          <w:sz w:val="18"/>
          <w:szCs w:val="18"/>
        </w:rPr>
        <w:t>, 2020.</w:t>
      </w:r>
    </w:p>
    <w:p w14:paraId="3C3ED4FB" w14:textId="14CABE1B" w:rsidR="0B739351" w:rsidRDefault="0B739351" w:rsidP="0B739351">
      <w:pPr>
        <w:spacing w:line="220" w:lineRule="auto"/>
        <w:ind w:left="284" w:hanging="284"/>
        <w:rPr>
          <w:i/>
          <w:iCs/>
          <w:color w:val="000000" w:themeColor="text1"/>
          <w:sz w:val="18"/>
          <w:szCs w:val="18"/>
        </w:rPr>
      </w:pPr>
    </w:p>
    <w:p w14:paraId="00000011" w14:textId="5335D4F2" w:rsidR="00BF4BDA" w:rsidRDefault="00315901">
      <w:pPr>
        <w:pBdr>
          <w:top w:val="nil"/>
          <w:left w:val="nil"/>
          <w:bottom w:val="nil"/>
          <w:right w:val="nil"/>
          <w:between w:val="nil"/>
        </w:pBdr>
        <w:spacing w:line="220" w:lineRule="auto"/>
        <w:ind w:left="284" w:hanging="284"/>
        <w:rPr>
          <w:color w:val="000000"/>
          <w:sz w:val="18"/>
          <w:szCs w:val="18"/>
        </w:rPr>
      </w:pPr>
      <w:r w:rsidRPr="0B739351">
        <w:rPr>
          <w:i/>
          <w:iCs/>
          <w:color w:val="000000" w:themeColor="text1"/>
          <w:sz w:val="18"/>
          <w:szCs w:val="18"/>
        </w:rPr>
        <w:t xml:space="preserve">Performance </w:t>
      </w:r>
      <w:proofErr w:type="spellStart"/>
      <w:r w:rsidRPr="0B739351">
        <w:rPr>
          <w:i/>
          <w:iCs/>
          <w:color w:val="000000" w:themeColor="text1"/>
          <w:sz w:val="18"/>
          <w:szCs w:val="18"/>
        </w:rPr>
        <w:t>as</w:t>
      </w:r>
      <w:proofErr w:type="spellEnd"/>
      <w:r w:rsidRPr="0B739351">
        <w:rPr>
          <w:i/>
          <w:iCs/>
          <w:color w:val="000000" w:themeColor="text1"/>
          <w:sz w:val="18"/>
          <w:szCs w:val="18"/>
        </w:rPr>
        <w:t xml:space="preserve"> </w:t>
      </w:r>
      <w:proofErr w:type="spellStart"/>
      <w:r w:rsidRPr="0B739351">
        <w:rPr>
          <w:i/>
          <w:iCs/>
          <w:color w:val="000000" w:themeColor="text1"/>
          <w:sz w:val="18"/>
          <w:szCs w:val="18"/>
        </w:rPr>
        <w:t>Activism</w:t>
      </w:r>
      <w:proofErr w:type="spellEnd"/>
      <w:r w:rsidRPr="0B739351">
        <w:rPr>
          <w:color w:val="000000" w:themeColor="text1"/>
          <w:sz w:val="18"/>
          <w:szCs w:val="18"/>
        </w:rPr>
        <w:t>, &lt;&lt;</w:t>
      </w:r>
      <w:proofErr w:type="spellStart"/>
      <w:r w:rsidRPr="0B739351">
        <w:rPr>
          <w:color w:val="000000" w:themeColor="text1"/>
          <w:sz w:val="18"/>
          <w:szCs w:val="18"/>
        </w:rPr>
        <w:t>ArtsParxis</w:t>
      </w:r>
      <w:proofErr w:type="spellEnd"/>
      <w:r w:rsidRPr="0B739351">
        <w:rPr>
          <w:color w:val="000000" w:themeColor="text1"/>
          <w:sz w:val="18"/>
          <w:szCs w:val="18"/>
        </w:rPr>
        <w:t>&gt;&gt;, 5, 2, 2018</w:t>
      </w:r>
      <w:r w:rsidRPr="0B739351">
        <w:rPr>
          <w:sz w:val="18"/>
          <w:szCs w:val="18"/>
        </w:rPr>
        <w:t xml:space="preserve">. </w:t>
      </w:r>
      <w:r w:rsidR="6C63A47D" w:rsidRPr="0B739351">
        <w:rPr>
          <w:sz w:val="18"/>
          <w:szCs w:val="18"/>
        </w:rPr>
        <w:t>Disponibile a</w:t>
      </w:r>
      <w:r w:rsidRPr="0B739351">
        <w:rPr>
          <w:sz w:val="18"/>
          <w:szCs w:val="18"/>
        </w:rPr>
        <w:t>l link:</w:t>
      </w:r>
    </w:p>
    <w:p w14:paraId="00000012" w14:textId="77777777" w:rsidR="00BF4BDA" w:rsidRDefault="00934119">
      <w:pPr>
        <w:pBdr>
          <w:top w:val="nil"/>
          <w:left w:val="nil"/>
          <w:bottom w:val="nil"/>
          <w:right w:val="nil"/>
          <w:between w:val="nil"/>
        </w:pBdr>
        <w:spacing w:line="220" w:lineRule="auto"/>
        <w:ind w:left="284" w:hanging="284"/>
        <w:rPr>
          <w:color w:val="000000"/>
          <w:sz w:val="18"/>
          <w:szCs w:val="18"/>
        </w:rPr>
      </w:pPr>
      <w:hyperlink r:id="rId9">
        <w:r w:rsidR="00315901" w:rsidRPr="0B739351">
          <w:rPr>
            <w:color w:val="0000FF"/>
            <w:sz w:val="18"/>
            <w:szCs w:val="18"/>
            <w:u w:val="single"/>
          </w:rPr>
          <w:t>https://steinhardt.nyu.edu/music/research/artspraxis/5/2</w:t>
        </w:r>
      </w:hyperlink>
    </w:p>
    <w:p w14:paraId="543FE2F2" w14:textId="5869CAFF" w:rsidR="0B739351" w:rsidRDefault="0B739351" w:rsidP="0B739351">
      <w:pPr>
        <w:spacing w:line="220" w:lineRule="auto"/>
        <w:rPr>
          <w:smallCaps/>
          <w:sz w:val="16"/>
          <w:szCs w:val="16"/>
        </w:rPr>
      </w:pPr>
    </w:p>
    <w:p w14:paraId="00000014" w14:textId="77777777" w:rsidR="00BF4BDA" w:rsidRDefault="00315901">
      <w:pPr>
        <w:pBdr>
          <w:top w:val="nil"/>
          <w:left w:val="nil"/>
          <w:bottom w:val="nil"/>
          <w:right w:val="nil"/>
          <w:between w:val="nil"/>
        </w:pBdr>
        <w:spacing w:line="220" w:lineRule="auto"/>
        <w:rPr>
          <w:color w:val="000000"/>
          <w:sz w:val="18"/>
          <w:szCs w:val="18"/>
        </w:rPr>
      </w:pPr>
      <w:r>
        <w:rPr>
          <w:smallCaps/>
          <w:color w:val="000000"/>
          <w:sz w:val="16"/>
          <w:szCs w:val="16"/>
        </w:rPr>
        <w:t xml:space="preserve">R. </w:t>
      </w:r>
      <w:proofErr w:type="spellStart"/>
      <w:r>
        <w:rPr>
          <w:smallCaps/>
          <w:color w:val="000000"/>
          <w:sz w:val="16"/>
          <w:szCs w:val="16"/>
        </w:rPr>
        <w:t>Schechner</w:t>
      </w:r>
      <w:proofErr w:type="spellEnd"/>
      <w:r>
        <w:rPr>
          <w:smallCaps/>
          <w:color w:val="000000"/>
          <w:sz w:val="16"/>
          <w:szCs w:val="16"/>
        </w:rPr>
        <w:t>,</w:t>
      </w:r>
      <w:r>
        <w:rPr>
          <w:color w:val="000000"/>
          <w:sz w:val="18"/>
          <w:szCs w:val="18"/>
        </w:rPr>
        <w:t xml:space="preserve"> </w:t>
      </w:r>
      <w:r>
        <w:rPr>
          <w:i/>
          <w:color w:val="000000"/>
          <w:sz w:val="18"/>
          <w:szCs w:val="18"/>
        </w:rPr>
        <w:t xml:space="preserve">Introduzione ai performance </w:t>
      </w:r>
      <w:proofErr w:type="spellStart"/>
      <w:r>
        <w:rPr>
          <w:i/>
          <w:color w:val="000000"/>
          <w:sz w:val="18"/>
          <w:szCs w:val="18"/>
        </w:rPr>
        <w:t>studies</w:t>
      </w:r>
      <w:proofErr w:type="spellEnd"/>
      <w:r>
        <w:rPr>
          <w:color w:val="000000"/>
          <w:sz w:val="18"/>
          <w:szCs w:val="18"/>
        </w:rPr>
        <w:t xml:space="preserve">, </w:t>
      </w:r>
      <w:proofErr w:type="spellStart"/>
      <w:r>
        <w:rPr>
          <w:color w:val="000000"/>
          <w:sz w:val="18"/>
          <w:szCs w:val="18"/>
        </w:rPr>
        <w:t>Cue</w:t>
      </w:r>
      <w:proofErr w:type="spellEnd"/>
      <w:r>
        <w:rPr>
          <w:color w:val="000000"/>
          <w:sz w:val="18"/>
          <w:szCs w:val="18"/>
        </w:rPr>
        <w:t xml:space="preserve"> Press, Imola, 2018</w:t>
      </w:r>
    </w:p>
    <w:p w14:paraId="00000015" w14:textId="77777777" w:rsidR="00BF4BDA" w:rsidRDefault="00315901">
      <w:pPr>
        <w:pBdr>
          <w:top w:val="nil"/>
          <w:left w:val="nil"/>
          <w:bottom w:val="nil"/>
          <w:right w:val="nil"/>
          <w:between w:val="nil"/>
        </w:pBdr>
        <w:spacing w:line="220" w:lineRule="auto"/>
        <w:rPr>
          <w:color w:val="000000"/>
          <w:sz w:val="18"/>
          <w:szCs w:val="18"/>
        </w:rPr>
      </w:pPr>
      <w:r>
        <w:rPr>
          <w:color w:val="000000"/>
          <w:sz w:val="18"/>
          <w:szCs w:val="18"/>
        </w:rPr>
        <w:t xml:space="preserve"> </w:t>
      </w:r>
    </w:p>
    <w:p w14:paraId="00000016" w14:textId="77777777" w:rsidR="00BF4BDA" w:rsidRDefault="00315901">
      <w:pPr>
        <w:pBdr>
          <w:top w:val="nil"/>
          <w:left w:val="nil"/>
          <w:bottom w:val="nil"/>
          <w:right w:val="nil"/>
          <w:between w:val="nil"/>
        </w:pBdr>
        <w:spacing w:line="220" w:lineRule="auto"/>
        <w:rPr>
          <w:sz w:val="18"/>
          <w:szCs w:val="18"/>
        </w:rPr>
      </w:pPr>
      <w:r>
        <w:rPr>
          <w:sz w:val="18"/>
          <w:szCs w:val="18"/>
        </w:rPr>
        <w:t>Articoli e saggi:</w:t>
      </w:r>
    </w:p>
    <w:p w14:paraId="00000017" w14:textId="77777777" w:rsidR="00BF4BDA" w:rsidRDefault="00315901">
      <w:pPr>
        <w:shd w:val="clear" w:color="auto" w:fill="FFFFFF"/>
        <w:spacing w:line="259" w:lineRule="auto"/>
        <w:rPr>
          <w:rFonts w:ascii="Times New Roman" w:eastAsia="Times New Roman" w:hAnsi="Times New Roman" w:cs="Times New Roman"/>
          <w:color w:val="222222"/>
          <w:sz w:val="18"/>
          <w:szCs w:val="18"/>
          <w:highlight w:val="white"/>
        </w:rPr>
      </w:pPr>
      <w:r>
        <w:rPr>
          <w:smallCaps/>
          <w:sz w:val="16"/>
          <w:szCs w:val="16"/>
        </w:rPr>
        <w:t>C. Bernardi</w:t>
      </w:r>
      <w:r>
        <w:rPr>
          <w:rFonts w:ascii="Times New Roman" w:eastAsia="Times New Roman" w:hAnsi="Times New Roman" w:cs="Times New Roman"/>
          <w:color w:val="222222"/>
          <w:sz w:val="18"/>
          <w:szCs w:val="18"/>
          <w:highlight w:val="white"/>
        </w:rPr>
        <w:t xml:space="preserve"> "A </w:t>
      </w:r>
      <w:proofErr w:type="spellStart"/>
      <w:r>
        <w:rPr>
          <w:rFonts w:ascii="Times New Roman" w:eastAsia="Times New Roman" w:hAnsi="Times New Roman" w:cs="Times New Roman"/>
          <w:color w:val="222222"/>
          <w:sz w:val="18"/>
          <w:szCs w:val="18"/>
          <w:highlight w:val="white"/>
        </w:rPr>
        <w:t>Dream</w:t>
      </w:r>
      <w:proofErr w:type="spellEnd"/>
      <w:r>
        <w:rPr>
          <w:rFonts w:ascii="Times New Roman" w:eastAsia="Times New Roman" w:hAnsi="Times New Roman" w:cs="Times New Roman"/>
          <w:color w:val="222222"/>
          <w:sz w:val="18"/>
          <w:szCs w:val="18"/>
          <w:highlight w:val="white"/>
        </w:rPr>
        <w:t xml:space="preserve">, </w:t>
      </w:r>
      <w:proofErr w:type="spellStart"/>
      <w:r>
        <w:rPr>
          <w:rFonts w:ascii="Times New Roman" w:eastAsia="Times New Roman" w:hAnsi="Times New Roman" w:cs="Times New Roman"/>
          <w:color w:val="222222"/>
          <w:sz w:val="18"/>
          <w:szCs w:val="18"/>
          <w:highlight w:val="white"/>
        </w:rPr>
        <w:t>please</w:t>
      </w:r>
      <w:proofErr w:type="spellEnd"/>
      <w:r>
        <w:rPr>
          <w:rFonts w:ascii="Times New Roman" w:eastAsia="Times New Roman" w:hAnsi="Times New Roman" w:cs="Times New Roman"/>
          <w:color w:val="222222"/>
          <w:sz w:val="18"/>
          <w:szCs w:val="18"/>
          <w:highlight w:val="white"/>
        </w:rPr>
        <w:t>! L’antropologia performativa del ventennio berlusconiano (1994-2014)." </w:t>
      </w:r>
      <w:r>
        <w:rPr>
          <w:rFonts w:ascii="Times New Roman" w:eastAsia="Times New Roman" w:hAnsi="Times New Roman" w:cs="Times New Roman"/>
          <w:i/>
          <w:color w:val="222222"/>
          <w:sz w:val="18"/>
          <w:szCs w:val="18"/>
          <w:highlight w:val="white"/>
        </w:rPr>
        <w:t>Antropologia e Teatro. Rivista di Studi</w:t>
      </w:r>
      <w:r>
        <w:rPr>
          <w:rFonts w:ascii="Times New Roman" w:eastAsia="Times New Roman" w:hAnsi="Times New Roman" w:cs="Times New Roman"/>
          <w:color w:val="222222"/>
          <w:sz w:val="18"/>
          <w:szCs w:val="18"/>
          <w:highlight w:val="white"/>
        </w:rPr>
        <w:t> 6.6 (2015). Al link: </w:t>
      </w:r>
      <w:hyperlink r:id="rId10">
        <w:r>
          <w:rPr>
            <w:rFonts w:ascii="Times New Roman" w:eastAsia="Times New Roman" w:hAnsi="Times New Roman" w:cs="Times New Roman"/>
            <w:color w:val="0000FF"/>
            <w:sz w:val="18"/>
            <w:szCs w:val="18"/>
            <w:highlight w:val="white"/>
            <w:u w:val="single"/>
          </w:rPr>
          <w:t>https://antropologiaeteatro.unibo.it/article/view/5296</w:t>
        </w:r>
      </w:hyperlink>
      <w:r>
        <w:rPr>
          <w:rFonts w:ascii="Times New Roman" w:eastAsia="Times New Roman" w:hAnsi="Times New Roman" w:cs="Times New Roman"/>
          <w:color w:val="222222"/>
          <w:sz w:val="18"/>
          <w:szCs w:val="18"/>
          <w:highlight w:val="white"/>
        </w:rPr>
        <w:t>.</w:t>
      </w:r>
    </w:p>
    <w:p w14:paraId="00000018" w14:textId="77777777" w:rsidR="00BF4BDA" w:rsidRDefault="00315901">
      <w:pPr>
        <w:shd w:val="clear" w:color="auto" w:fill="FFFFFF"/>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Gli articoli della sezione “Teatri e interazione </w:t>
      </w:r>
      <w:proofErr w:type="gramStart"/>
      <w:r>
        <w:rPr>
          <w:rFonts w:ascii="Times New Roman" w:eastAsia="Times New Roman" w:hAnsi="Times New Roman" w:cs="Times New Roman"/>
          <w:sz w:val="18"/>
          <w:szCs w:val="18"/>
        </w:rPr>
        <w:t>sociale”  in</w:t>
      </w:r>
      <w:proofErr w:type="gramEnd"/>
      <w:r>
        <w:rPr>
          <w:rFonts w:ascii="Times New Roman" w:eastAsia="Times New Roman" w:hAnsi="Times New Roman" w:cs="Times New Roman"/>
          <w:sz w:val="18"/>
          <w:szCs w:val="18"/>
        </w:rPr>
        <w:t xml:space="preserve"> </w:t>
      </w:r>
      <w:r>
        <w:rPr>
          <w:smallCaps/>
          <w:sz w:val="16"/>
          <w:szCs w:val="16"/>
        </w:rPr>
        <w:t>G. Guccini, A. Petrini (</w:t>
      </w:r>
      <w:proofErr w:type="spellStart"/>
      <w:r>
        <w:rPr>
          <w:smallCaps/>
          <w:sz w:val="16"/>
          <w:szCs w:val="16"/>
        </w:rPr>
        <w:t>eds</w:t>
      </w:r>
      <w:proofErr w:type="spellEnd"/>
      <w:r>
        <w:rPr>
          <w:smallCaps/>
          <w:sz w:val="16"/>
          <w:szCs w:val="16"/>
        </w:rPr>
        <w:t>)</w:t>
      </w:r>
      <w:r>
        <w:rPr>
          <w:sz w:val="18"/>
          <w:szCs w:val="18"/>
        </w:rPr>
        <w:t xml:space="preserve">, </w:t>
      </w:r>
      <w:proofErr w:type="spellStart"/>
      <w:r>
        <w:rPr>
          <w:i/>
          <w:sz w:val="18"/>
          <w:szCs w:val="18"/>
        </w:rPr>
        <w:t>Thinking</w:t>
      </w:r>
      <w:proofErr w:type="spellEnd"/>
      <w:r>
        <w:rPr>
          <w:i/>
          <w:sz w:val="18"/>
          <w:szCs w:val="18"/>
        </w:rPr>
        <w:t xml:space="preserve"> the </w:t>
      </w:r>
      <w:proofErr w:type="spellStart"/>
      <w:r>
        <w:rPr>
          <w:i/>
          <w:sz w:val="18"/>
          <w:szCs w:val="18"/>
        </w:rPr>
        <w:t>Theatre</w:t>
      </w:r>
      <w:proofErr w:type="spellEnd"/>
      <w:r>
        <w:rPr>
          <w:i/>
          <w:sz w:val="18"/>
          <w:szCs w:val="18"/>
        </w:rPr>
        <w:t xml:space="preserve"> – New </w:t>
      </w:r>
      <w:proofErr w:type="spellStart"/>
      <w:r>
        <w:rPr>
          <w:i/>
          <w:sz w:val="18"/>
          <w:szCs w:val="18"/>
        </w:rPr>
        <w:t>Theatrology</w:t>
      </w:r>
      <w:proofErr w:type="spellEnd"/>
      <w:r>
        <w:rPr>
          <w:i/>
          <w:sz w:val="18"/>
          <w:szCs w:val="18"/>
        </w:rPr>
        <w:t xml:space="preserve"> and Performance </w:t>
      </w:r>
      <w:proofErr w:type="spellStart"/>
      <w:r>
        <w:rPr>
          <w:i/>
          <w:sz w:val="18"/>
          <w:szCs w:val="18"/>
        </w:rPr>
        <w:t>Studies</w:t>
      </w:r>
      <w:proofErr w:type="spellEnd"/>
      <w:r>
        <w:rPr>
          <w:sz w:val="18"/>
          <w:szCs w:val="18"/>
        </w:rPr>
        <w:t xml:space="preserve">,  Bologna, Dipartimento delle Arti, Alma Mater </w:t>
      </w:r>
      <w:proofErr w:type="spellStart"/>
      <w:r>
        <w:rPr>
          <w:sz w:val="18"/>
          <w:szCs w:val="18"/>
        </w:rPr>
        <w:t>Studiorum</w:t>
      </w:r>
      <w:proofErr w:type="spellEnd"/>
      <w:r>
        <w:rPr>
          <w:sz w:val="18"/>
          <w:szCs w:val="18"/>
        </w:rPr>
        <w:t xml:space="preserve">-Università di Bologna, 2018. </w:t>
      </w:r>
      <w:r>
        <w:rPr>
          <w:rFonts w:ascii="Times New Roman" w:eastAsia="Times New Roman" w:hAnsi="Times New Roman" w:cs="Times New Roman"/>
          <w:sz w:val="18"/>
          <w:szCs w:val="18"/>
        </w:rPr>
        <w:t xml:space="preserve">Al link </w:t>
      </w:r>
      <w:hyperlink r:id="rId11">
        <w:r>
          <w:rPr>
            <w:rFonts w:ascii="Times New Roman" w:eastAsia="Times New Roman" w:hAnsi="Times New Roman" w:cs="Times New Roman"/>
            <w:color w:val="0000FF"/>
            <w:sz w:val="18"/>
            <w:szCs w:val="18"/>
            <w:u w:val="single"/>
          </w:rPr>
          <w:t>https://core.ac.uk/download/pdf/151646696.pdf</w:t>
        </w:r>
      </w:hyperlink>
      <w:r>
        <w:rPr>
          <w:rFonts w:ascii="Times New Roman" w:eastAsia="Times New Roman" w:hAnsi="Times New Roman" w:cs="Times New Roman"/>
          <w:sz w:val="18"/>
          <w:szCs w:val="18"/>
        </w:rPr>
        <w:t>, 375- 448.</w:t>
      </w:r>
    </w:p>
    <w:p w14:paraId="00000019" w14:textId="77777777" w:rsidR="00BF4BDA" w:rsidRDefault="00315901">
      <w:pPr>
        <w:shd w:val="clear" w:color="auto" w:fill="FFFFFF"/>
        <w:spacing w:line="259" w:lineRule="auto"/>
        <w:rPr>
          <w:rFonts w:ascii="Times New Roman" w:eastAsia="Times New Roman" w:hAnsi="Times New Roman" w:cs="Times New Roman"/>
          <w:sz w:val="18"/>
          <w:szCs w:val="18"/>
        </w:rPr>
      </w:pPr>
      <w:bookmarkStart w:id="1" w:name="_heading=h.gjdgxs" w:colFirst="0" w:colLast="0"/>
      <w:bookmarkEnd w:id="1"/>
      <w:r>
        <w:rPr>
          <w:smallCaps/>
          <w:sz w:val="16"/>
          <w:szCs w:val="16"/>
        </w:rPr>
        <w:t>G. Innocenti Malini</w:t>
      </w:r>
      <w:r>
        <w:rPr>
          <w:rFonts w:ascii="Times New Roman" w:eastAsia="Times New Roman" w:hAnsi="Times New Roman" w:cs="Times New Roman"/>
          <w:sz w:val="18"/>
          <w:szCs w:val="18"/>
        </w:rPr>
        <w:t xml:space="preserve">, “Il teatro sociale”, in Grasso Aldo (a cura di), Storia della comunicazione e dello spettacolo in Italia. Volume III. I media alla sfida della convergenza (1979-2012), Milano, </w:t>
      </w:r>
      <w:proofErr w:type="spellStart"/>
      <w:r>
        <w:rPr>
          <w:rFonts w:ascii="Times New Roman" w:eastAsia="Times New Roman" w:hAnsi="Times New Roman" w:cs="Times New Roman"/>
          <w:sz w:val="18"/>
          <w:szCs w:val="18"/>
        </w:rPr>
        <w:t>Vita&amp;Pensiero</w:t>
      </w:r>
      <w:proofErr w:type="spellEnd"/>
      <w:r>
        <w:rPr>
          <w:rFonts w:ascii="Times New Roman" w:eastAsia="Times New Roman" w:hAnsi="Times New Roman" w:cs="Times New Roman"/>
          <w:sz w:val="18"/>
          <w:szCs w:val="18"/>
        </w:rPr>
        <w:t xml:space="preserve">, 2017, 268-271. Materiali del corso in </w:t>
      </w:r>
      <w:proofErr w:type="spellStart"/>
      <w:r>
        <w:rPr>
          <w:rFonts w:ascii="Times New Roman" w:eastAsia="Times New Roman" w:hAnsi="Times New Roman" w:cs="Times New Roman"/>
          <w:sz w:val="18"/>
          <w:szCs w:val="18"/>
        </w:rPr>
        <w:t>BlackBoard</w:t>
      </w:r>
      <w:proofErr w:type="spellEnd"/>
      <w:r>
        <w:rPr>
          <w:rFonts w:ascii="Times New Roman" w:eastAsia="Times New Roman" w:hAnsi="Times New Roman" w:cs="Times New Roman"/>
          <w:sz w:val="18"/>
          <w:szCs w:val="18"/>
        </w:rPr>
        <w:t>.</w:t>
      </w:r>
    </w:p>
    <w:p w14:paraId="0000001A" w14:textId="77777777" w:rsidR="00BF4BDA" w:rsidRDefault="00315901">
      <w:pPr>
        <w:shd w:val="clear" w:color="auto" w:fill="FFFFFF"/>
        <w:spacing w:line="259" w:lineRule="auto"/>
        <w:rPr>
          <w:rFonts w:ascii="Times New Roman" w:eastAsia="Times New Roman" w:hAnsi="Times New Roman" w:cs="Times New Roman"/>
          <w:sz w:val="18"/>
          <w:szCs w:val="18"/>
        </w:rPr>
      </w:pPr>
      <w:r>
        <w:rPr>
          <w:smallCaps/>
          <w:sz w:val="16"/>
          <w:szCs w:val="16"/>
        </w:rPr>
        <w:t>C. Bernardi</w:t>
      </w:r>
      <w:r>
        <w:rPr>
          <w:rFonts w:ascii="Times New Roman" w:eastAsia="Times New Roman" w:hAnsi="Times New Roman" w:cs="Times New Roman"/>
          <w:color w:val="222222"/>
          <w:sz w:val="18"/>
          <w:szCs w:val="18"/>
          <w:highlight w:val="white"/>
        </w:rPr>
        <w:t xml:space="preserve">, “La piccola rivoluzione del teatro sociale”, </w:t>
      </w:r>
      <w:proofErr w:type="spellStart"/>
      <w:r>
        <w:rPr>
          <w:rFonts w:ascii="Times New Roman" w:eastAsia="Times New Roman" w:hAnsi="Times New Roman" w:cs="Times New Roman"/>
          <w:color w:val="222222"/>
          <w:sz w:val="18"/>
          <w:szCs w:val="18"/>
          <w:highlight w:val="white"/>
        </w:rPr>
        <w:t>ateatro</w:t>
      </w:r>
      <w:proofErr w:type="spellEnd"/>
      <w:r>
        <w:rPr>
          <w:rFonts w:ascii="Times New Roman" w:eastAsia="Times New Roman" w:hAnsi="Times New Roman" w:cs="Times New Roman"/>
          <w:color w:val="222222"/>
          <w:sz w:val="18"/>
          <w:szCs w:val="18"/>
          <w:highlight w:val="white"/>
        </w:rPr>
        <w:t xml:space="preserve"> n. #BP2016, 160, 2017, al link </w:t>
      </w:r>
      <w:hyperlink r:id="rId12">
        <w:r>
          <w:rPr>
            <w:rFonts w:ascii="Times New Roman" w:eastAsia="Times New Roman" w:hAnsi="Times New Roman" w:cs="Times New Roman"/>
            <w:color w:val="0000FF"/>
            <w:sz w:val="18"/>
            <w:szCs w:val="18"/>
            <w:u w:val="single"/>
          </w:rPr>
          <w:t>http://www.ateatro.it/webzine/2017/03/21/la-piccola-rivoluzione-del-teatro-sociale/</w:t>
        </w:r>
      </w:hyperlink>
      <w:r>
        <w:rPr>
          <w:rFonts w:ascii="Times New Roman" w:eastAsia="Times New Roman" w:hAnsi="Times New Roman" w:cs="Times New Roman"/>
          <w:sz w:val="18"/>
          <w:szCs w:val="18"/>
        </w:rPr>
        <w:t>.</w:t>
      </w:r>
    </w:p>
    <w:p w14:paraId="0000001B" w14:textId="77777777" w:rsidR="00BF4BDA" w:rsidRDefault="00315901">
      <w:pPr>
        <w:shd w:val="clear" w:color="auto" w:fill="FFFFFF"/>
        <w:jc w:val="left"/>
        <w:rPr>
          <w:rFonts w:ascii="Times New Roman" w:eastAsia="Times New Roman" w:hAnsi="Times New Roman" w:cs="Times New Roman"/>
          <w:color w:val="222222"/>
          <w:sz w:val="18"/>
          <w:szCs w:val="18"/>
          <w:highlight w:val="white"/>
        </w:rPr>
      </w:pPr>
      <w:r>
        <w:rPr>
          <w:smallCaps/>
          <w:sz w:val="16"/>
          <w:szCs w:val="16"/>
        </w:rPr>
        <w:t>S. Dalla Palma</w:t>
      </w:r>
      <w:r>
        <w:rPr>
          <w:rFonts w:ascii="Times New Roman" w:eastAsia="Times New Roman" w:hAnsi="Times New Roman" w:cs="Times New Roman"/>
          <w:color w:val="222222"/>
          <w:sz w:val="18"/>
          <w:szCs w:val="18"/>
          <w:highlight w:val="white"/>
        </w:rPr>
        <w:t>, “Momenti e modelli della transizione teatrale”,</w:t>
      </w:r>
      <w:r>
        <w:rPr>
          <w:smallCaps/>
          <w:sz w:val="16"/>
          <w:szCs w:val="16"/>
        </w:rPr>
        <w:t xml:space="preserve"> in C. Bernardi, B. Cuminetti, S. Dalla </w:t>
      </w:r>
      <w:proofErr w:type="gramStart"/>
      <w:r>
        <w:rPr>
          <w:smallCaps/>
          <w:sz w:val="16"/>
          <w:szCs w:val="16"/>
        </w:rPr>
        <w:t>Palma  (</w:t>
      </w:r>
      <w:proofErr w:type="spellStart"/>
      <w:proofErr w:type="gramEnd"/>
      <w:r>
        <w:rPr>
          <w:smallCaps/>
          <w:sz w:val="16"/>
          <w:szCs w:val="16"/>
        </w:rPr>
        <w:t>eds</w:t>
      </w:r>
      <w:proofErr w:type="spellEnd"/>
      <w:r>
        <w:rPr>
          <w:smallCaps/>
          <w:sz w:val="16"/>
          <w:szCs w:val="16"/>
        </w:rPr>
        <w:t>)</w:t>
      </w:r>
      <w:r>
        <w:rPr>
          <w:rFonts w:ascii="Times New Roman" w:eastAsia="Times New Roman" w:hAnsi="Times New Roman" w:cs="Times New Roman"/>
          <w:color w:val="222222"/>
          <w:sz w:val="18"/>
          <w:szCs w:val="18"/>
          <w:highlight w:val="white"/>
        </w:rPr>
        <w:t xml:space="preserve">, </w:t>
      </w:r>
      <w:r>
        <w:rPr>
          <w:rFonts w:ascii="Times New Roman" w:eastAsia="Times New Roman" w:hAnsi="Times New Roman" w:cs="Times New Roman"/>
          <w:i/>
          <w:color w:val="222222"/>
          <w:sz w:val="18"/>
          <w:szCs w:val="18"/>
          <w:highlight w:val="white"/>
        </w:rPr>
        <w:t>I Fuoriscena: esperienze e riflessioni sulla drammaturgia nel sociale</w:t>
      </w:r>
      <w:r>
        <w:rPr>
          <w:rFonts w:ascii="Times New Roman" w:eastAsia="Times New Roman" w:hAnsi="Times New Roman" w:cs="Times New Roman"/>
          <w:color w:val="222222"/>
          <w:sz w:val="18"/>
          <w:szCs w:val="18"/>
          <w:highlight w:val="white"/>
        </w:rPr>
        <w:t xml:space="preserve">, </w:t>
      </w:r>
      <w:proofErr w:type="spellStart"/>
      <w:r>
        <w:rPr>
          <w:rFonts w:ascii="Times New Roman" w:eastAsia="Times New Roman" w:hAnsi="Times New Roman" w:cs="Times New Roman"/>
          <w:color w:val="222222"/>
          <w:sz w:val="18"/>
          <w:szCs w:val="18"/>
          <w:highlight w:val="white"/>
        </w:rPr>
        <w:t>EuresisEdizoni</w:t>
      </w:r>
      <w:proofErr w:type="spellEnd"/>
      <w:r>
        <w:rPr>
          <w:rFonts w:ascii="Times New Roman" w:eastAsia="Times New Roman" w:hAnsi="Times New Roman" w:cs="Times New Roman"/>
          <w:color w:val="222222"/>
          <w:sz w:val="18"/>
          <w:szCs w:val="18"/>
          <w:highlight w:val="white"/>
        </w:rPr>
        <w:t>, Milano, 2000, pp. 9-23. Al link h</w:t>
      </w:r>
      <w:hyperlink r:id="rId13" w:anchor="v=onepage&amp;q=dalla%20palma%20sisto&amp;f=false">
        <w:r>
          <w:rPr>
            <w:rFonts w:ascii="Times New Roman" w:eastAsia="Times New Roman" w:hAnsi="Times New Roman" w:cs="Times New Roman"/>
            <w:color w:val="1155CC"/>
            <w:sz w:val="18"/>
            <w:szCs w:val="18"/>
            <w:highlight w:val="white"/>
            <w:u w:val="single"/>
          </w:rPr>
          <w:t>ttps://books.google.it/books?hl=it&amp;lr=&amp;id=3OGPCTS-qAoC&amp;oi=fnd&amp;pg=PA9&amp;dq=dalla+palma+sisto&amp;ots=TRYSwGOmDn&amp;sig=x8VodiUNsWL0qyXFnTNyKZMgOsU&amp;redir_esc=y#v=onepage&amp;q=dalla%20palma%20sisto&amp;f=false</w:t>
        </w:r>
      </w:hyperlink>
    </w:p>
    <w:p w14:paraId="0000001C" w14:textId="77777777" w:rsidR="00BF4BDA" w:rsidRDefault="00BF4BDA">
      <w:pPr>
        <w:shd w:val="clear" w:color="auto" w:fill="FFFFFF"/>
        <w:spacing w:line="259" w:lineRule="auto"/>
        <w:rPr>
          <w:rFonts w:ascii="Times New Roman" w:eastAsia="Times New Roman" w:hAnsi="Times New Roman" w:cs="Times New Roman"/>
          <w:sz w:val="18"/>
          <w:szCs w:val="18"/>
        </w:rPr>
      </w:pPr>
    </w:p>
    <w:p w14:paraId="0000001D" w14:textId="77777777" w:rsidR="00BF4BDA" w:rsidRDefault="00315901">
      <w:pPr>
        <w:pBdr>
          <w:top w:val="nil"/>
          <w:left w:val="nil"/>
          <w:bottom w:val="nil"/>
          <w:right w:val="nil"/>
          <w:between w:val="nil"/>
        </w:pBdr>
        <w:spacing w:line="220" w:lineRule="auto"/>
      </w:pPr>
      <w:r>
        <w:t>La bibliografia segnalata è orientativa. Sarà specificata e completata durante il corso.</w:t>
      </w:r>
    </w:p>
    <w:p w14:paraId="0000001E" w14:textId="77777777" w:rsidR="00BF4BDA" w:rsidRDefault="00315901">
      <w:pPr>
        <w:spacing w:before="240" w:after="120" w:line="220" w:lineRule="auto"/>
        <w:rPr>
          <w:b/>
          <w:i/>
          <w:sz w:val="18"/>
          <w:szCs w:val="18"/>
        </w:rPr>
      </w:pPr>
      <w:r>
        <w:rPr>
          <w:b/>
          <w:i/>
          <w:sz w:val="18"/>
          <w:szCs w:val="18"/>
        </w:rPr>
        <w:lastRenderedPageBreak/>
        <w:t>DIDATTICA DEL CORSO</w:t>
      </w:r>
    </w:p>
    <w:p w14:paraId="0000001F"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Lezioni in aula. Lavori pratici di gruppo guidati. Esercitazioni.</w:t>
      </w:r>
    </w:p>
    <w:p w14:paraId="00000020" w14:textId="77777777" w:rsidR="00BF4BDA" w:rsidRDefault="00315901">
      <w:pPr>
        <w:spacing w:before="240" w:after="120" w:line="220" w:lineRule="auto"/>
        <w:rPr>
          <w:b/>
          <w:i/>
          <w:sz w:val="18"/>
          <w:szCs w:val="18"/>
        </w:rPr>
      </w:pPr>
      <w:r>
        <w:rPr>
          <w:b/>
          <w:i/>
          <w:sz w:val="18"/>
          <w:szCs w:val="18"/>
        </w:rPr>
        <w:t>METODO E CRITERI DI VALUTAZIONE</w:t>
      </w:r>
    </w:p>
    <w:p w14:paraId="00000021"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L’insegnamento prevede:</w:t>
      </w:r>
    </w:p>
    <w:p w14:paraId="00000022" w14:textId="121A3628" w:rsidR="00BF4BDA" w:rsidRPr="00315901" w:rsidRDefault="00315901" w:rsidP="0B739351">
      <w:pPr>
        <w:numPr>
          <w:ilvl w:val="0"/>
          <w:numId w:val="1"/>
        </w:numPr>
        <w:pBdr>
          <w:top w:val="nil"/>
          <w:left w:val="nil"/>
          <w:bottom w:val="nil"/>
          <w:right w:val="nil"/>
          <w:between w:val="nil"/>
        </w:pBdr>
        <w:spacing w:line="220" w:lineRule="auto"/>
        <w:ind w:hanging="360"/>
        <w:rPr>
          <w:color w:val="000000"/>
          <w:sz w:val="18"/>
          <w:szCs w:val="18"/>
        </w:rPr>
      </w:pPr>
      <w:r w:rsidRPr="0B739351">
        <w:rPr>
          <w:sz w:val="18"/>
          <w:szCs w:val="18"/>
        </w:rPr>
        <w:t xml:space="preserve">Due </w:t>
      </w:r>
      <w:r w:rsidRPr="0B739351">
        <w:rPr>
          <w:color w:val="000000" w:themeColor="text1"/>
          <w:sz w:val="18"/>
          <w:szCs w:val="18"/>
        </w:rPr>
        <w:t>prove intermedie, la prima</w:t>
      </w:r>
      <w:r w:rsidR="6A21D4C5" w:rsidRPr="0B739351">
        <w:rPr>
          <w:color w:val="000000" w:themeColor="text1"/>
          <w:sz w:val="18"/>
          <w:szCs w:val="18"/>
        </w:rPr>
        <w:t xml:space="preserve"> di </w:t>
      </w:r>
      <w:r w:rsidR="6A21D4C5" w:rsidRPr="0B739351">
        <w:rPr>
          <w:sz w:val="18"/>
          <w:szCs w:val="18"/>
        </w:rPr>
        <w:t>sottogruppo</w:t>
      </w:r>
      <w:r w:rsidRPr="0B739351">
        <w:rPr>
          <w:color w:val="000000" w:themeColor="text1"/>
          <w:sz w:val="18"/>
          <w:szCs w:val="18"/>
        </w:rPr>
        <w:t xml:space="preserve"> sull’analisi di un</w:t>
      </w:r>
      <w:r w:rsidRPr="0B739351">
        <w:rPr>
          <w:sz w:val="18"/>
          <w:szCs w:val="18"/>
        </w:rPr>
        <w:t xml:space="preserve">’esperienza di laboratorio teatro sociale, </w:t>
      </w:r>
      <w:r w:rsidRPr="0B739351">
        <w:rPr>
          <w:color w:val="000000" w:themeColor="text1"/>
          <w:sz w:val="18"/>
          <w:szCs w:val="18"/>
        </w:rPr>
        <w:t xml:space="preserve">la seconda </w:t>
      </w:r>
      <w:r w:rsidR="055BC695" w:rsidRPr="0B739351">
        <w:rPr>
          <w:color w:val="000000" w:themeColor="text1"/>
          <w:sz w:val="18"/>
          <w:szCs w:val="18"/>
        </w:rPr>
        <w:t>individuale</w:t>
      </w:r>
      <w:r w:rsidRPr="0B739351">
        <w:rPr>
          <w:sz w:val="18"/>
          <w:szCs w:val="18"/>
        </w:rPr>
        <w:t xml:space="preserve"> </w:t>
      </w:r>
      <w:r w:rsidRPr="0B739351">
        <w:rPr>
          <w:color w:val="000000" w:themeColor="text1"/>
          <w:sz w:val="18"/>
          <w:szCs w:val="18"/>
        </w:rPr>
        <w:t>sull</w:t>
      </w:r>
      <w:r w:rsidRPr="0B739351">
        <w:rPr>
          <w:sz w:val="18"/>
          <w:szCs w:val="18"/>
        </w:rPr>
        <w:t>’analisi di un’esperienza di drammaturgia di comunità</w:t>
      </w:r>
      <w:r w:rsidRPr="0B739351">
        <w:rPr>
          <w:color w:val="000000" w:themeColor="text1"/>
          <w:sz w:val="18"/>
          <w:szCs w:val="18"/>
        </w:rPr>
        <w:t>.</w:t>
      </w:r>
    </w:p>
    <w:p w14:paraId="00000023" w14:textId="77777777" w:rsidR="00BF4BDA" w:rsidRPr="00315901" w:rsidRDefault="00315901">
      <w:pPr>
        <w:numPr>
          <w:ilvl w:val="0"/>
          <w:numId w:val="1"/>
        </w:numPr>
        <w:pBdr>
          <w:top w:val="nil"/>
          <w:left w:val="nil"/>
          <w:bottom w:val="nil"/>
          <w:right w:val="nil"/>
          <w:between w:val="nil"/>
        </w:pBdr>
        <w:spacing w:line="220" w:lineRule="auto"/>
        <w:ind w:hanging="360"/>
        <w:rPr>
          <w:color w:val="000000"/>
          <w:sz w:val="18"/>
          <w:szCs w:val="18"/>
        </w:rPr>
      </w:pPr>
      <w:r w:rsidRPr="0B739351">
        <w:rPr>
          <w:color w:val="000000" w:themeColor="text1"/>
          <w:sz w:val="18"/>
          <w:szCs w:val="18"/>
        </w:rPr>
        <w:t xml:space="preserve">Esame orale su tre </w:t>
      </w:r>
      <w:r w:rsidRPr="0B739351">
        <w:rPr>
          <w:sz w:val="18"/>
          <w:szCs w:val="18"/>
        </w:rPr>
        <w:t xml:space="preserve">volumi (o collezione di articoli e saggi) </w:t>
      </w:r>
      <w:r w:rsidRPr="0B739351">
        <w:rPr>
          <w:color w:val="000000" w:themeColor="text1"/>
          <w:sz w:val="18"/>
          <w:szCs w:val="18"/>
        </w:rPr>
        <w:t>a scelta d</w:t>
      </w:r>
      <w:r w:rsidRPr="0B739351">
        <w:rPr>
          <w:sz w:val="18"/>
          <w:szCs w:val="18"/>
        </w:rPr>
        <w:t>a</w:t>
      </w:r>
      <w:r w:rsidRPr="0B739351">
        <w:rPr>
          <w:color w:val="000000" w:themeColor="text1"/>
          <w:sz w:val="18"/>
          <w:szCs w:val="18"/>
        </w:rPr>
        <w:t xml:space="preserve">lla bibliografia indicata, ed eventuali testi che saranno indicati a lezione. </w:t>
      </w:r>
    </w:p>
    <w:p w14:paraId="00000024"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L’accertamento del raggiungimento di parte dei risultati attesi avverrà durante il corso attraverso esercitazioni individuali e di gruppo in cui lo studente è chiamato a mettere in pratica le competenze maturate nella realizzazione </w:t>
      </w:r>
      <w:r w:rsidRPr="00315901">
        <w:rPr>
          <w:sz w:val="18"/>
          <w:szCs w:val="18"/>
        </w:rPr>
        <w:t>delle analisi proposte e delle presentazioni</w:t>
      </w:r>
      <w:r w:rsidRPr="00315901">
        <w:rPr>
          <w:color w:val="000000"/>
          <w:sz w:val="18"/>
          <w:szCs w:val="18"/>
        </w:rPr>
        <w:t xml:space="preserve"> sia individuali che di gruppo. Ad ogni presentazione seguirà una restituzione in </w:t>
      </w:r>
      <w:r w:rsidRPr="00315901">
        <w:rPr>
          <w:sz w:val="18"/>
          <w:szCs w:val="18"/>
        </w:rPr>
        <w:t>aula</w:t>
      </w:r>
      <w:r w:rsidRPr="00315901">
        <w:rPr>
          <w:color w:val="000000"/>
          <w:sz w:val="18"/>
          <w:szCs w:val="18"/>
        </w:rPr>
        <w:t xml:space="preserve"> </w:t>
      </w:r>
      <w:r w:rsidRPr="00315901">
        <w:rPr>
          <w:sz w:val="18"/>
          <w:szCs w:val="18"/>
        </w:rPr>
        <w:t>secondo</w:t>
      </w:r>
      <w:r w:rsidRPr="00315901">
        <w:rPr>
          <w:color w:val="000000"/>
          <w:sz w:val="18"/>
          <w:szCs w:val="18"/>
        </w:rPr>
        <w:t xml:space="preserve"> una griglia di indicatori per la valutazione dei progetti performativi che sarà preventivamente condivisa con gli studenti, permettendo loro di identificare punti di forza e di debolezza delle presentazioni in relazione alle conoscenze che stanno maturando durante il corso.</w:t>
      </w:r>
    </w:p>
    <w:p w14:paraId="00000025"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Mediante la prova orale lo studente deve dimostrare conoscere le informazioni e i concetti trattati durante il corso dimostrando di sapersi orientare tra i temi e le questioni di fondo discussi a lezione, con particolare attenzione alla parte delle esercitazioni e alle letture in programma. Ai fini della valutazione della prova orale concorreranno la pertinenza delle risposte, l’uso appropriato della terminologia, la strutturazione argomentata e coerente del discorso, la capacità di individuare nessi e questioni aperte. </w:t>
      </w:r>
    </w:p>
    <w:p w14:paraId="00000026"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Il voto finale terrà conto della prova orale (</w:t>
      </w:r>
      <w:r w:rsidRPr="00315901">
        <w:rPr>
          <w:sz w:val="18"/>
          <w:szCs w:val="18"/>
        </w:rPr>
        <w:t>85</w:t>
      </w:r>
      <w:r w:rsidRPr="00315901">
        <w:rPr>
          <w:color w:val="000000"/>
          <w:sz w:val="18"/>
          <w:szCs w:val="18"/>
        </w:rPr>
        <w:t>%) e degli esiti delle esercitazioni (</w:t>
      </w:r>
      <w:r w:rsidRPr="00315901">
        <w:rPr>
          <w:sz w:val="18"/>
          <w:szCs w:val="18"/>
        </w:rPr>
        <w:t>15</w:t>
      </w:r>
      <w:r w:rsidRPr="00315901">
        <w:rPr>
          <w:color w:val="000000"/>
          <w:sz w:val="18"/>
          <w:szCs w:val="18"/>
        </w:rPr>
        <w:t>%).</w:t>
      </w:r>
    </w:p>
    <w:p w14:paraId="00000027" w14:textId="77777777" w:rsidR="00BF4BDA" w:rsidRDefault="00315901">
      <w:pPr>
        <w:spacing w:before="240" w:after="120"/>
        <w:rPr>
          <w:b/>
          <w:i/>
          <w:sz w:val="18"/>
          <w:szCs w:val="18"/>
        </w:rPr>
      </w:pPr>
      <w:r>
        <w:rPr>
          <w:b/>
          <w:i/>
          <w:sz w:val="18"/>
          <w:szCs w:val="18"/>
        </w:rPr>
        <w:t>AVVERTENZE E PREREQUISITI</w:t>
      </w:r>
    </w:p>
    <w:p w14:paraId="00000028"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Gli studenti e le studentesse possono trovare sulla pagina personale del docente tutte le informazioni relative al programma, al corso in generale e agli eventuali spostamenti di aula o orario. Sulla piattaforma </w:t>
      </w:r>
      <w:proofErr w:type="spellStart"/>
      <w:r w:rsidRPr="00315901">
        <w:rPr>
          <w:color w:val="000000"/>
          <w:sz w:val="18"/>
          <w:szCs w:val="18"/>
        </w:rPr>
        <w:t>Blackboard</w:t>
      </w:r>
      <w:proofErr w:type="spellEnd"/>
      <w:r w:rsidRPr="00315901">
        <w:rPr>
          <w:color w:val="000000"/>
          <w:sz w:val="18"/>
          <w:szCs w:val="18"/>
        </w:rPr>
        <w:t xml:space="preserve"> saranno disponibili materiali didattici, documenti, informazioni e indicazioni utili per il corso.</w:t>
      </w:r>
    </w:p>
    <w:p w14:paraId="00000029"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L’insegnamento, prevedendo fasi di esercitazione, richiede una frequenza costante e la partecipazione attiva da parte degli studenti. Eventuali difficoltà a frequentare vanno segnalate al docente, che provvederà a definire con lo studente le modalità compensative.</w:t>
      </w:r>
    </w:p>
    <w:p w14:paraId="0000002A" w14:textId="43FED33E" w:rsidR="00BF4BDA" w:rsidRPr="00315901" w:rsidRDefault="00315901">
      <w:pPr>
        <w:pBdr>
          <w:top w:val="nil"/>
          <w:left w:val="nil"/>
          <w:bottom w:val="nil"/>
          <w:right w:val="nil"/>
          <w:between w:val="nil"/>
        </w:pBdr>
        <w:spacing w:line="220" w:lineRule="auto"/>
        <w:ind w:firstLine="284"/>
        <w:rPr>
          <w:color w:val="000000"/>
          <w:sz w:val="18"/>
          <w:szCs w:val="18"/>
        </w:rPr>
      </w:pPr>
      <w:r w:rsidRPr="0B739351">
        <w:rPr>
          <w:color w:val="000000" w:themeColor="text1"/>
          <w:sz w:val="18"/>
          <w:szCs w:val="18"/>
        </w:rPr>
        <w:t xml:space="preserve">Rispetto ai prerequisiti relativi ai contenuti, l’insegnamento rimanda a conoscenze maturate durante il primo anno di corso (in particolare sulla storia del teatro e dello spettacolo e sulle arti visive). Dato lo svolgimento dell’insegnamento in lingua italiana, è facilitante una conoscenza adeguata della lingua. </w:t>
      </w:r>
      <w:r w:rsidR="3C9598BB" w:rsidRPr="0B739351">
        <w:rPr>
          <w:color w:val="000000" w:themeColor="text1"/>
          <w:sz w:val="18"/>
          <w:szCs w:val="18"/>
        </w:rPr>
        <w:t xml:space="preserve">Del resto, la </w:t>
      </w:r>
      <w:r w:rsidRPr="0B739351">
        <w:rPr>
          <w:color w:val="000000" w:themeColor="text1"/>
          <w:sz w:val="18"/>
          <w:szCs w:val="18"/>
        </w:rPr>
        <w:t>bibliografi</w:t>
      </w:r>
      <w:r w:rsidRPr="0B739351">
        <w:rPr>
          <w:sz w:val="18"/>
          <w:szCs w:val="18"/>
        </w:rPr>
        <w:t>a</w:t>
      </w:r>
      <w:r w:rsidR="66AB0935" w:rsidRPr="0B739351">
        <w:rPr>
          <w:sz w:val="18"/>
          <w:szCs w:val="18"/>
        </w:rPr>
        <w:t xml:space="preserve"> propone volumi </w:t>
      </w:r>
      <w:r w:rsidRPr="0B739351">
        <w:rPr>
          <w:color w:val="000000" w:themeColor="text1"/>
          <w:sz w:val="18"/>
          <w:szCs w:val="18"/>
        </w:rPr>
        <w:t>in lingua inglese,</w:t>
      </w:r>
      <w:r w:rsidR="4923006C" w:rsidRPr="0B739351">
        <w:rPr>
          <w:color w:val="000000" w:themeColor="text1"/>
          <w:sz w:val="18"/>
          <w:szCs w:val="18"/>
        </w:rPr>
        <w:t xml:space="preserve"> motivo per cui </w:t>
      </w:r>
      <w:r w:rsidRPr="0B739351">
        <w:rPr>
          <w:color w:val="000000" w:themeColor="text1"/>
          <w:sz w:val="18"/>
          <w:szCs w:val="18"/>
        </w:rPr>
        <w:t>è facilitan</w:t>
      </w:r>
      <w:r w:rsidRPr="0B739351">
        <w:rPr>
          <w:sz w:val="18"/>
          <w:szCs w:val="18"/>
        </w:rPr>
        <w:t>te la conoscenza della lingua.</w:t>
      </w:r>
    </w:p>
    <w:p w14:paraId="0000002B" w14:textId="77777777" w:rsidR="00BF4BDA" w:rsidRPr="00315901" w:rsidRDefault="00315901">
      <w:pPr>
        <w:spacing w:before="120" w:line="220" w:lineRule="auto"/>
        <w:ind w:firstLine="284"/>
        <w:rPr>
          <w:i/>
          <w:sz w:val="18"/>
          <w:szCs w:val="18"/>
        </w:rPr>
      </w:pPr>
      <w:r w:rsidRPr="00315901">
        <w:rPr>
          <w:i/>
          <w:sz w:val="18"/>
          <w:szCs w:val="18"/>
        </w:rPr>
        <w:t>Orario e luogo di ricevimento</w:t>
      </w:r>
    </w:p>
    <w:p w14:paraId="0000002C"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La prof. Innocenti Malini riceve dopo lezioni o su appuntamento.</w:t>
      </w:r>
    </w:p>
    <w:p w14:paraId="0000002D" w14:textId="77777777" w:rsidR="00BF4BDA" w:rsidRPr="00315901" w:rsidRDefault="00BF4BDA">
      <w:pPr>
        <w:pBdr>
          <w:top w:val="nil"/>
          <w:left w:val="nil"/>
          <w:bottom w:val="nil"/>
          <w:right w:val="nil"/>
          <w:between w:val="nil"/>
        </w:pBdr>
        <w:spacing w:line="220" w:lineRule="auto"/>
        <w:ind w:firstLine="284"/>
        <w:rPr>
          <w:sz w:val="18"/>
          <w:szCs w:val="18"/>
        </w:rPr>
      </w:pPr>
    </w:p>
    <w:p w14:paraId="0000002F" w14:textId="77777777" w:rsidR="00BF4BDA" w:rsidRDefault="00BF4BDA">
      <w:pPr>
        <w:pBdr>
          <w:top w:val="nil"/>
          <w:left w:val="nil"/>
          <w:bottom w:val="nil"/>
          <w:right w:val="nil"/>
          <w:between w:val="nil"/>
        </w:pBdr>
        <w:spacing w:line="220" w:lineRule="auto"/>
        <w:ind w:firstLine="284"/>
        <w:rPr>
          <w:color w:val="000000"/>
          <w:sz w:val="18"/>
          <w:szCs w:val="18"/>
        </w:rPr>
      </w:pPr>
    </w:p>
    <w:p w14:paraId="00000030" w14:textId="77777777" w:rsidR="00BF4BDA" w:rsidRDefault="00BF4BDA">
      <w:pPr>
        <w:pBdr>
          <w:top w:val="nil"/>
          <w:left w:val="nil"/>
          <w:bottom w:val="nil"/>
          <w:right w:val="nil"/>
          <w:between w:val="nil"/>
        </w:pBdr>
        <w:spacing w:line="220" w:lineRule="auto"/>
        <w:rPr>
          <w:color w:val="000000"/>
          <w:sz w:val="18"/>
          <w:szCs w:val="18"/>
        </w:rPr>
      </w:pPr>
    </w:p>
    <w:sectPr w:rsidR="00BF4BDA">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7C99"/>
    <w:multiLevelType w:val="multilevel"/>
    <w:tmpl w:val="9F9ED9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A"/>
    <w:rsid w:val="001E2E8F"/>
    <w:rsid w:val="00252D8D"/>
    <w:rsid w:val="00315901"/>
    <w:rsid w:val="005D0EB5"/>
    <w:rsid w:val="00934119"/>
    <w:rsid w:val="00BF4BDA"/>
    <w:rsid w:val="03D78180"/>
    <w:rsid w:val="055BC695"/>
    <w:rsid w:val="06F26378"/>
    <w:rsid w:val="08A59828"/>
    <w:rsid w:val="0B739351"/>
    <w:rsid w:val="0C979329"/>
    <w:rsid w:val="18AFDB96"/>
    <w:rsid w:val="26A4646E"/>
    <w:rsid w:val="26BDFC0A"/>
    <w:rsid w:val="2EC6C127"/>
    <w:rsid w:val="2F7908E3"/>
    <w:rsid w:val="31AB3C9C"/>
    <w:rsid w:val="37515ACF"/>
    <w:rsid w:val="3B0182B3"/>
    <w:rsid w:val="3C9598BB"/>
    <w:rsid w:val="3E8A2EE3"/>
    <w:rsid w:val="4923006C"/>
    <w:rsid w:val="4924D41C"/>
    <w:rsid w:val="4B294915"/>
    <w:rsid w:val="4B709F71"/>
    <w:rsid w:val="4D0C6FD2"/>
    <w:rsid w:val="4EEC0832"/>
    <w:rsid w:val="59D1CA7D"/>
    <w:rsid w:val="62D09F55"/>
    <w:rsid w:val="64CBDC1B"/>
    <w:rsid w:val="66AB0935"/>
    <w:rsid w:val="6A21D4C5"/>
    <w:rsid w:val="6C63A47D"/>
    <w:rsid w:val="7045F4F4"/>
    <w:rsid w:val="776D3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D58"/>
  <w15:docId w15:val="{00F78488-6519-4459-BC0F-3961B4D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qFormat/>
    <w:pPr>
      <w:spacing w:before="480" w:line="240" w:lineRule="exact"/>
      <w:outlineLvl w:val="0"/>
    </w:pPr>
    <w:rPr>
      <w:b/>
      <w:noProof/>
    </w:rPr>
  </w:style>
  <w:style w:type="paragraph" w:styleId="Titolo2">
    <w:name w:val="heading 2"/>
    <w:next w:val="Titolo3"/>
    <w:qFormat/>
    <w:pPr>
      <w:spacing w:line="240" w:lineRule="exact"/>
      <w:outlineLvl w:val="1"/>
    </w:pPr>
    <w:rPr>
      <w:smallCaps/>
      <w:noProof/>
      <w:sz w:val="18"/>
    </w:rPr>
  </w:style>
  <w:style w:type="paragraph" w:styleId="Titolo3">
    <w:name w:val="heading 3"/>
    <w:next w:val="Normale"/>
    <w:qFormat/>
    <w:pPr>
      <w:spacing w:before="240" w:after="120" w:line="240" w:lineRule="exact"/>
      <w:outlineLvl w:val="2"/>
    </w:pPr>
    <w:rPr>
      <w:i/>
      <w:caps/>
      <w:noProof/>
      <w:sz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styleId="Collegamentoipertestuale">
    <w:name w:val="Hyperlink"/>
    <w:basedOn w:val="Carpredefinitoparagrafo"/>
    <w:uiPriority w:val="99"/>
    <w:unhideWhenUsed/>
    <w:rsid w:val="008A0561"/>
    <w:rPr>
      <w:color w:val="0000FF"/>
      <w:u w:val="single"/>
    </w:rPr>
  </w:style>
  <w:style w:type="character" w:styleId="Rimandocommento">
    <w:name w:val="annotation reference"/>
    <w:basedOn w:val="Carpredefinitoparagrafo"/>
    <w:uiPriority w:val="99"/>
    <w:semiHidden/>
    <w:unhideWhenUsed/>
    <w:rsid w:val="000B68A8"/>
    <w:rPr>
      <w:sz w:val="16"/>
      <w:szCs w:val="16"/>
    </w:rPr>
  </w:style>
  <w:style w:type="paragraph" w:styleId="Testocommento">
    <w:name w:val="annotation text"/>
    <w:basedOn w:val="Normale"/>
    <w:link w:val="TestocommentoCarattere"/>
    <w:uiPriority w:val="99"/>
    <w:semiHidden/>
    <w:unhideWhenUsed/>
    <w:rsid w:val="000B68A8"/>
    <w:pPr>
      <w:spacing w:line="240" w:lineRule="auto"/>
    </w:pPr>
  </w:style>
  <w:style w:type="character" w:customStyle="1" w:styleId="TestocommentoCarattere">
    <w:name w:val="Testo commento Carattere"/>
    <w:basedOn w:val="Carpredefinitoparagrafo"/>
    <w:link w:val="Testocommento"/>
    <w:uiPriority w:val="99"/>
    <w:semiHidden/>
    <w:rsid w:val="000B68A8"/>
    <w:rPr>
      <w:rFonts w:ascii="Times" w:hAnsi="Times"/>
    </w:rPr>
  </w:style>
  <w:style w:type="paragraph" w:styleId="Soggettocommento">
    <w:name w:val="annotation subject"/>
    <w:basedOn w:val="Testocommento"/>
    <w:next w:val="Testocommento"/>
    <w:link w:val="SoggettocommentoCarattere"/>
    <w:uiPriority w:val="99"/>
    <w:semiHidden/>
    <w:unhideWhenUsed/>
    <w:rsid w:val="000B68A8"/>
    <w:rPr>
      <w:b/>
      <w:bCs/>
    </w:rPr>
  </w:style>
  <w:style w:type="character" w:customStyle="1" w:styleId="SoggettocommentoCarattere">
    <w:name w:val="Soggetto commento Carattere"/>
    <w:basedOn w:val="TestocommentoCarattere"/>
    <w:link w:val="Soggettocommento"/>
    <w:uiPriority w:val="99"/>
    <w:semiHidden/>
    <w:rsid w:val="000B68A8"/>
    <w:rPr>
      <w:rFonts w:ascii="Times" w:hAnsi="Times"/>
      <w:b/>
      <w:bCs/>
    </w:rPr>
  </w:style>
  <w:style w:type="paragraph" w:styleId="Testofumetto">
    <w:name w:val="Balloon Text"/>
    <w:basedOn w:val="Normale"/>
    <w:link w:val="TestofumettoCarattere"/>
    <w:uiPriority w:val="99"/>
    <w:semiHidden/>
    <w:unhideWhenUsed/>
    <w:rsid w:val="000B6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8"/>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municazionisociali.vitaepensiero.it/" TargetMode="External"/><Relationship Id="rId13" Type="http://schemas.openxmlformats.org/officeDocument/2006/relationships/hyperlink" Target="https://books.google.it/books?hl=it&amp;lr=&amp;id=3OGPCTS-qAoC&amp;oi=fnd&amp;pg=PA9&amp;dq=dalla+palma+sisto&amp;ots=TRYSwGOmDn&amp;sig=x8VodiUNsWL0qyXFnTNyKZMgOsU&amp;redir_esc=y" TargetMode="External"/><Relationship Id="rId3" Type="http://schemas.openxmlformats.org/officeDocument/2006/relationships/styles" Target="styles.xml"/><Relationship Id="rId7" Type="http://schemas.openxmlformats.org/officeDocument/2006/relationships/hyperlink" Target="http://ojs.francoangeli.it/_omp/index.php/oa/catalog/book/637" TargetMode="External"/><Relationship Id="rId12" Type="http://schemas.openxmlformats.org/officeDocument/2006/relationships/hyperlink" Target="http://www.ateatro.it/webzine/2017/03/21/la-piccola-rivoluzione-del-teatro-soci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bernardi-claudio/il-teatro-sociale-9788843030569-174483.html" TargetMode="External"/><Relationship Id="rId11" Type="http://schemas.openxmlformats.org/officeDocument/2006/relationships/hyperlink" Target="https://core.ac.uk/download/pdf/15164669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tropologiaeteatro.unibo.it/article/view/5296" TargetMode="External"/><Relationship Id="rId4" Type="http://schemas.openxmlformats.org/officeDocument/2006/relationships/settings" Target="settings.xml"/><Relationship Id="rId9" Type="http://schemas.openxmlformats.org/officeDocument/2006/relationships/hyperlink" Target="https://steinhardt.nyu.edu/music/research/artspraxis/5/2"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alyW4vmsuofJk5hb5NaeCk64g==">AMUW2mUvthsR9pnXUeOsfqxrOuybwf9LQfFUSpxPsCOb896iWNfEro8RYlg8lFaTU5yBtSoHKuc/SEBYwEpiAGb3PufCnLMAU6g9BkiiHKrQKWYGBNH+82lO51hF6FBrbljPOz4b7JQI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5</cp:revision>
  <dcterms:created xsi:type="dcterms:W3CDTF">2021-05-25T14:29:00Z</dcterms:created>
  <dcterms:modified xsi:type="dcterms:W3CDTF">2022-02-11T14:46:00Z</dcterms:modified>
</cp:coreProperties>
</file>