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6DE3" w14:textId="77777777" w:rsidR="00B84D6B" w:rsidRDefault="00B84D6B">
      <w:pPr>
        <w:pStyle w:val="Titolo1"/>
      </w:pPr>
      <w:r>
        <w:t>. – Storia e forme della comunicazione scritta (II semestre)</w:t>
      </w:r>
    </w:p>
    <w:p w14:paraId="316666F9" w14:textId="77777777" w:rsidR="00B84D6B" w:rsidRDefault="00B84D6B" w:rsidP="00B84D6B">
      <w:pPr>
        <w:pStyle w:val="Titolo2"/>
      </w:pPr>
      <w:r>
        <w:t>Prof. Edoardo Barbieri</w:t>
      </w:r>
    </w:p>
    <w:p w14:paraId="40891933" w14:textId="77777777" w:rsidR="00B84D6B" w:rsidRDefault="00B84D6B" w:rsidP="00B84D6B">
      <w:pPr>
        <w:spacing w:before="240" w:after="120"/>
        <w:rPr>
          <w:b/>
          <w:sz w:val="18"/>
        </w:rPr>
      </w:pPr>
      <w:r>
        <w:rPr>
          <w:b/>
          <w:i/>
          <w:sz w:val="18"/>
        </w:rPr>
        <w:t>OBIETTIVO DEL CORSO</w:t>
      </w:r>
      <w:r w:rsidR="00C86BAD">
        <w:rPr>
          <w:b/>
          <w:i/>
          <w:sz w:val="18"/>
        </w:rPr>
        <w:t xml:space="preserve"> E RISULTATI DI APPRENDIMENTO ATTESI</w:t>
      </w:r>
    </w:p>
    <w:p w14:paraId="6698A2F3" w14:textId="77777777" w:rsidR="00B84D6B" w:rsidRPr="00B84D6B" w:rsidRDefault="00B84D6B" w:rsidP="00B84D6B">
      <w:r w:rsidRPr="00B84D6B">
        <w:t>Il corso mira a fornire gli elementi storico-critici essenziali per una riflessione sul modo di produzione e uso dei testi scritti sui diversi supporti.</w:t>
      </w:r>
      <w:r w:rsidR="00C86BAD">
        <w:t xml:space="preserve"> Ci si aspetta che gli studenti apprendano a riflettere in modo critico e storicamente determinato sulla funzione della scrittura e del libro cartaceo e digitale.</w:t>
      </w:r>
    </w:p>
    <w:p w14:paraId="08B033ED" w14:textId="77777777" w:rsidR="00B84D6B" w:rsidRDefault="00B84D6B" w:rsidP="00B84D6B">
      <w:pPr>
        <w:spacing w:before="240" w:after="120"/>
        <w:rPr>
          <w:b/>
          <w:sz w:val="18"/>
        </w:rPr>
      </w:pPr>
      <w:r>
        <w:rPr>
          <w:b/>
          <w:i/>
          <w:sz w:val="18"/>
        </w:rPr>
        <w:t>PROGRAMMA DEL CORSO</w:t>
      </w:r>
    </w:p>
    <w:p w14:paraId="6AC4B0EF" w14:textId="62B16214" w:rsidR="00B84D6B" w:rsidRDefault="00B84D6B" w:rsidP="001672BC">
      <w:r w:rsidRPr="00B84D6B">
        <w:t xml:space="preserve">Dopo un’ampia introduzione storica fondata su un percorso cronologico che dall’antichità giunge fino all’ebook, si intende </w:t>
      </w:r>
      <w:r w:rsidR="0073619A">
        <w:t xml:space="preserve">quest’anno </w:t>
      </w:r>
      <w:r w:rsidRPr="00B84D6B">
        <w:t xml:space="preserve">approfondire </w:t>
      </w:r>
      <w:r w:rsidR="005F069C">
        <w:t xml:space="preserve">il </w:t>
      </w:r>
      <w:r w:rsidR="001672BC">
        <w:t xml:space="preserve">tema della </w:t>
      </w:r>
      <w:r w:rsidR="00787735">
        <w:t>produzione editoriale dell’ultimo secolo, in specie italiana</w:t>
      </w:r>
      <w:r w:rsidR="001672BC">
        <w:t>. In particolare</w:t>
      </w:r>
      <w:r w:rsidR="0073619A">
        <w:t>,</w:t>
      </w:r>
      <w:r w:rsidR="001672BC">
        <w:t xml:space="preserve"> si </w:t>
      </w:r>
      <w:r w:rsidR="000A1373">
        <w:t>vorrebbe</w:t>
      </w:r>
      <w:r w:rsidR="00787735">
        <w:t>ro</w:t>
      </w:r>
      <w:r w:rsidR="0090128F">
        <w:t xml:space="preserve"> </w:t>
      </w:r>
      <w:r w:rsidR="001672BC">
        <w:t>indagare</w:t>
      </w:r>
      <w:r w:rsidR="0090128F">
        <w:t xml:space="preserve"> </w:t>
      </w:r>
      <w:r w:rsidR="00787735">
        <w:t>le trasformazioni occorse nell’industria editoriale e nel mercato del libro, riflettendo sulle mutazioni nelle pratiche di lettura</w:t>
      </w:r>
      <w:r w:rsidR="001672BC">
        <w:t>.</w:t>
      </w:r>
    </w:p>
    <w:p w14:paraId="16C4B69D" w14:textId="77777777" w:rsidR="00B84D6B" w:rsidRDefault="00B84D6B" w:rsidP="00B84D6B">
      <w:pPr>
        <w:keepNext/>
        <w:spacing w:before="240" w:after="120"/>
        <w:rPr>
          <w:b/>
          <w:sz w:val="18"/>
        </w:rPr>
      </w:pPr>
      <w:r>
        <w:rPr>
          <w:b/>
          <w:i/>
          <w:sz w:val="18"/>
        </w:rPr>
        <w:t>BIBLIOGRAFIA</w:t>
      </w:r>
    </w:p>
    <w:p w14:paraId="139E6D32" w14:textId="77777777" w:rsidR="00B84D6B" w:rsidRPr="00B84D6B" w:rsidRDefault="00B84D6B" w:rsidP="00B84D6B">
      <w:pPr>
        <w:pStyle w:val="Testo1"/>
      </w:pPr>
      <w:r w:rsidRPr="00B84D6B">
        <w:rPr>
          <w:u w:val="single"/>
        </w:rPr>
        <w:t>È obbligatorio lo studio attento di:</w:t>
      </w:r>
    </w:p>
    <w:p w14:paraId="3FCFC791" w14:textId="29CFE1D2" w:rsidR="00B84D6B" w:rsidRPr="003547F5" w:rsidRDefault="00B84D6B" w:rsidP="001672BC">
      <w:pPr>
        <w:pStyle w:val="Testo1"/>
        <w:spacing w:line="240" w:lineRule="atLeast"/>
        <w:rPr>
          <w:spacing w:val="-5"/>
          <w:szCs w:val="18"/>
        </w:rPr>
      </w:pPr>
      <w:r w:rsidRPr="003547F5">
        <w:rPr>
          <w:smallCaps/>
          <w:spacing w:val="-5"/>
          <w:szCs w:val="18"/>
        </w:rPr>
        <w:t>Barbieri</w:t>
      </w:r>
      <w:r w:rsidR="00396C88">
        <w:rPr>
          <w:smallCaps/>
          <w:spacing w:val="-5"/>
          <w:szCs w:val="18"/>
        </w:rPr>
        <w:t xml:space="preserve"> E.</w:t>
      </w:r>
      <w:r w:rsidRPr="003547F5">
        <w:rPr>
          <w:smallCaps/>
          <w:spacing w:val="-5"/>
          <w:szCs w:val="18"/>
        </w:rPr>
        <w:t>,</w:t>
      </w:r>
      <w:r w:rsidRPr="003547F5">
        <w:rPr>
          <w:i/>
          <w:spacing w:val="-5"/>
          <w:szCs w:val="18"/>
        </w:rPr>
        <w:t> </w:t>
      </w:r>
      <w:r w:rsidRPr="003547F5">
        <w:rPr>
          <w:i/>
          <w:iCs/>
          <w:spacing w:val="-5"/>
          <w:szCs w:val="18"/>
        </w:rPr>
        <w:t>Materiali per il corso di Storia e forme della comunicazione scritta </w:t>
      </w:r>
      <w:r w:rsidR="001672BC">
        <w:rPr>
          <w:i/>
          <w:iCs/>
          <w:spacing w:val="-5"/>
          <w:szCs w:val="18"/>
        </w:rPr>
        <w:t>20</w:t>
      </w:r>
      <w:r w:rsidR="0090128F">
        <w:rPr>
          <w:i/>
          <w:iCs/>
          <w:spacing w:val="-5"/>
          <w:szCs w:val="18"/>
        </w:rPr>
        <w:t>2</w:t>
      </w:r>
      <w:r w:rsidR="00787735">
        <w:rPr>
          <w:i/>
          <w:iCs/>
          <w:spacing w:val="-5"/>
          <w:szCs w:val="18"/>
        </w:rPr>
        <w:t>1</w:t>
      </w:r>
      <w:r w:rsidR="001672BC">
        <w:rPr>
          <w:i/>
          <w:iCs/>
          <w:spacing w:val="-5"/>
          <w:szCs w:val="18"/>
        </w:rPr>
        <w:t>-202</w:t>
      </w:r>
      <w:r w:rsidR="00787735">
        <w:rPr>
          <w:i/>
          <w:iCs/>
          <w:spacing w:val="-5"/>
          <w:szCs w:val="18"/>
        </w:rPr>
        <w:t>2</w:t>
      </w:r>
      <w:r w:rsidR="00DA714F">
        <w:rPr>
          <w:i/>
          <w:iCs/>
          <w:spacing w:val="-5"/>
          <w:szCs w:val="18"/>
        </w:rPr>
        <w:t xml:space="preserve"> II semestre </w:t>
      </w:r>
      <w:r w:rsidRPr="003547F5">
        <w:rPr>
          <w:i/>
          <w:spacing w:val="-5"/>
          <w:szCs w:val="18"/>
        </w:rPr>
        <w:t xml:space="preserve">(dispensa </w:t>
      </w:r>
      <w:r w:rsidR="0090128F">
        <w:rPr>
          <w:i/>
          <w:spacing w:val="-5"/>
          <w:szCs w:val="18"/>
        </w:rPr>
        <w:t>disponibile in formato digitale</w:t>
      </w:r>
      <w:r w:rsidRPr="003547F5">
        <w:rPr>
          <w:spacing w:val="-5"/>
          <w:szCs w:val="18"/>
        </w:rPr>
        <w:t>)</w:t>
      </w:r>
    </w:p>
    <w:p w14:paraId="2127EC8E" w14:textId="5DB928BB" w:rsidR="00B84D6B" w:rsidRPr="003547F5" w:rsidRDefault="00B84D6B" w:rsidP="001672BC">
      <w:pPr>
        <w:pStyle w:val="Testo1"/>
        <w:spacing w:line="240" w:lineRule="atLeast"/>
        <w:rPr>
          <w:spacing w:val="-5"/>
          <w:szCs w:val="18"/>
        </w:rPr>
      </w:pPr>
      <w:r w:rsidRPr="003547F5">
        <w:rPr>
          <w:smallCaps/>
          <w:spacing w:val="-5"/>
          <w:szCs w:val="18"/>
        </w:rPr>
        <w:t>Gilmont</w:t>
      </w:r>
      <w:r w:rsidR="00396C88">
        <w:rPr>
          <w:smallCaps/>
          <w:spacing w:val="-5"/>
          <w:szCs w:val="18"/>
        </w:rPr>
        <w:t xml:space="preserve"> </w:t>
      </w:r>
      <w:r w:rsidR="00396C88" w:rsidRPr="003547F5">
        <w:rPr>
          <w:smallCaps/>
          <w:spacing w:val="-5"/>
          <w:szCs w:val="18"/>
        </w:rPr>
        <w:t>J.-F.</w:t>
      </w:r>
      <w:r w:rsidRPr="003547F5">
        <w:rPr>
          <w:bCs/>
          <w:smallCaps/>
          <w:spacing w:val="-5"/>
          <w:szCs w:val="18"/>
        </w:rPr>
        <w:t>,</w:t>
      </w:r>
      <w:r w:rsidRPr="003547F5">
        <w:rPr>
          <w:bCs/>
          <w:i/>
          <w:iCs/>
          <w:spacing w:val="-5"/>
          <w:szCs w:val="18"/>
        </w:rPr>
        <w:t> </w:t>
      </w:r>
      <w:r w:rsidRPr="003547F5">
        <w:rPr>
          <w:i/>
          <w:iCs/>
          <w:spacing w:val="-5"/>
          <w:szCs w:val="18"/>
        </w:rPr>
        <w:t>Dal manoscritto all’ipertesto. Introduzione alla storia del libro e della lettura</w:t>
      </w:r>
      <w:r w:rsidRPr="003547F5">
        <w:rPr>
          <w:bCs/>
          <w:i/>
          <w:iCs/>
          <w:spacing w:val="-5"/>
          <w:szCs w:val="18"/>
        </w:rPr>
        <w:t>,</w:t>
      </w:r>
      <w:r w:rsidRPr="003547F5">
        <w:rPr>
          <w:spacing w:val="-5"/>
          <w:szCs w:val="18"/>
        </w:rPr>
        <w:t> </w:t>
      </w:r>
      <w:r w:rsidR="00396C88">
        <w:rPr>
          <w:spacing w:val="-5"/>
          <w:szCs w:val="18"/>
        </w:rPr>
        <w:t xml:space="preserve">a cura di Luca Rivali, </w:t>
      </w:r>
      <w:r w:rsidRPr="003547F5">
        <w:rPr>
          <w:spacing w:val="-5"/>
          <w:szCs w:val="18"/>
        </w:rPr>
        <w:t>Le Monni</w:t>
      </w:r>
      <w:r w:rsidR="001672BC" w:rsidRPr="001672BC">
        <w:t xml:space="preserve"> </w:t>
      </w:r>
      <w:r w:rsidRPr="003547F5">
        <w:rPr>
          <w:spacing w:val="-5"/>
          <w:szCs w:val="18"/>
        </w:rPr>
        <w:t>er Università, Firenze, 2006;</w:t>
      </w:r>
      <w:r w:rsidR="00E11A6D">
        <w:rPr>
          <w:spacing w:val="-5"/>
          <w:szCs w:val="18"/>
        </w:rPr>
        <w:t xml:space="preserve"> </w:t>
      </w:r>
      <w:hyperlink r:id="rId5" w:history="1">
        <w:r w:rsidR="00E11A6D" w:rsidRPr="00E11A6D">
          <w:rPr>
            <w:rStyle w:val="Collegamentoipertestuale"/>
            <w:spacing w:val="-5"/>
            <w:szCs w:val="18"/>
          </w:rPr>
          <w:t>Acquista da V&amp;P</w:t>
        </w:r>
      </w:hyperlink>
    </w:p>
    <w:p w14:paraId="13AAC620" w14:textId="6A187464" w:rsidR="00B84D6B" w:rsidRDefault="00B84D6B" w:rsidP="00B84D6B">
      <w:pPr>
        <w:pStyle w:val="Testo1"/>
        <w:spacing w:line="240" w:lineRule="atLeast"/>
        <w:rPr>
          <w:spacing w:val="-5"/>
          <w:szCs w:val="18"/>
        </w:rPr>
      </w:pPr>
      <w:r w:rsidRPr="003547F5">
        <w:rPr>
          <w:smallCaps/>
          <w:spacing w:val="-5"/>
          <w:szCs w:val="18"/>
        </w:rPr>
        <w:t>Roncaglia</w:t>
      </w:r>
      <w:r w:rsidR="00396C88">
        <w:rPr>
          <w:smallCaps/>
          <w:spacing w:val="-5"/>
          <w:szCs w:val="18"/>
        </w:rPr>
        <w:t xml:space="preserve"> G.</w:t>
      </w:r>
      <w:r w:rsidRPr="003547F5">
        <w:rPr>
          <w:smallCaps/>
          <w:spacing w:val="-5"/>
          <w:szCs w:val="18"/>
        </w:rPr>
        <w:t>,</w:t>
      </w:r>
      <w:r w:rsidRPr="003547F5">
        <w:rPr>
          <w:i/>
          <w:iCs/>
          <w:spacing w:val="-5"/>
          <w:szCs w:val="18"/>
        </w:rPr>
        <w:t> La quarta rivoluzione. Sei lezioni sul futuro d</w:t>
      </w:r>
      <w:r w:rsidR="00703430">
        <w:rPr>
          <w:i/>
          <w:iCs/>
          <w:spacing w:val="-5"/>
          <w:szCs w:val="18"/>
        </w:rPr>
        <w:t>e</w:t>
      </w:r>
      <w:r w:rsidRPr="003547F5">
        <w:rPr>
          <w:i/>
          <w:iCs/>
          <w:spacing w:val="-5"/>
          <w:szCs w:val="18"/>
        </w:rPr>
        <w:t>l libro,</w:t>
      </w:r>
      <w:r w:rsidRPr="003547F5">
        <w:rPr>
          <w:spacing w:val="-5"/>
          <w:szCs w:val="18"/>
        </w:rPr>
        <w:t> Laterza, Roma, 2010;</w:t>
      </w:r>
      <w:r w:rsidR="00E11A6D">
        <w:rPr>
          <w:spacing w:val="-5"/>
          <w:szCs w:val="18"/>
        </w:rPr>
        <w:t xml:space="preserve"> </w:t>
      </w:r>
      <w:hyperlink r:id="rId6" w:history="1">
        <w:r w:rsidR="00E11A6D" w:rsidRPr="00E11A6D">
          <w:rPr>
            <w:rStyle w:val="Collegamentoipertestuale"/>
            <w:spacing w:val="-5"/>
            <w:szCs w:val="18"/>
          </w:rPr>
          <w:t>Acquista da V&amp;P</w:t>
        </w:r>
      </w:hyperlink>
    </w:p>
    <w:p w14:paraId="197F787E" w14:textId="78D01B8F" w:rsidR="001672BC" w:rsidRPr="003547F5" w:rsidRDefault="00787735" w:rsidP="001672BC">
      <w:pPr>
        <w:pStyle w:val="Testo1"/>
        <w:spacing w:line="240" w:lineRule="atLeast"/>
        <w:rPr>
          <w:spacing w:val="-5"/>
          <w:szCs w:val="18"/>
        </w:rPr>
      </w:pPr>
      <w:r>
        <w:rPr>
          <w:smallCaps/>
          <w:spacing w:val="-5"/>
          <w:szCs w:val="18"/>
        </w:rPr>
        <w:t>Piazzoni I.,</w:t>
      </w:r>
      <w:r w:rsidR="0090128F" w:rsidRPr="003547F5">
        <w:rPr>
          <w:i/>
          <w:spacing w:val="-5"/>
          <w:szCs w:val="18"/>
        </w:rPr>
        <w:t xml:space="preserve"> </w:t>
      </w:r>
      <w:r w:rsidRPr="00787735">
        <w:rPr>
          <w:i/>
          <w:spacing w:val="-5"/>
          <w:szCs w:val="18"/>
        </w:rPr>
        <w:t>Il Novecento dei libri. Una storia dell</w:t>
      </w:r>
      <w:r w:rsidR="008E4C3B">
        <w:rPr>
          <w:i/>
          <w:spacing w:val="-5"/>
          <w:szCs w:val="18"/>
        </w:rPr>
        <w:t>’</w:t>
      </w:r>
      <w:r w:rsidRPr="00787735">
        <w:rPr>
          <w:i/>
          <w:spacing w:val="-5"/>
          <w:szCs w:val="18"/>
        </w:rPr>
        <w:t>editoria in Italia</w:t>
      </w:r>
      <w:r w:rsidR="0090128F" w:rsidRPr="003547F5">
        <w:rPr>
          <w:i/>
          <w:spacing w:val="-5"/>
          <w:szCs w:val="18"/>
        </w:rPr>
        <w:t>,</w:t>
      </w:r>
      <w:r w:rsidR="0090128F" w:rsidRPr="003547F5">
        <w:rPr>
          <w:spacing w:val="-5"/>
          <w:szCs w:val="18"/>
        </w:rPr>
        <w:t xml:space="preserve"> </w:t>
      </w:r>
      <w:r>
        <w:rPr>
          <w:spacing w:val="-5"/>
          <w:szCs w:val="18"/>
        </w:rPr>
        <w:t>Carocci, Roma, 2021</w:t>
      </w:r>
      <w:r w:rsidR="0090128F">
        <w:rPr>
          <w:spacing w:val="-5"/>
          <w:szCs w:val="18"/>
        </w:rPr>
        <w:t>.</w:t>
      </w:r>
      <w:r w:rsidR="00E11A6D">
        <w:rPr>
          <w:spacing w:val="-5"/>
          <w:szCs w:val="18"/>
        </w:rPr>
        <w:t xml:space="preserve"> </w:t>
      </w:r>
      <w:hyperlink r:id="rId7" w:history="1">
        <w:r w:rsidR="00E11A6D" w:rsidRPr="00E11A6D">
          <w:rPr>
            <w:rStyle w:val="Collegamentoipertestuale"/>
            <w:spacing w:val="-5"/>
            <w:szCs w:val="18"/>
          </w:rPr>
          <w:t>Acquista da V&amp;P</w:t>
        </w:r>
      </w:hyperlink>
    </w:p>
    <w:p w14:paraId="4A3E3C76" w14:textId="77777777" w:rsidR="00F215F7" w:rsidRPr="00B84D6B" w:rsidRDefault="00F215F7" w:rsidP="00B84D6B">
      <w:pPr>
        <w:pStyle w:val="Testo1"/>
      </w:pPr>
    </w:p>
    <w:p w14:paraId="50A247AB" w14:textId="77777777" w:rsidR="00B84D6B" w:rsidRDefault="00B84D6B" w:rsidP="00B84D6B">
      <w:pPr>
        <w:pStyle w:val="Testo1"/>
        <w:rPr>
          <w:u w:val="single"/>
        </w:rPr>
      </w:pPr>
      <w:r w:rsidRPr="00B84D6B">
        <w:rPr>
          <w:u w:val="single"/>
        </w:rPr>
        <w:t>È inoltre obbligatoria la lettura di un’opera da</w:t>
      </w:r>
      <w:r w:rsidR="00F215F7">
        <w:rPr>
          <w:u w:val="single"/>
        </w:rPr>
        <w:t xml:space="preserve">l seguente </w:t>
      </w:r>
      <w:r w:rsidRPr="00B84D6B">
        <w:rPr>
          <w:u w:val="single"/>
        </w:rPr>
        <w:t>un elenco</w:t>
      </w:r>
    </w:p>
    <w:p w14:paraId="7CA44BED" w14:textId="77777777" w:rsidR="003547F5" w:rsidRDefault="003547F5" w:rsidP="00B84D6B">
      <w:pPr>
        <w:pStyle w:val="Testo1"/>
        <w:rPr>
          <w:u w:val="single"/>
        </w:rPr>
      </w:pPr>
    </w:p>
    <w:p w14:paraId="4601B703" w14:textId="25801FF3" w:rsidR="00DA714F" w:rsidRPr="00DA714F" w:rsidRDefault="00DA714F" w:rsidP="00DA714F">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Pr>
          <w:smallCaps/>
          <w:spacing w:val="-5"/>
          <w:szCs w:val="18"/>
        </w:rPr>
        <w:t xml:space="preserve">Armstrong L., </w:t>
      </w:r>
      <w:r w:rsidRPr="00DA714F">
        <w:rPr>
          <w:i/>
          <w:spacing w:val="-5"/>
          <w:szCs w:val="18"/>
        </w:rPr>
        <w:t>La xilografia nel libro italiano del Quattrocento</w:t>
      </w:r>
      <w:r w:rsidR="00396C88">
        <w:rPr>
          <w:i/>
          <w:spacing w:val="-5"/>
          <w:szCs w:val="18"/>
        </w:rPr>
        <w:t>. U</w:t>
      </w:r>
      <w:r w:rsidRPr="00DA714F">
        <w:rPr>
          <w:i/>
          <w:spacing w:val="-5"/>
          <w:szCs w:val="18"/>
        </w:rPr>
        <w:t>n percorso tra gli incunaboli del Seminario vescovile di Padova</w:t>
      </w:r>
      <w:r>
        <w:rPr>
          <w:spacing w:val="-5"/>
          <w:szCs w:val="18"/>
        </w:rPr>
        <w:t xml:space="preserve">, </w:t>
      </w:r>
      <w:r w:rsidRPr="00DA714F">
        <w:rPr>
          <w:spacing w:val="-5"/>
          <w:szCs w:val="18"/>
        </w:rPr>
        <w:t>a cura di P</w:t>
      </w:r>
      <w:r w:rsidR="008E4C3B">
        <w:rPr>
          <w:spacing w:val="-5"/>
          <w:szCs w:val="18"/>
        </w:rPr>
        <w:t>.</w:t>
      </w:r>
      <w:r w:rsidRPr="00DA714F">
        <w:rPr>
          <w:spacing w:val="-5"/>
          <w:szCs w:val="18"/>
        </w:rPr>
        <w:t xml:space="preserve"> M</w:t>
      </w:r>
      <w:r w:rsidR="008E4C3B">
        <w:rPr>
          <w:spacing w:val="-5"/>
          <w:szCs w:val="18"/>
        </w:rPr>
        <w:t>.</w:t>
      </w:r>
      <w:r w:rsidRPr="00DA714F">
        <w:rPr>
          <w:spacing w:val="-5"/>
          <w:szCs w:val="18"/>
        </w:rPr>
        <w:t xml:space="preserve"> Farina</w:t>
      </w:r>
      <w:r>
        <w:rPr>
          <w:spacing w:val="-5"/>
          <w:szCs w:val="18"/>
        </w:rPr>
        <w:t xml:space="preserve">, </w:t>
      </w:r>
      <w:r w:rsidRPr="00DA714F">
        <w:rPr>
          <w:spacing w:val="-5"/>
          <w:szCs w:val="18"/>
        </w:rPr>
        <w:t xml:space="preserve">EDUCatt, </w:t>
      </w:r>
      <w:r>
        <w:rPr>
          <w:spacing w:val="-5"/>
          <w:szCs w:val="18"/>
        </w:rPr>
        <w:t xml:space="preserve">Milano, </w:t>
      </w:r>
      <w:r w:rsidRPr="00DA714F">
        <w:rPr>
          <w:spacing w:val="-5"/>
          <w:szCs w:val="18"/>
        </w:rPr>
        <w:t>201</w:t>
      </w:r>
      <w:r>
        <w:rPr>
          <w:spacing w:val="-5"/>
          <w:szCs w:val="18"/>
        </w:rPr>
        <w:t>6.</w:t>
      </w:r>
    </w:p>
    <w:p w14:paraId="4AD6C7EE" w14:textId="77777777"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Balsamo L.,</w:t>
      </w:r>
      <w:r w:rsidRPr="003547F5">
        <w:rPr>
          <w:i/>
          <w:spacing w:val="-5"/>
          <w:szCs w:val="18"/>
        </w:rPr>
        <w:t xml:space="preserve"> Per la storia del libro,</w:t>
      </w:r>
      <w:r w:rsidRPr="003547F5">
        <w:rPr>
          <w:spacing w:val="-5"/>
          <w:szCs w:val="18"/>
        </w:rPr>
        <w:t xml:space="preserve"> Olschki, Firenze, 2006.</w:t>
      </w:r>
    </w:p>
    <w:p w14:paraId="7AA43CBD" w14:textId="23B416DF" w:rsidR="00DA55E5" w:rsidRDefault="00DA55E5" w:rsidP="00DA55E5">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DA714F">
        <w:rPr>
          <w:smallCaps/>
          <w:spacing w:val="-5"/>
          <w:szCs w:val="18"/>
        </w:rPr>
        <w:t>Barbieri</w:t>
      </w:r>
      <w:r>
        <w:rPr>
          <w:spacing w:val="-5"/>
          <w:szCs w:val="18"/>
        </w:rPr>
        <w:t xml:space="preserve"> E. (ed.), </w:t>
      </w:r>
      <w:r>
        <w:rPr>
          <w:i/>
          <w:spacing w:val="-5"/>
          <w:szCs w:val="18"/>
        </w:rPr>
        <w:t>“</w:t>
      </w:r>
      <w:r w:rsidRPr="00DA55E5">
        <w:rPr>
          <w:i/>
          <w:spacing w:val="-5"/>
          <w:szCs w:val="18"/>
        </w:rPr>
        <w:t>Ad stellam</w:t>
      </w:r>
      <w:r>
        <w:rPr>
          <w:i/>
          <w:spacing w:val="-5"/>
          <w:szCs w:val="18"/>
        </w:rPr>
        <w:t xml:space="preserve">”. </w:t>
      </w:r>
      <w:r w:rsidRPr="00DA55E5">
        <w:rPr>
          <w:i/>
          <w:spacing w:val="-5"/>
          <w:szCs w:val="18"/>
        </w:rPr>
        <w:t>Il libro d</w:t>
      </w:r>
      <w:r>
        <w:rPr>
          <w:i/>
          <w:spacing w:val="-5"/>
          <w:szCs w:val="18"/>
        </w:rPr>
        <w:t>’</w:t>
      </w:r>
      <w:r w:rsidRPr="00DA55E5">
        <w:rPr>
          <w:i/>
          <w:spacing w:val="-5"/>
          <w:szCs w:val="18"/>
        </w:rPr>
        <w:t>Oltramare di Niccolò da Poggibonsi e altri resoconti di pellegrinaggio in Terra Santa fra Medioevo ed Età moderna</w:t>
      </w:r>
      <w:r>
        <w:rPr>
          <w:spacing w:val="-5"/>
          <w:szCs w:val="18"/>
        </w:rPr>
        <w:t>, Olschki, Firenze, 2017</w:t>
      </w:r>
      <w:r w:rsidRPr="00DA714F">
        <w:rPr>
          <w:spacing w:val="-5"/>
          <w:szCs w:val="18"/>
        </w:rPr>
        <w:t>.</w:t>
      </w:r>
    </w:p>
    <w:p w14:paraId="4EDE28C6" w14:textId="59D31D5F" w:rsidR="00787735" w:rsidRPr="00787735" w:rsidRDefault="00787735" w:rsidP="00DA55E5">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787735">
        <w:rPr>
          <w:smallCaps/>
          <w:spacing w:val="-5"/>
          <w:szCs w:val="18"/>
        </w:rPr>
        <w:t>Bechtel</w:t>
      </w:r>
      <w:r>
        <w:rPr>
          <w:spacing w:val="-5"/>
          <w:szCs w:val="18"/>
        </w:rPr>
        <w:t xml:space="preserve"> G., </w:t>
      </w:r>
      <w:r>
        <w:rPr>
          <w:i/>
          <w:iCs/>
          <w:spacing w:val="-5"/>
          <w:szCs w:val="18"/>
        </w:rPr>
        <w:t>Gutenberg</w:t>
      </w:r>
      <w:r>
        <w:rPr>
          <w:spacing w:val="-5"/>
          <w:szCs w:val="18"/>
        </w:rPr>
        <w:t>, Introduzione di E. Barbieri, EDUCatt, Milano, 2021.</w:t>
      </w:r>
    </w:p>
    <w:p w14:paraId="09BB1341" w14:textId="29980E98" w:rsidR="00DA714F" w:rsidRPr="00DA714F" w:rsidRDefault="00DA714F" w:rsidP="003547F5">
      <w:pPr>
        <w:pStyle w:val="Testo1"/>
        <w:spacing w:line="240" w:lineRule="atLeast"/>
        <w:rPr>
          <w:spacing w:val="-5"/>
          <w:szCs w:val="18"/>
        </w:rPr>
      </w:pPr>
      <w:r w:rsidRPr="00DA714F">
        <w:rPr>
          <w:smallCaps/>
          <w:spacing w:val="-5"/>
          <w:szCs w:val="18"/>
        </w:rPr>
        <w:t>Braida</w:t>
      </w:r>
      <w:r>
        <w:rPr>
          <w:spacing w:val="-5"/>
          <w:szCs w:val="18"/>
        </w:rPr>
        <w:t xml:space="preserve"> L., </w:t>
      </w:r>
      <w:r w:rsidRPr="00DA714F">
        <w:rPr>
          <w:i/>
          <w:spacing w:val="-5"/>
          <w:szCs w:val="18"/>
        </w:rPr>
        <w:t>Libri di lettere</w:t>
      </w:r>
      <w:r w:rsidR="00396C88">
        <w:rPr>
          <w:i/>
          <w:spacing w:val="-5"/>
          <w:szCs w:val="18"/>
        </w:rPr>
        <w:t>. L</w:t>
      </w:r>
      <w:r w:rsidRPr="00DA714F">
        <w:rPr>
          <w:i/>
          <w:spacing w:val="-5"/>
          <w:szCs w:val="18"/>
        </w:rPr>
        <w:t xml:space="preserve">e raccolte epistolari del Cinquecento tra inquietudini religiose e </w:t>
      </w:r>
      <w:r w:rsidR="00396C88">
        <w:rPr>
          <w:i/>
          <w:spacing w:val="-5"/>
          <w:szCs w:val="18"/>
        </w:rPr>
        <w:t>“</w:t>
      </w:r>
      <w:r w:rsidRPr="00DA714F">
        <w:rPr>
          <w:i/>
          <w:spacing w:val="-5"/>
          <w:szCs w:val="18"/>
        </w:rPr>
        <w:t>buon volgare</w:t>
      </w:r>
      <w:r w:rsidR="00396C88">
        <w:rPr>
          <w:i/>
          <w:spacing w:val="-5"/>
          <w:szCs w:val="18"/>
        </w:rPr>
        <w:t>”</w:t>
      </w:r>
      <w:r>
        <w:rPr>
          <w:spacing w:val="-5"/>
          <w:szCs w:val="18"/>
        </w:rPr>
        <w:t>, Laterza, Roma-Bari, 2009.</w:t>
      </w:r>
      <w:r w:rsidR="00E11A6D">
        <w:rPr>
          <w:spacing w:val="-5"/>
          <w:szCs w:val="18"/>
        </w:rPr>
        <w:t xml:space="preserve"> </w:t>
      </w:r>
      <w:hyperlink r:id="rId8" w:history="1">
        <w:r w:rsidR="00E11A6D" w:rsidRPr="00E11A6D">
          <w:rPr>
            <w:rStyle w:val="Collegamentoipertestuale"/>
            <w:spacing w:val="-5"/>
            <w:szCs w:val="18"/>
          </w:rPr>
          <w:t>Acquista da V&amp;P</w:t>
        </w:r>
      </w:hyperlink>
    </w:p>
    <w:p w14:paraId="32C9D457" w14:textId="77777777" w:rsidR="0027561E" w:rsidRDefault="0027561E"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27561E">
        <w:rPr>
          <w:smallCaps/>
          <w:spacing w:val="-5"/>
          <w:szCs w:val="18"/>
        </w:rPr>
        <w:lastRenderedPageBreak/>
        <w:t>Carnelos</w:t>
      </w:r>
      <w:r>
        <w:rPr>
          <w:spacing w:val="-5"/>
          <w:szCs w:val="18"/>
        </w:rPr>
        <w:t xml:space="preserve"> L., </w:t>
      </w:r>
      <w:r>
        <w:rPr>
          <w:i/>
          <w:spacing w:val="-5"/>
          <w:szCs w:val="18"/>
        </w:rPr>
        <w:t>Con libri alla mano. L’editoria di larga diffusione a Venezia tra Sei e Settecento</w:t>
      </w:r>
      <w:r>
        <w:rPr>
          <w:spacing w:val="-5"/>
          <w:szCs w:val="18"/>
        </w:rPr>
        <w:t>, Milano, Unicopli, 2012</w:t>
      </w:r>
    </w:p>
    <w:p w14:paraId="03E3EE7E" w14:textId="72723F90" w:rsidR="00DA55E5" w:rsidRPr="00DA55E5" w:rsidRDefault="00DA55E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DA55E5">
        <w:rPr>
          <w:smallCaps/>
          <w:spacing w:val="-5"/>
          <w:szCs w:val="18"/>
        </w:rPr>
        <w:t>Castillo Gomez A</w:t>
      </w:r>
      <w:r>
        <w:rPr>
          <w:spacing w:val="-5"/>
          <w:szCs w:val="18"/>
        </w:rPr>
        <w:t xml:space="preserve">., </w:t>
      </w:r>
      <w:r>
        <w:rPr>
          <w:i/>
          <w:iCs/>
          <w:spacing w:val="-5"/>
          <w:szCs w:val="18"/>
        </w:rPr>
        <w:t>Dalle carte ai muri. Scrittura e società nella Spagna della prima età moderna</w:t>
      </w:r>
      <w:r>
        <w:rPr>
          <w:spacing w:val="-5"/>
          <w:szCs w:val="18"/>
        </w:rPr>
        <w:t>, Roma, Carocci, 2016.</w:t>
      </w:r>
      <w:r w:rsidR="00E11A6D">
        <w:rPr>
          <w:spacing w:val="-5"/>
          <w:szCs w:val="18"/>
        </w:rPr>
        <w:t xml:space="preserve"> </w:t>
      </w:r>
      <w:hyperlink r:id="rId9" w:history="1">
        <w:r w:rsidR="00E11A6D" w:rsidRPr="00E11A6D">
          <w:rPr>
            <w:rStyle w:val="Collegamentoipertestuale"/>
            <w:spacing w:val="-5"/>
            <w:szCs w:val="18"/>
          </w:rPr>
          <w:t>Acquista da V&amp;P</w:t>
        </w:r>
      </w:hyperlink>
    </w:p>
    <w:p w14:paraId="5A4105EE" w14:textId="4D15EB75"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Chartier R.,</w:t>
      </w:r>
      <w:r w:rsidRPr="003547F5">
        <w:rPr>
          <w:i/>
          <w:spacing w:val="-5"/>
          <w:szCs w:val="18"/>
        </w:rPr>
        <w:t xml:space="preserve"> Inscrivere e cancellare,</w:t>
      </w:r>
      <w:r w:rsidRPr="003547F5">
        <w:rPr>
          <w:spacing w:val="-5"/>
          <w:szCs w:val="18"/>
        </w:rPr>
        <w:t xml:space="preserve"> Laterza, Roma-Bari, 2006.</w:t>
      </w:r>
    </w:p>
    <w:p w14:paraId="5CF6D3A0" w14:textId="1CD67C16" w:rsidR="0004647D" w:rsidRDefault="0004647D"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04647D">
        <w:rPr>
          <w:smallCaps/>
          <w:spacing w:val="-5"/>
          <w:szCs w:val="18"/>
        </w:rPr>
        <w:t>Cicala</w:t>
      </w:r>
      <w:r>
        <w:rPr>
          <w:spacing w:val="-5"/>
          <w:szCs w:val="18"/>
        </w:rPr>
        <w:t xml:space="preserve"> R., </w:t>
      </w:r>
      <w:r w:rsidRPr="0004647D">
        <w:rPr>
          <w:i/>
          <w:iCs/>
          <w:spacing w:val="-5"/>
          <w:szCs w:val="18"/>
        </w:rPr>
        <w:t>I meccanismi dell'editoria : il mondo dei libri dall</w:t>
      </w:r>
      <w:r w:rsidR="008E4C3B">
        <w:rPr>
          <w:i/>
          <w:iCs/>
          <w:spacing w:val="-5"/>
          <w:szCs w:val="18"/>
        </w:rPr>
        <w:t>’</w:t>
      </w:r>
      <w:r w:rsidRPr="0004647D">
        <w:rPr>
          <w:i/>
          <w:iCs/>
          <w:spacing w:val="-5"/>
          <w:szCs w:val="18"/>
        </w:rPr>
        <w:t>autore al lettore</w:t>
      </w:r>
      <w:r>
        <w:rPr>
          <w:spacing w:val="-5"/>
          <w:szCs w:val="18"/>
        </w:rPr>
        <w:t>, Il Mulino, Bologna, 2021.</w:t>
      </w:r>
      <w:r w:rsidR="00E11A6D">
        <w:rPr>
          <w:spacing w:val="-5"/>
          <w:szCs w:val="18"/>
        </w:rPr>
        <w:t xml:space="preserve"> </w:t>
      </w:r>
      <w:hyperlink r:id="rId10" w:history="1">
        <w:r w:rsidR="00E11A6D" w:rsidRPr="00E11A6D">
          <w:rPr>
            <w:rStyle w:val="Collegamentoipertestuale"/>
            <w:spacing w:val="-5"/>
            <w:szCs w:val="18"/>
          </w:rPr>
          <w:t>Acquista da V&amp;P</w:t>
        </w:r>
      </w:hyperlink>
    </w:p>
    <w:p w14:paraId="0B8D511C" w14:textId="1C96D628" w:rsidR="00DA55E5" w:rsidRPr="00DA55E5" w:rsidRDefault="00DA55E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DA55E5">
        <w:rPr>
          <w:smallCaps/>
          <w:spacing w:val="-5"/>
          <w:szCs w:val="18"/>
          <w:lang w:val="en-US"/>
        </w:rPr>
        <w:t>Davies M. – Harris N</w:t>
      </w:r>
      <w:r w:rsidRPr="00DA55E5">
        <w:rPr>
          <w:spacing w:val="-5"/>
          <w:szCs w:val="18"/>
          <w:lang w:val="en-US"/>
        </w:rPr>
        <w:t xml:space="preserve">., </w:t>
      </w:r>
      <w:r w:rsidRPr="00DA55E5">
        <w:rPr>
          <w:i/>
          <w:iCs/>
          <w:spacing w:val="-5"/>
          <w:szCs w:val="18"/>
          <w:lang w:val="en-US"/>
        </w:rPr>
        <w:t>A</w:t>
      </w:r>
      <w:r>
        <w:rPr>
          <w:i/>
          <w:iCs/>
          <w:spacing w:val="-5"/>
          <w:szCs w:val="18"/>
          <w:lang w:val="en-US"/>
        </w:rPr>
        <w:t xml:space="preserve">ldo Manuzio. </w:t>
      </w:r>
      <w:r w:rsidRPr="00DA55E5">
        <w:rPr>
          <w:i/>
          <w:iCs/>
          <w:spacing w:val="-5"/>
          <w:szCs w:val="18"/>
        </w:rPr>
        <w:t>L’uomo l’ed</w:t>
      </w:r>
      <w:r>
        <w:rPr>
          <w:i/>
          <w:iCs/>
          <w:spacing w:val="-5"/>
          <w:szCs w:val="18"/>
        </w:rPr>
        <w:t>i</w:t>
      </w:r>
      <w:r w:rsidRPr="00DA55E5">
        <w:rPr>
          <w:i/>
          <w:iCs/>
          <w:spacing w:val="-5"/>
          <w:szCs w:val="18"/>
        </w:rPr>
        <w:t>tore,</w:t>
      </w:r>
      <w:r>
        <w:rPr>
          <w:i/>
          <w:iCs/>
          <w:spacing w:val="-5"/>
          <w:szCs w:val="18"/>
        </w:rPr>
        <w:t xml:space="preserve"> il mito</w:t>
      </w:r>
      <w:r>
        <w:rPr>
          <w:spacing w:val="-5"/>
          <w:szCs w:val="18"/>
        </w:rPr>
        <w:t>, Roma, Carocci, 2019.</w:t>
      </w:r>
      <w:r w:rsidR="00E11A6D">
        <w:rPr>
          <w:spacing w:val="-5"/>
          <w:szCs w:val="18"/>
        </w:rPr>
        <w:t xml:space="preserve"> </w:t>
      </w:r>
      <w:hyperlink r:id="rId11" w:history="1">
        <w:r w:rsidR="00E11A6D" w:rsidRPr="00E11A6D">
          <w:rPr>
            <w:rStyle w:val="Collegamentoipertestuale"/>
            <w:spacing w:val="-5"/>
            <w:szCs w:val="18"/>
          </w:rPr>
          <w:t>Acquista da V&amp;P</w:t>
        </w:r>
      </w:hyperlink>
    </w:p>
    <w:p w14:paraId="476D43E3" w14:textId="77777777" w:rsidR="003547F5" w:rsidRDefault="003547F5" w:rsidP="003547F5">
      <w:pPr>
        <w:pStyle w:val="Testo1"/>
        <w:spacing w:line="240" w:lineRule="atLeast"/>
        <w:rPr>
          <w:spacing w:val="-5"/>
          <w:szCs w:val="18"/>
        </w:rPr>
      </w:pPr>
      <w:r w:rsidRPr="003547F5">
        <w:rPr>
          <w:smallCaps/>
          <w:spacing w:val="-5"/>
          <w:szCs w:val="18"/>
        </w:rPr>
        <w:t xml:space="preserve">Hellinga L., </w:t>
      </w:r>
      <w:r w:rsidRPr="003547F5">
        <w:rPr>
          <w:i/>
          <w:spacing w:val="-5"/>
          <w:szCs w:val="18"/>
        </w:rPr>
        <w:t>Fare un libro nel Quattrocento</w:t>
      </w:r>
      <w:r w:rsidRPr="003547F5">
        <w:rPr>
          <w:spacing w:val="-5"/>
          <w:szCs w:val="18"/>
        </w:rPr>
        <w:t>, Forum, Udine 2015.</w:t>
      </w:r>
    </w:p>
    <w:p w14:paraId="45D23574" w14:textId="77777777" w:rsidR="003547F5" w:rsidRDefault="003547F5"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3547F5">
        <w:rPr>
          <w:smallCaps/>
          <w:spacing w:val="-5"/>
          <w:szCs w:val="18"/>
        </w:rPr>
        <w:t>McKitterick D.,</w:t>
      </w:r>
      <w:r w:rsidRPr="003547F5">
        <w:rPr>
          <w:i/>
          <w:spacing w:val="-5"/>
          <w:szCs w:val="18"/>
        </w:rPr>
        <w:t xml:space="preserve"> Testo stampato e testo manoscritto,</w:t>
      </w:r>
      <w:r w:rsidRPr="003547F5">
        <w:rPr>
          <w:spacing w:val="-5"/>
          <w:szCs w:val="18"/>
        </w:rPr>
        <w:t xml:space="preserve"> Sylvestre Bonnard, Milano, 2005.</w:t>
      </w:r>
    </w:p>
    <w:p w14:paraId="2C5982C0" w14:textId="5E699597" w:rsidR="0027561E" w:rsidRDefault="0027561E" w:rsidP="003547F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rPr>
      </w:pPr>
      <w:r w:rsidRPr="0027561E">
        <w:rPr>
          <w:smallCaps/>
          <w:spacing w:val="-5"/>
          <w:szCs w:val="18"/>
        </w:rPr>
        <w:t>Natale</w:t>
      </w:r>
      <w:r>
        <w:rPr>
          <w:spacing w:val="-5"/>
          <w:szCs w:val="18"/>
        </w:rPr>
        <w:t xml:space="preserve"> A., </w:t>
      </w:r>
      <w:r>
        <w:rPr>
          <w:i/>
          <w:spacing w:val="-5"/>
          <w:szCs w:val="18"/>
        </w:rPr>
        <w:t>Gli specchi della paura. Il sensazionale e il prodigioso nella letteratura di consumo</w:t>
      </w:r>
      <w:r>
        <w:rPr>
          <w:spacing w:val="-5"/>
          <w:szCs w:val="18"/>
        </w:rPr>
        <w:t>, Milano, Carocci, 2008.</w:t>
      </w:r>
      <w:r w:rsidR="00F9285D">
        <w:rPr>
          <w:spacing w:val="-5"/>
          <w:szCs w:val="18"/>
        </w:rPr>
        <w:t xml:space="preserve"> </w:t>
      </w:r>
      <w:hyperlink r:id="rId12" w:history="1">
        <w:r w:rsidR="00F9285D" w:rsidRPr="00F9285D">
          <w:rPr>
            <w:rStyle w:val="Collegamentoipertestuale"/>
            <w:spacing w:val="-5"/>
            <w:szCs w:val="18"/>
          </w:rPr>
          <w:t>Acquista da V&amp;P</w:t>
        </w:r>
      </w:hyperlink>
    </w:p>
    <w:p w14:paraId="0ACFD688" w14:textId="78FDAC3C" w:rsidR="00975301" w:rsidRDefault="00975301" w:rsidP="00975301">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975301">
        <w:rPr>
          <w:smallCaps/>
          <w:spacing w:val="-5"/>
          <w:szCs w:val="18"/>
        </w:rPr>
        <w:t>Nuovo</w:t>
      </w:r>
      <w:r>
        <w:rPr>
          <w:spacing w:val="-5"/>
          <w:szCs w:val="18"/>
        </w:rPr>
        <w:t xml:space="preserve"> A., </w:t>
      </w:r>
      <w:r w:rsidRPr="008B1A93">
        <w:rPr>
          <w:i/>
          <w:spacing w:val="-5"/>
          <w:szCs w:val="18"/>
        </w:rPr>
        <w:t>Il commercio librario nell</w:t>
      </w:r>
      <w:r w:rsidR="00396C88" w:rsidRPr="008B1A93">
        <w:rPr>
          <w:i/>
          <w:spacing w:val="-5"/>
          <w:szCs w:val="18"/>
        </w:rPr>
        <w:t>’</w:t>
      </w:r>
      <w:r w:rsidRPr="008B1A93">
        <w:rPr>
          <w:i/>
          <w:spacing w:val="-5"/>
          <w:szCs w:val="18"/>
        </w:rPr>
        <w:t>Italia del Rinascimento</w:t>
      </w:r>
      <w:r>
        <w:rPr>
          <w:spacing w:val="-5"/>
          <w:szCs w:val="18"/>
        </w:rPr>
        <w:t xml:space="preserve">, </w:t>
      </w:r>
      <w:r w:rsidRPr="00975301">
        <w:rPr>
          <w:spacing w:val="-5"/>
          <w:szCs w:val="18"/>
        </w:rPr>
        <w:t>F</w:t>
      </w:r>
      <w:r>
        <w:rPr>
          <w:spacing w:val="-5"/>
          <w:szCs w:val="18"/>
        </w:rPr>
        <w:t>ranco</w:t>
      </w:r>
      <w:r w:rsidRPr="00975301">
        <w:rPr>
          <w:spacing w:val="-5"/>
          <w:szCs w:val="18"/>
        </w:rPr>
        <w:t xml:space="preserve"> Angeli,</w:t>
      </w:r>
      <w:r>
        <w:rPr>
          <w:spacing w:val="-5"/>
          <w:szCs w:val="18"/>
        </w:rPr>
        <w:t xml:space="preserve"> Milano,</w:t>
      </w:r>
      <w:r w:rsidRPr="00975301">
        <w:rPr>
          <w:spacing w:val="-5"/>
          <w:szCs w:val="18"/>
        </w:rPr>
        <w:t xml:space="preserve"> 2003</w:t>
      </w:r>
      <w:r>
        <w:rPr>
          <w:spacing w:val="-5"/>
          <w:szCs w:val="18"/>
        </w:rPr>
        <w:t>.</w:t>
      </w:r>
    </w:p>
    <w:p w14:paraId="36C57D12" w14:textId="58763CD1" w:rsidR="00787735" w:rsidRDefault="00787735" w:rsidP="00975301">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787735">
        <w:rPr>
          <w:smallCaps/>
          <w:spacing w:val="-5"/>
          <w:szCs w:val="18"/>
        </w:rPr>
        <w:t>Roncaglia</w:t>
      </w:r>
      <w:r>
        <w:rPr>
          <w:spacing w:val="-5"/>
          <w:szCs w:val="18"/>
        </w:rPr>
        <w:t xml:space="preserve"> G., </w:t>
      </w:r>
      <w:r w:rsidRPr="0004647D">
        <w:rPr>
          <w:i/>
          <w:iCs/>
          <w:spacing w:val="-5"/>
          <w:szCs w:val="18"/>
        </w:rPr>
        <w:t>L</w:t>
      </w:r>
      <w:r w:rsidR="0004647D">
        <w:rPr>
          <w:i/>
          <w:iCs/>
          <w:spacing w:val="-5"/>
          <w:szCs w:val="18"/>
        </w:rPr>
        <w:t>’</w:t>
      </w:r>
      <w:r w:rsidRPr="0004647D">
        <w:rPr>
          <w:i/>
          <w:iCs/>
          <w:spacing w:val="-5"/>
          <w:szCs w:val="18"/>
        </w:rPr>
        <w:t>età della frammentazione. Cultura del libro e scuola digitale</w:t>
      </w:r>
      <w:r>
        <w:rPr>
          <w:spacing w:val="-5"/>
          <w:szCs w:val="18"/>
        </w:rPr>
        <w:t>, Laterza, Roma-Bari, 2018.</w:t>
      </w:r>
      <w:r w:rsidR="00F9285D">
        <w:rPr>
          <w:spacing w:val="-5"/>
          <w:szCs w:val="18"/>
        </w:rPr>
        <w:t xml:space="preserve"> </w:t>
      </w:r>
      <w:hyperlink r:id="rId13" w:history="1">
        <w:r w:rsidR="00F9285D" w:rsidRPr="00F9285D">
          <w:rPr>
            <w:rStyle w:val="Collegamentoipertestuale"/>
            <w:spacing w:val="-5"/>
            <w:szCs w:val="18"/>
          </w:rPr>
          <w:t>Acquista da V&amp;P</w:t>
        </w:r>
      </w:hyperlink>
    </w:p>
    <w:p w14:paraId="209DDD47" w14:textId="51F9B78E" w:rsidR="0004647D" w:rsidRPr="0004647D" w:rsidRDefault="0004647D" w:rsidP="00975301">
      <w:pPr>
        <w:pStyle w:val="Testo1"/>
        <w:tabs>
          <w:tab w:val="left" w:pos="708"/>
          <w:tab w:val="left" w:pos="1416"/>
          <w:tab w:val="left" w:pos="2124"/>
          <w:tab w:val="left" w:pos="2832"/>
          <w:tab w:val="left" w:pos="3540"/>
          <w:tab w:val="left" w:pos="4248"/>
          <w:tab w:val="left" w:pos="4956"/>
          <w:tab w:val="left" w:pos="5664"/>
          <w:tab w:val="left" w:pos="6372"/>
        </w:tabs>
        <w:rPr>
          <w:spacing w:val="-5"/>
          <w:szCs w:val="18"/>
        </w:rPr>
      </w:pPr>
      <w:r w:rsidRPr="0004647D">
        <w:rPr>
          <w:smallCaps/>
          <w:spacing w:val="-5"/>
          <w:szCs w:val="18"/>
        </w:rPr>
        <w:t>Schiffrin</w:t>
      </w:r>
      <w:r>
        <w:rPr>
          <w:spacing w:val="-5"/>
          <w:szCs w:val="18"/>
        </w:rPr>
        <w:t xml:space="preserve"> A., </w:t>
      </w:r>
      <w:r>
        <w:rPr>
          <w:i/>
          <w:iCs/>
          <w:spacing w:val="-5"/>
          <w:szCs w:val="18"/>
        </w:rPr>
        <w:t>Editoria senza editori</w:t>
      </w:r>
      <w:r>
        <w:rPr>
          <w:spacing w:val="-5"/>
          <w:szCs w:val="18"/>
        </w:rPr>
        <w:t>, Bollati Boringhieri, Torino, 2000 oppure Quodlibet, Macerata, 2019.</w:t>
      </w:r>
      <w:r w:rsidR="00F9285D">
        <w:rPr>
          <w:spacing w:val="-5"/>
          <w:szCs w:val="18"/>
        </w:rPr>
        <w:t xml:space="preserve"> </w:t>
      </w:r>
      <w:hyperlink r:id="rId14" w:history="1">
        <w:r w:rsidR="00F9285D" w:rsidRPr="00F9285D">
          <w:rPr>
            <w:rStyle w:val="Collegamentoipertestuale"/>
            <w:spacing w:val="-5"/>
            <w:szCs w:val="18"/>
          </w:rPr>
          <w:t>Acquista da V&amp;P</w:t>
        </w:r>
      </w:hyperlink>
    </w:p>
    <w:p w14:paraId="6265E41D" w14:textId="38F87095" w:rsidR="005F069C" w:rsidRDefault="005F069C" w:rsidP="005F069C">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zCs w:val="18"/>
        </w:rPr>
      </w:pPr>
      <w:r w:rsidRPr="003547F5">
        <w:rPr>
          <w:smallCaps/>
          <w:szCs w:val="18"/>
        </w:rPr>
        <w:t>Tedesco</w:t>
      </w:r>
      <w:r>
        <w:rPr>
          <w:smallCaps/>
          <w:szCs w:val="18"/>
        </w:rPr>
        <w:t xml:space="preserve"> A.</w:t>
      </w:r>
      <w:r w:rsidRPr="003547F5">
        <w:rPr>
          <w:szCs w:val="18"/>
        </w:rPr>
        <w:t xml:space="preserve"> (ed.), </w:t>
      </w:r>
      <w:r w:rsidRPr="003547F5">
        <w:rPr>
          <w:i/>
          <w:szCs w:val="18"/>
        </w:rPr>
        <w:t>Scriver veloce. Sistemi tachigrafici dall’antichità a Twitter</w:t>
      </w:r>
      <w:r w:rsidR="00C86BAD">
        <w:rPr>
          <w:szCs w:val="18"/>
        </w:rPr>
        <w:t>, Olschki, Firenze, 2016</w:t>
      </w:r>
      <w:r w:rsidR="00787735">
        <w:rPr>
          <w:szCs w:val="18"/>
        </w:rPr>
        <w:t>.</w:t>
      </w:r>
    </w:p>
    <w:p w14:paraId="655495A4" w14:textId="77777777" w:rsidR="00787735" w:rsidRPr="001672BC" w:rsidRDefault="00787735" w:rsidP="00787735">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pacing w:val="-5"/>
          <w:szCs w:val="18"/>
          <w:lang w:val="en-US"/>
        </w:rPr>
      </w:pPr>
      <w:r w:rsidRPr="0090128F">
        <w:rPr>
          <w:smallCaps/>
          <w:spacing w:val="-5"/>
          <w:szCs w:val="18"/>
          <w:lang w:val="en-US"/>
        </w:rPr>
        <w:t>Vacalebre</w:t>
      </w:r>
      <w:r>
        <w:rPr>
          <w:spacing w:val="-5"/>
          <w:szCs w:val="18"/>
          <w:lang w:val="en-US"/>
        </w:rPr>
        <w:t xml:space="preserve"> N. (ed.)</w:t>
      </w:r>
      <w:r w:rsidRPr="001672BC">
        <w:rPr>
          <w:spacing w:val="-5"/>
          <w:szCs w:val="18"/>
          <w:lang w:val="en-US"/>
        </w:rPr>
        <w:t xml:space="preserve">, </w:t>
      </w:r>
      <w:r w:rsidRPr="001672BC">
        <w:rPr>
          <w:i/>
          <w:iCs/>
          <w:spacing w:val="-5"/>
          <w:szCs w:val="18"/>
          <w:lang w:val="en-US"/>
        </w:rPr>
        <w:t>Five Centuries Later. Aldus Manutius: Culture, Typography and Philology</w:t>
      </w:r>
      <w:r w:rsidRPr="001672BC">
        <w:rPr>
          <w:spacing w:val="-5"/>
          <w:szCs w:val="18"/>
          <w:lang w:val="en-US"/>
        </w:rPr>
        <w:t>, Firenze: Olschki, 2018</w:t>
      </w:r>
    </w:p>
    <w:p w14:paraId="79ED2787" w14:textId="4B8C05F8" w:rsidR="00C86BAD" w:rsidRPr="00C86BAD" w:rsidRDefault="00C86BAD" w:rsidP="005F069C">
      <w:pPr>
        <w:pStyle w:val="Testo1"/>
        <w:tabs>
          <w:tab w:val="left" w:pos="708"/>
          <w:tab w:val="left" w:pos="1416"/>
          <w:tab w:val="left" w:pos="2124"/>
          <w:tab w:val="left" w:pos="2832"/>
          <w:tab w:val="left" w:pos="3540"/>
          <w:tab w:val="left" w:pos="4248"/>
          <w:tab w:val="left" w:pos="4956"/>
          <w:tab w:val="left" w:pos="5664"/>
          <w:tab w:val="left" w:pos="6372"/>
        </w:tabs>
        <w:spacing w:line="240" w:lineRule="exact"/>
        <w:rPr>
          <w:szCs w:val="18"/>
        </w:rPr>
      </w:pPr>
      <w:r w:rsidRPr="00C86BAD">
        <w:rPr>
          <w:smallCaps/>
          <w:szCs w:val="18"/>
        </w:rPr>
        <w:t>Vivarelli</w:t>
      </w:r>
      <w:r>
        <w:rPr>
          <w:szCs w:val="18"/>
        </w:rPr>
        <w:t xml:space="preserve"> M., </w:t>
      </w:r>
      <w:r>
        <w:rPr>
          <w:i/>
          <w:szCs w:val="18"/>
        </w:rPr>
        <w:t>La lettura. Storie, teorie, luoghi</w:t>
      </w:r>
      <w:r>
        <w:rPr>
          <w:szCs w:val="18"/>
        </w:rPr>
        <w:t>, Bibliografica, Milano, 2018.</w:t>
      </w:r>
      <w:r w:rsidR="00F9285D">
        <w:rPr>
          <w:szCs w:val="18"/>
        </w:rPr>
        <w:t xml:space="preserve"> </w:t>
      </w:r>
      <w:hyperlink r:id="rId15" w:history="1">
        <w:r w:rsidR="00F9285D" w:rsidRPr="00F9285D">
          <w:rPr>
            <w:rStyle w:val="Collegamentoipertestuale"/>
            <w:szCs w:val="18"/>
          </w:rPr>
          <w:t>Acquista da V&amp;P</w:t>
        </w:r>
      </w:hyperlink>
      <w:bookmarkStart w:id="0" w:name="_GoBack"/>
      <w:bookmarkEnd w:id="0"/>
    </w:p>
    <w:p w14:paraId="1A125949" w14:textId="77777777" w:rsidR="00B84D6B" w:rsidRDefault="00B84D6B" w:rsidP="00B84D6B">
      <w:pPr>
        <w:spacing w:before="240" w:after="120" w:line="220" w:lineRule="exact"/>
        <w:rPr>
          <w:b/>
          <w:i/>
          <w:sz w:val="18"/>
        </w:rPr>
      </w:pPr>
      <w:r>
        <w:rPr>
          <w:b/>
          <w:i/>
          <w:sz w:val="18"/>
        </w:rPr>
        <w:t>DIDATTICA DEL CORSO</w:t>
      </w:r>
    </w:p>
    <w:p w14:paraId="4CF80715" w14:textId="627B6156" w:rsidR="00B84D6B" w:rsidRPr="00B84D6B" w:rsidRDefault="0090128F" w:rsidP="0090128F">
      <w:pPr>
        <w:pStyle w:val="Testo2"/>
      </w:pPr>
      <w:r>
        <w:t>La didattica del corso integrerà lezioni in presenza (comunque trasmesse anche sul web) e lezioni da remoto, rendendo possibile a tutti gli studenti la frequenza del corso. Le lezioni in aula, svolte con l’ausilio di power point con immagini riguardanti gli argomenti trattati e, possibilmente, l’analisi diretta di libri a stampa antichi, saranno integrate con visite didattiche (anche virtuali) in alcune biblioteche, da incontri e seminari (anche in formato digitale), se possibile da una visita di studio. Tutto il materiale didattico (comprese le registrazioni delle lezioni) sarà comunque disponibile sulla pagina virtuale del corso sulla piattaforma predisposta dall’Università. Sono previste r</w:t>
      </w:r>
      <w:r w:rsidR="005F069C">
        <w:t xml:space="preserve">elazioni </w:t>
      </w:r>
      <w:r>
        <w:t xml:space="preserve">dal vivo </w:t>
      </w:r>
      <w:r w:rsidR="000A1373">
        <w:t xml:space="preserve">tenute </w:t>
      </w:r>
      <w:r w:rsidR="005F069C">
        <w:t>d</w:t>
      </w:r>
      <w:r w:rsidR="000A1373">
        <w:t>a</w:t>
      </w:r>
      <w:r w:rsidR="005F069C">
        <w:t xml:space="preserve">gli studenti </w:t>
      </w:r>
      <w:r w:rsidR="000A1373">
        <w:t xml:space="preserve">e </w:t>
      </w:r>
      <w:r w:rsidR="005F069C">
        <w:t>dedicate al materiale didattico via via affrontato.</w:t>
      </w:r>
      <w:r w:rsidR="00B84D6B" w:rsidRPr="00B84D6B">
        <w:t xml:space="preserve"> </w:t>
      </w:r>
      <w:r>
        <w:t>Parte de</w:t>
      </w:r>
      <w:r w:rsidR="008E4C3B">
        <w:t>l</w:t>
      </w:r>
      <w:r w:rsidR="00B84D6B" w:rsidRPr="00B84D6B">
        <w:t xml:space="preserve"> materiale del corso sarà reso disponibile sul web nella pagina didattica del docente.</w:t>
      </w:r>
      <w:r w:rsidR="000A1373">
        <w:t xml:space="preserve"> </w:t>
      </w:r>
      <w:r w:rsidR="00BA0272" w:rsidRPr="00BA0272">
        <w:t>Gli studenti non frequentanti integreranno la bibliografia indicata con i materiali via via pubblicati su Blackboard.</w:t>
      </w:r>
    </w:p>
    <w:p w14:paraId="623487FE" w14:textId="77777777" w:rsidR="00B84D6B" w:rsidRDefault="00B84D6B" w:rsidP="00B84D6B">
      <w:pPr>
        <w:spacing w:before="240" w:after="120" w:line="220" w:lineRule="exact"/>
        <w:rPr>
          <w:b/>
          <w:i/>
          <w:sz w:val="18"/>
        </w:rPr>
      </w:pPr>
      <w:r>
        <w:rPr>
          <w:b/>
          <w:i/>
          <w:sz w:val="18"/>
        </w:rPr>
        <w:t xml:space="preserve">METODO </w:t>
      </w:r>
      <w:r w:rsidR="00C86BAD">
        <w:rPr>
          <w:b/>
          <w:i/>
          <w:sz w:val="18"/>
        </w:rPr>
        <w:t xml:space="preserve">E CRITERI </w:t>
      </w:r>
      <w:r>
        <w:rPr>
          <w:b/>
          <w:i/>
          <w:sz w:val="18"/>
        </w:rPr>
        <w:t>DI VALUTAZIONE</w:t>
      </w:r>
    </w:p>
    <w:p w14:paraId="14521389" w14:textId="4D5A8849" w:rsidR="00B84D6B" w:rsidRPr="00B84D6B" w:rsidRDefault="00F215F7" w:rsidP="00B84D6B">
      <w:pPr>
        <w:pStyle w:val="Testo2"/>
      </w:pPr>
      <w:r>
        <w:t>U</w:t>
      </w:r>
      <w:r w:rsidR="00B84D6B" w:rsidRPr="00B84D6B">
        <w:t xml:space="preserve">n esame orale incentrato sulla comprensione del discorso sviluppato e sull’assimilazione del linguaggio tecnico specifico. In particolare si verificherà che sia stato fatto proprio il </w:t>
      </w:r>
      <w:r w:rsidR="00B84D6B" w:rsidRPr="00B84D6B">
        <w:lastRenderedPageBreak/>
        <w:t>percorso cronologico svolto, che sia stata sviluppata una riflessione anche autonoma sul</w:t>
      </w:r>
      <w:r w:rsidR="00C86BAD">
        <w:t xml:space="preserve">la </w:t>
      </w:r>
      <w:r w:rsidR="00DA55E5">
        <w:t xml:space="preserve">storia e </w:t>
      </w:r>
      <w:r w:rsidR="0004647D">
        <w:t>lo sviluppo dell’editoria contemporanea</w:t>
      </w:r>
      <w:r w:rsidR="00B84D6B" w:rsidRPr="00B84D6B">
        <w:t>, che si sappiano utilizzare le informazioni fornite dal libro a scelta all’interno della lista proposta.​</w:t>
      </w:r>
    </w:p>
    <w:p w14:paraId="2BC436B4" w14:textId="77777777" w:rsidR="00B84D6B" w:rsidRDefault="00B84D6B" w:rsidP="00B84D6B">
      <w:pPr>
        <w:spacing w:before="240" w:after="120"/>
        <w:rPr>
          <w:b/>
          <w:i/>
          <w:sz w:val="18"/>
        </w:rPr>
      </w:pPr>
      <w:r>
        <w:rPr>
          <w:b/>
          <w:i/>
          <w:sz w:val="18"/>
        </w:rPr>
        <w:t>AVVERTENZE</w:t>
      </w:r>
      <w:r w:rsidR="00C86BAD">
        <w:rPr>
          <w:b/>
          <w:i/>
          <w:sz w:val="18"/>
        </w:rPr>
        <w:t xml:space="preserve"> E PREREQUISITI</w:t>
      </w:r>
    </w:p>
    <w:p w14:paraId="21735941" w14:textId="77777777" w:rsidR="00B84D6B" w:rsidRDefault="00C86BAD" w:rsidP="00B84D6B">
      <w:pPr>
        <w:pStyle w:val="Testo2"/>
      </w:pPr>
      <w:r>
        <w:t>Avendo carattere introduttivo, l’insegnamento non necessita di prerequisiti relativi ai contenuti. Si presuppone comunque interesse e curiosità intellettuale per gli argomenti svolti.</w:t>
      </w:r>
    </w:p>
    <w:p w14:paraId="6133DF7D" w14:textId="77777777" w:rsidR="00FD286E" w:rsidRDefault="00FD286E" w:rsidP="00B84D6B">
      <w:pPr>
        <w:pStyle w:val="Testo2"/>
      </w:pPr>
    </w:p>
    <w:p w14:paraId="1E11A630" w14:textId="77777777" w:rsidR="00FD286E" w:rsidRPr="00623015" w:rsidRDefault="00623015" w:rsidP="00DD6649">
      <w:pPr>
        <w:pStyle w:val="Testo2"/>
        <w:ind w:firstLine="0"/>
        <w:rPr>
          <w:i/>
          <w:sz w:val="20"/>
        </w:rPr>
      </w:pPr>
      <w:r w:rsidRPr="00623015">
        <w:rPr>
          <w:i/>
          <w:sz w:val="20"/>
        </w:rPr>
        <w:t>Orario di ricevimento degli studenti</w:t>
      </w:r>
    </w:p>
    <w:p w14:paraId="262148DE" w14:textId="77777777" w:rsidR="00B84D6B" w:rsidRPr="00B84D6B" w:rsidRDefault="00B84D6B" w:rsidP="001672BC">
      <w:pPr>
        <w:pStyle w:val="Testo2"/>
      </w:pPr>
      <w:r w:rsidRPr="00B84D6B">
        <w:t>Il Prof. Edoardo Barbieri riceve gli studenti</w:t>
      </w:r>
      <w:r w:rsidR="00F215F7">
        <w:t xml:space="preserve"> </w:t>
      </w:r>
      <w:r w:rsidR="001B02F9">
        <w:t>prima e dopo le lezioni,</w:t>
      </w:r>
      <w:r w:rsidRPr="00B84D6B">
        <w:t xml:space="preserve"> oppure per appuntamento usando l’indirizzo email </w:t>
      </w:r>
      <w:hyperlink r:id="rId16" w:history="1">
        <w:r w:rsidR="000A1373" w:rsidRPr="00CF3369">
          <w:rPr>
            <w:rStyle w:val="Collegamentoipertestuale"/>
            <w:i/>
          </w:rPr>
          <w:t>edoardo.barbieri@unicatt.it</w:t>
        </w:r>
      </w:hyperlink>
      <w:r w:rsidRPr="00B84D6B">
        <w:t>.</w:t>
      </w:r>
      <w:r w:rsidR="000A1373">
        <w:t xml:space="preserve"> Nel caso di necessità il docente è disponibile anche a colloqui via Skype.</w:t>
      </w:r>
      <w:r w:rsidR="001672BC" w:rsidRPr="00B84D6B">
        <w:t xml:space="preserve"> </w:t>
      </w:r>
    </w:p>
    <w:p w14:paraId="65F546C9" w14:textId="77777777" w:rsidR="00B84D6B" w:rsidRPr="00B84D6B" w:rsidRDefault="00B84D6B" w:rsidP="00B84D6B"/>
    <w:sectPr w:rsidR="00B84D6B" w:rsidRPr="00B84D6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56A6"/>
    <w:multiLevelType w:val="hybridMultilevel"/>
    <w:tmpl w:val="CAE2DFC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6B"/>
    <w:rsid w:val="0004647D"/>
    <w:rsid w:val="000A1373"/>
    <w:rsid w:val="00105F3A"/>
    <w:rsid w:val="0014308D"/>
    <w:rsid w:val="001672BC"/>
    <w:rsid w:val="00196A90"/>
    <w:rsid w:val="001A07FB"/>
    <w:rsid w:val="001B02F9"/>
    <w:rsid w:val="00202192"/>
    <w:rsid w:val="0027561E"/>
    <w:rsid w:val="003547F5"/>
    <w:rsid w:val="00375E47"/>
    <w:rsid w:val="00396C88"/>
    <w:rsid w:val="00491665"/>
    <w:rsid w:val="005F069C"/>
    <w:rsid w:val="00623015"/>
    <w:rsid w:val="00690476"/>
    <w:rsid w:val="00703430"/>
    <w:rsid w:val="0073619A"/>
    <w:rsid w:val="00787735"/>
    <w:rsid w:val="008B1A93"/>
    <w:rsid w:val="008E4C3B"/>
    <w:rsid w:val="0090128F"/>
    <w:rsid w:val="00975301"/>
    <w:rsid w:val="00AC229A"/>
    <w:rsid w:val="00AD00A4"/>
    <w:rsid w:val="00B76D6A"/>
    <w:rsid w:val="00B84D6B"/>
    <w:rsid w:val="00B91A35"/>
    <w:rsid w:val="00BA0272"/>
    <w:rsid w:val="00C70E26"/>
    <w:rsid w:val="00C86BAD"/>
    <w:rsid w:val="00DA55E5"/>
    <w:rsid w:val="00DA714F"/>
    <w:rsid w:val="00DD6649"/>
    <w:rsid w:val="00E11A6D"/>
    <w:rsid w:val="00EB4D40"/>
    <w:rsid w:val="00F215F7"/>
    <w:rsid w:val="00F25A79"/>
    <w:rsid w:val="00F9285D"/>
    <w:rsid w:val="00FC6D95"/>
    <w:rsid w:val="00FD286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FD595"/>
  <w15:docId w15:val="{8A3A4493-5652-4F27-BFDF-53BF8F84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DA714F"/>
    <w:rPr>
      <w:color w:val="0000FF"/>
      <w:u w:val="single"/>
    </w:rPr>
  </w:style>
  <w:style w:type="character" w:customStyle="1" w:styleId="Menzionenonrisolta1">
    <w:name w:val="Menzione non risolta1"/>
    <w:basedOn w:val="Carpredefinitoparagrafo"/>
    <w:uiPriority w:val="99"/>
    <w:semiHidden/>
    <w:unhideWhenUsed/>
    <w:rsid w:val="000A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396">
      <w:bodyDiv w:val="1"/>
      <w:marLeft w:val="0"/>
      <w:marRight w:val="0"/>
      <w:marTop w:val="0"/>
      <w:marBottom w:val="0"/>
      <w:divBdr>
        <w:top w:val="none" w:sz="0" w:space="0" w:color="auto"/>
        <w:left w:val="none" w:sz="0" w:space="0" w:color="auto"/>
        <w:bottom w:val="none" w:sz="0" w:space="0" w:color="auto"/>
        <w:right w:val="none" w:sz="0" w:space="0" w:color="auto"/>
      </w:divBdr>
    </w:div>
    <w:div w:id="194391372">
      <w:bodyDiv w:val="1"/>
      <w:marLeft w:val="0"/>
      <w:marRight w:val="0"/>
      <w:marTop w:val="0"/>
      <w:marBottom w:val="0"/>
      <w:divBdr>
        <w:top w:val="none" w:sz="0" w:space="0" w:color="auto"/>
        <w:left w:val="none" w:sz="0" w:space="0" w:color="auto"/>
        <w:bottom w:val="none" w:sz="0" w:space="0" w:color="auto"/>
        <w:right w:val="none" w:sz="0" w:space="0" w:color="auto"/>
      </w:divBdr>
    </w:div>
    <w:div w:id="374624286">
      <w:bodyDiv w:val="1"/>
      <w:marLeft w:val="0"/>
      <w:marRight w:val="0"/>
      <w:marTop w:val="0"/>
      <w:marBottom w:val="0"/>
      <w:divBdr>
        <w:top w:val="none" w:sz="0" w:space="0" w:color="auto"/>
        <w:left w:val="none" w:sz="0" w:space="0" w:color="auto"/>
        <w:bottom w:val="none" w:sz="0" w:space="0" w:color="auto"/>
        <w:right w:val="none" w:sz="0" w:space="0" w:color="auto"/>
      </w:divBdr>
    </w:div>
    <w:div w:id="8679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dovica-braida/libri-di-lettere-le-raccolte-epistolari-del-cinquecento-tra-inquietudini-religiose-e-buon-volgare-9788842088554-285492.html?search_string=braida%20Libri%20di%20lettere.&amp;search_results=1" TargetMode="External"/><Relationship Id="rId13" Type="http://schemas.openxmlformats.org/officeDocument/2006/relationships/hyperlink" Target="https://librerie.unicatt.it/scheda-libro/gino-roncaglia/leta-della-frammentazione-cultura-del-libro-e-scuola-digitale-9788858142165-68714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irene-piazzoni/il-novecento-dei-libri-una-storia-delleditoria-in-italia-9788843098927-693370.html?search_string=piazzoni&amp;search_results=4" TargetMode="External"/><Relationship Id="rId12" Type="http://schemas.openxmlformats.org/officeDocument/2006/relationships/hyperlink" Target="https://librerie.unicatt.it/scheda-libro/alberto-natale/gli-specchi-della-paura-il-sensazionale-e-il-prodigioso-nella-letteratura-di-consumo-secoli-xvii-xviii-9788843048021-25586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oardo.barbieri@unicatt.it" TargetMode="External"/><Relationship Id="rId1" Type="http://schemas.openxmlformats.org/officeDocument/2006/relationships/numbering" Target="numbering.xml"/><Relationship Id="rId6" Type="http://schemas.openxmlformats.org/officeDocument/2006/relationships/hyperlink" Target="https://librerie.unicatt.it/scheda-libro/roncaglia-gino/la-quarta-rivoluzione-9788842092995-174380.html?search_string=La%20quarta%20rivoluzione%20roncaglia&amp;search_results=1" TargetMode="External"/><Relationship Id="rId11" Type="http://schemas.openxmlformats.org/officeDocument/2006/relationships/hyperlink" Target="https://librerie.unicatt.it/scheda-libro/martin-davies-neil-harris/aldo-manuzio-luomo-leditore-il-mito-9788843095018-679044.html" TargetMode="External"/><Relationship Id="rId5" Type="http://schemas.openxmlformats.org/officeDocument/2006/relationships/hyperlink" Target="https://librerie.unicatt.it/scheda-libro/gilmont-jean-francois/dal-manoscritto-allipertesto-9788800206150-172045.html" TargetMode="External"/><Relationship Id="rId15" Type="http://schemas.openxmlformats.org/officeDocument/2006/relationships/hyperlink" Target="https://librerie.unicatt.it/scheda-libro/maurizio-vivarelli/la-lettura-storie-teorie-luoghi-9788893570282-658245.html?search_string=vivarelli%20La%20lettura&amp;search_results=1" TargetMode="External"/><Relationship Id="rId10" Type="http://schemas.openxmlformats.org/officeDocument/2006/relationships/hyperlink" Target="https://librerie.unicatt.it/scheda-libro/roberto-cicala/i-meccanismi-delleditoria-il-mondo-dei-libri-dallautore-al-lettore-9788815292209-692134.html" TargetMode="External"/><Relationship Id="rId4" Type="http://schemas.openxmlformats.org/officeDocument/2006/relationships/webSettings" Target="webSettings.xml"/><Relationship Id="rId9" Type="http://schemas.openxmlformats.org/officeDocument/2006/relationships/hyperlink" Target="https://librerie.unicatt.it/scheda-libro/antonio-castillo-gomez/dalle-carte-ai-muri-scrittura-e-societa-nella-spagna-della-prima-eta-moderna-9788843084869-549751.html" TargetMode="External"/><Relationship Id="rId14" Type="http://schemas.openxmlformats.org/officeDocument/2006/relationships/hyperlink" Target="https://librerie.unicatt.it/scheda-libro/andre-schiffrin/editoria-senza-editori-9788822903433-6788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806</Words>
  <Characters>6829</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3</cp:revision>
  <cp:lastPrinted>2018-10-08T11:58:00Z</cp:lastPrinted>
  <dcterms:created xsi:type="dcterms:W3CDTF">2021-05-10T08:43:00Z</dcterms:created>
  <dcterms:modified xsi:type="dcterms:W3CDTF">2022-02-10T15:56:00Z</dcterms:modified>
</cp:coreProperties>
</file>