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9E1A1" w14:textId="77777777" w:rsidR="009C29C6" w:rsidRDefault="00DA7BAE">
      <w:pPr>
        <w:pStyle w:val="Titolo1"/>
      </w:pPr>
      <w:r>
        <w:t>Storia contemporanea</w:t>
      </w:r>
    </w:p>
    <w:p w14:paraId="1431CF3C" w14:textId="77777777" w:rsidR="00BB0D3C" w:rsidRDefault="00DA7BAE" w:rsidP="00BB0D3C">
      <w:pPr>
        <w:pStyle w:val="Titolo2"/>
      </w:pPr>
      <w:r>
        <w:t>Prof. Paolo Borruso</w:t>
      </w:r>
    </w:p>
    <w:p w14:paraId="55E7DA15" w14:textId="77777777" w:rsidR="00BB0D3C" w:rsidRPr="00B00CE3" w:rsidRDefault="00BB0D3C" w:rsidP="00BB0D3C">
      <w:pPr>
        <w:pStyle w:val="Titolo3"/>
        <w:spacing w:before="0"/>
        <w:rPr>
          <w:rFonts w:cs="Times"/>
        </w:rPr>
      </w:pPr>
    </w:p>
    <w:p w14:paraId="3AA634B1" w14:textId="77777777" w:rsidR="00BB0D3C" w:rsidRPr="00B00CE3" w:rsidRDefault="00BB0D3C" w:rsidP="00BB0D3C">
      <w:pPr>
        <w:spacing w:line="240" w:lineRule="auto"/>
        <w:rPr>
          <w:rFonts w:cs="Times"/>
          <w:b/>
          <w:bCs/>
          <w:i/>
        </w:rPr>
      </w:pPr>
      <w:r w:rsidRPr="00B00CE3">
        <w:rPr>
          <w:rFonts w:cs="Times"/>
          <w:b/>
          <w:bCs/>
          <w:i/>
        </w:rPr>
        <w:t xml:space="preserve">OBIETTIVO DEL CORSO E RISULTATI DI APPRENDIMENTO ATTESI </w:t>
      </w:r>
    </w:p>
    <w:p w14:paraId="154034B5" w14:textId="77777777" w:rsidR="00BC247F" w:rsidRPr="00B00CE3" w:rsidRDefault="00BC247F" w:rsidP="00BB0D3C">
      <w:pPr>
        <w:spacing w:line="240" w:lineRule="auto"/>
        <w:rPr>
          <w:rFonts w:cs="Times"/>
        </w:rPr>
      </w:pPr>
    </w:p>
    <w:p w14:paraId="5B32C564" w14:textId="77777777" w:rsidR="00BB0D3C" w:rsidRPr="00B00CE3" w:rsidRDefault="00BB0D3C" w:rsidP="00BB0D3C">
      <w:pPr>
        <w:spacing w:line="240" w:lineRule="auto"/>
        <w:rPr>
          <w:rFonts w:cs="Times"/>
        </w:rPr>
      </w:pPr>
      <w:r w:rsidRPr="00B00CE3">
        <w:rPr>
          <w:rFonts w:cs="Times"/>
        </w:rPr>
        <w:t xml:space="preserve">Il corso intende offrire agli studenti le categorie storiche per una comprensione più profonda e articolata dell’età contemporanea, con particolare attenzione alle dinamiche storiche della globalizzazione e alle sue ricadute nel mondo contemporaneo. Si cercherà, pertanto, di delineare i processi storici che hanno condotto all’assetto attuale, in ambito politico, sociale, culturale e religioso, tra XIX e XXI secolo. </w:t>
      </w:r>
    </w:p>
    <w:p w14:paraId="45CB6BAA" w14:textId="77777777" w:rsidR="00BB0D3C" w:rsidRPr="00B00CE3" w:rsidRDefault="00BB0D3C" w:rsidP="00BB0D3C">
      <w:pPr>
        <w:rPr>
          <w:rFonts w:cs="Times"/>
        </w:rPr>
      </w:pPr>
      <w:r w:rsidRPr="00B00CE3">
        <w:rPr>
          <w:rFonts w:cs="Times"/>
        </w:rPr>
        <w:t>Si auspica che, al termine del corso, lo studente raggiunga i seguenti risultati:</w:t>
      </w:r>
    </w:p>
    <w:p w14:paraId="27EE2689" w14:textId="77777777" w:rsidR="00BB0D3C" w:rsidRPr="00B00CE3" w:rsidRDefault="00BB0D3C" w:rsidP="00BB0D3C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rPr>
          <w:rFonts w:cs="Times"/>
        </w:rPr>
      </w:pPr>
      <w:proofErr w:type="gramStart"/>
      <w:r w:rsidRPr="00B00CE3">
        <w:rPr>
          <w:rFonts w:cs="Times"/>
        </w:rPr>
        <w:t>conoscenza</w:t>
      </w:r>
      <w:proofErr w:type="gramEnd"/>
      <w:r w:rsidRPr="00B00CE3">
        <w:rPr>
          <w:rFonts w:cs="Times"/>
        </w:rPr>
        <w:t xml:space="preserve"> di base e critica dei temi storici trattati;</w:t>
      </w:r>
    </w:p>
    <w:p w14:paraId="76491E13" w14:textId="77777777" w:rsidR="00BB0D3C" w:rsidRPr="00B00CE3" w:rsidRDefault="00BB0D3C" w:rsidP="00BB0D3C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rPr>
          <w:rFonts w:cs="Times"/>
        </w:rPr>
      </w:pPr>
      <w:proofErr w:type="gramStart"/>
      <w:r w:rsidRPr="00B00CE3">
        <w:rPr>
          <w:rFonts w:cs="Times"/>
        </w:rPr>
        <w:t>acquisizione</w:t>
      </w:r>
      <w:proofErr w:type="gramEnd"/>
      <w:r w:rsidRPr="00B00CE3">
        <w:rPr>
          <w:rFonts w:cs="Times"/>
        </w:rPr>
        <w:t xml:space="preserve"> di un linguaggio specifico e articolato per la trattazione dei temi affrontati nelle lezioni, tramite la lettura e l’analisi della bibliografia proposta;</w:t>
      </w:r>
    </w:p>
    <w:p w14:paraId="6E13A39A" w14:textId="77777777" w:rsidR="00BB0D3C" w:rsidRPr="00B00CE3" w:rsidRDefault="00BB0D3C" w:rsidP="00BB0D3C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rPr>
          <w:rFonts w:cs="Times"/>
        </w:rPr>
      </w:pPr>
      <w:proofErr w:type="gramStart"/>
      <w:r w:rsidRPr="00B00CE3">
        <w:rPr>
          <w:rFonts w:cs="Times"/>
        </w:rPr>
        <w:t>acquisizione</w:t>
      </w:r>
      <w:proofErr w:type="gramEnd"/>
      <w:r w:rsidRPr="00B00CE3">
        <w:rPr>
          <w:rFonts w:cs="Times"/>
        </w:rPr>
        <w:t xml:space="preserve"> di una metodologia di approccio e di studio per una comprensione autonoma delle questioni storiche: ricerca e analisi delle fonti primarie e secondarie, analisi di saggi critici, periodizzazione, raccolta e interpretazione di dati provenienti da altri ambiti scientifici (sociologia, antropologia, geografia, medicina, psicologia);</w:t>
      </w:r>
    </w:p>
    <w:p w14:paraId="02784FF2" w14:textId="77777777" w:rsidR="00BB0D3C" w:rsidRPr="00B00CE3" w:rsidRDefault="00BB0D3C" w:rsidP="00BB0D3C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rPr>
          <w:rFonts w:cs="Times"/>
        </w:rPr>
      </w:pPr>
      <w:proofErr w:type="gramStart"/>
      <w:r w:rsidRPr="00B00CE3">
        <w:rPr>
          <w:rFonts w:cs="Times"/>
        </w:rPr>
        <w:t>elaborazione</w:t>
      </w:r>
      <w:proofErr w:type="gramEnd"/>
      <w:r w:rsidRPr="00B00CE3">
        <w:rPr>
          <w:rFonts w:cs="Times"/>
        </w:rPr>
        <w:t xml:space="preserve"> di giudizi autonomi su temi storici, riguardanti gli ambiti istituzionali, sociali, religiosi ed etici, in connessione con la realtà attuale; </w:t>
      </w:r>
    </w:p>
    <w:p w14:paraId="5C9FBA46" w14:textId="77777777" w:rsidR="00BB0D3C" w:rsidRPr="00B00CE3" w:rsidRDefault="00BB0D3C" w:rsidP="00BB0D3C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rPr>
          <w:rFonts w:cs="Times"/>
        </w:rPr>
      </w:pPr>
      <w:proofErr w:type="gramStart"/>
      <w:r w:rsidRPr="00B00CE3">
        <w:rPr>
          <w:rFonts w:cs="Times"/>
        </w:rPr>
        <w:t>esposizione</w:t>
      </w:r>
      <w:proofErr w:type="gramEnd"/>
      <w:r w:rsidRPr="00B00CE3">
        <w:rPr>
          <w:rFonts w:cs="Times"/>
        </w:rPr>
        <w:t xml:space="preserve"> chiara e articolata di informazioni, idee, questioni, processi storici e culturali ad interlocutori specialisti e non.</w:t>
      </w:r>
    </w:p>
    <w:p w14:paraId="76B9F495" w14:textId="77777777" w:rsidR="00BB0D3C" w:rsidRPr="00B00CE3" w:rsidRDefault="00BB0D3C" w:rsidP="00BB0D3C">
      <w:pPr>
        <w:rPr>
          <w:rFonts w:cs="Times"/>
        </w:rPr>
      </w:pPr>
    </w:p>
    <w:p w14:paraId="56E8F136" w14:textId="77777777" w:rsidR="00BB0D3C" w:rsidRPr="00B00CE3" w:rsidRDefault="00BB0D3C" w:rsidP="00BB0D3C">
      <w:pPr>
        <w:rPr>
          <w:rFonts w:cs="Times"/>
        </w:rPr>
      </w:pPr>
    </w:p>
    <w:p w14:paraId="417A92D6" w14:textId="77777777" w:rsidR="00BB0D3C" w:rsidRPr="00B00CE3" w:rsidRDefault="00BB0D3C" w:rsidP="00BB0D3C">
      <w:pPr>
        <w:rPr>
          <w:rFonts w:cs="Times"/>
          <w:b/>
          <w:bCs/>
          <w:i/>
        </w:rPr>
      </w:pPr>
      <w:r w:rsidRPr="00B00CE3">
        <w:rPr>
          <w:rFonts w:cs="Times"/>
          <w:b/>
          <w:bCs/>
          <w:i/>
        </w:rPr>
        <w:t xml:space="preserve">PROGRAMMA DEL CORSO </w:t>
      </w:r>
    </w:p>
    <w:p w14:paraId="165FFD01" w14:textId="77777777" w:rsidR="00BB0D3C" w:rsidRPr="00B00CE3" w:rsidRDefault="00BB0D3C" w:rsidP="00BB0D3C">
      <w:pPr>
        <w:rPr>
          <w:rFonts w:cs="Times"/>
          <w:b/>
          <w:i/>
        </w:rPr>
      </w:pPr>
    </w:p>
    <w:p w14:paraId="7B79B9FF" w14:textId="77777777" w:rsidR="00BB0D3C" w:rsidRPr="00B00CE3" w:rsidRDefault="00BB0D3C" w:rsidP="00BB0D3C">
      <w:pPr>
        <w:rPr>
          <w:rFonts w:cs="Times"/>
        </w:rPr>
      </w:pPr>
      <w:r w:rsidRPr="00B00CE3">
        <w:rPr>
          <w:rFonts w:cs="Times"/>
        </w:rPr>
        <w:t>Il corso seguirà l’arco cronologico compreso fra il Congresso di Vienna e i primi decenni del XXI secolo, focalizzando le trasformazioni indotte nelle singole società dalla progressiva dilatazione degli orizzonti geopolitici e delle connessioni transnazionali e transcontinentali. Le lezioni prenderanno in esame gli sviluppi delle società nel mondo europeo ed extra-europeo, la dissoluzione degli imperi, la formazione e il consolidamento degli Stati-nazione, l’affermazione delle ideologie, lo sviluppo dei mondi religiosi cristiani e non cristiani e l’evoluzione delle relazioni interreligiose, le grandi crisi “globali” in campo militare ed economico, nonché i grandi mutamenti istituzionali, politici e culturali. In questo quadro, un punto specifico riguarderà l’Italia contemporanea dal secondo dopoguerra ad oggi.</w:t>
      </w:r>
    </w:p>
    <w:p w14:paraId="07E1530B" w14:textId="77777777" w:rsidR="00BB0D3C" w:rsidRPr="00B00CE3" w:rsidRDefault="00EA23DE" w:rsidP="00BB0D3C">
      <w:pPr>
        <w:rPr>
          <w:rFonts w:cs="Times"/>
        </w:rPr>
      </w:pPr>
      <w:r w:rsidRPr="00B00CE3">
        <w:rPr>
          <w:rFonts w:cs="Times"/>
        </w:rPr>
        <w:lastRenderedPageBreak/>
        <w:t>I</w:t>
      </w:r>
      <w:r w:rsidR="00BB0D3C" w:rsidRPr="00B00CE3">
        <w:rPr>
          <w:rFonts w:cs="Times"/>
        </w:rPr>
        <w:t>l programma sarà così suddiviso:</w:t>
      </w:r>
    </w:p>
    <w:p w14:paraId="6A3B7395" w14:textId="77777777" w:rsidR="00EA23DE" w:rsidRPr="00B00CE3" w:rsidRDefault="00EA23DE" w:rsidP="00BB0D3C">
      <w:pPr>
        <w:rPr>
          <w:rFonts w:cs="Times"/>
          <w:smallCaps/>
          <w:sz w:val="18"/>
        </w:rPr>
      </w:pPr>
    </w:p>
    <w:p w14:paraId="05CE09E0" w14:textId="77777777" w:rsidR="00BB0D3C" w:rsidRPr="00B00CE3" w:rsidRDefault="00BB0D3C" w:rsidP="00BB0D3C">
      <w:pPr>
        <w:rPr>
          <w:rFonts w:cs="Times"/>
          <w:smallCaps/>
          <w:sz w:val="18"/>
        </w:rPr>
      </w:pPr>
      <w:r w:rsidRPr="00B00CE3">
        <w:rPr>
          <w:rFonts w:cs="Times"/>
          <w:smallCaps/>
          <w:sz w:val="18"/>
        </w:rPr>
        <w:t>I semestre (</w:t>
      </w:r>
      <w:r w:rsidRPr="00B00CE3">
        <w:rPr>
          <w:rFonts w:cs="Times"/>
          <w:b/>
          <w:sz w:val="18"/>
          <w:szCs w:val="18"/>
        </w:rPr>
        <w:t xml:space="preserve">6 cfu – </w:t>
      </w:r>
      <w:r w:rsidR="00EB4B4C" w:rsidRPr="00B00CE3">
        <w:rPr>
          <w:rFonts w:cs="Times"/>
          <w:b/>
          <w:sz w:val="18"/>
          <w:szCs w:val="18"/>
        </w:rPr>
        <w:t xml:space="preserve">8 cfu – </w:t>
      </w:r>
      <w:r w:rsidRPr="00B00CE3">
        <w:rPr>
          <w:rFonts w:cs="Times"/>
          <w:b/>
          <w:sz w:val="18"/>
          <w:szCs w:val="18"/>
        </w:rPr>
        <w:t>12 cfu</w:t>
      </w:r>
      <w:r w:rsidRPr="00B00CE3">
        <w:rPr>
          <w:rFonts w:cs="Times"/>
          <w:smallCaps/>
          <w:sz w:val="18"/>
        </w:rPr>
        <w:t>):</w:t>
      </w:r>
    </w:p>
    <w:p w14:paraId="4C5D9BAF" w14:textId="77777777" w:rsidR="00BB0D3C" w:rsidRPr="00B00CE3" w:rsidRDefault="00BB0D3C" w:rsidP="00BB0D3C">
      <w:pPr>
        <w:numPr>
          <w:ilvl w:val="0"/>
          <w:numId w:val="2"/>
        </w:numPr>
        <w:rPr>
          <w:rFonts w:cs="Times"/>
        </w:rPr>
      </w:pPr>
      <w:r w:rsidRPr="00B00CE3">
        <w:rPr>
          <w:rFonts w:cs="Times"/>
        </w:rPr>
        <w:t>Introduzione alla storia contemporanea: caratteristiche, metodologie e periodizzazioni.</w:t>
      </w:r>
    </w:p>
    <w:p w14:paraId="3E2A6317" w14:textId="77777777" w:rsidR="00BB0D3C" w:rsidRPr="00B00CE3" w:rsidRDefault="00BB0D3C" w:rsidP="00BB0D3C">
      <w:pPr>
        <w:numPr>
          <w:ilvl w:val="0"/>
          <w:numId w:val="2"/>
        </w:numPr>
        <w:rPr>
          <w:rFonts w:cs="Times"/>
        </w:rPr>
      </w:pPr>
      <w:r w:rsidRPr="00B00CE3">
        <w:rPr>
          <w:rFonts w:cs="Times"/>
        </w:rPr>
        <w:t>Nodi storici e storiografici dell’età contemporanea dal 1848 ai giorni nostri, con particolare attenzione alle trasformazioni politiche, sociali, culturali e religiose del XX secolo e dei primi decenni del XXI.</w:t>
      </w:r>
    </w:p>
    <w:p w14:paraId="7B282D03" w14:textId="77777777" w:rsidR="00BB0D3C" w:rsidRPr="00B00CE3" w:rsidRDefault="00BB0D3C" w:rsidP="00BB0D3C">
      <w:pPr>
        <w:numPr>
          <w:ilvl w:val="0"/>
          <w:numId w:val="2"/>
        </w:numPr>
        <w:rPr>
          <w:rFonts w:cs="Times"/>
        </w:rPr>
      </w:pPr>
      <w:r w:rsidRPr="00B00CE3">
        <w:rPr>
          <w:rFonts w:cs="Times"/>
        </w:rPr>
        <w:t>Radici e sviluppi dei processi di globalizzazione.</w:t>
      </w:r>
    </w:p>
    <w:p w14:paraId="4F53CD1E" w14:textId="77777777" w:rsidR="00BB0D3C" w:rsidRPr="00B00CE3" w:rsidRDefault="00BB0D3C" w:rsidP="00BB0D3C">
      <w:pPr>
        <w:rPr>
          <w:rFonts w:cs="Times"/>
        </w:rPr>
      </w:pPr>
    </w:p>
    <w:p w14:paraId="5CF0C9A5" w14:textId="77777777" w:rsidR="00BB0D3C" w:rsidRPr="00B00CE3" w:rsidRDefault="00BB0D3C" w:rsidP="00BB0D3C">
      <w:pPr>
        <w:rPr>
          <w:rFonts w:cs="Times"/>
          <w:smallCaps/>
          <w:sz w:val="18"/>
        </w:rPr>
      </w:pPr>
      <w:r w:rsidRPr="00B00CE3">
        <w:rPr>
          <w:rFonts w:cs="Times"/>
          <w:smallCaps/>
          <w:sz w:val="18"/>
        </w:rPr>
        <w:t>II semestre (</w:t>
      </w:r>
      <w:r w:rsidR="00EB4B4C" w:rsidRPr="00B00CE3">
        <w:rPr>
          <w:rFonts w:cs="Times"/>
          <w:b/>
          <w:sz w:val="18"/>
          <w:szCs w:val="18"/>
        </w:rPr>
        <w:t xml:space="preserve">8 – </w:t>
      </w:r>
      <w:r w:rsidRPr="00B00CE3">
        <w:rPr>
          <w:rFonts w:cs="Times"/>
          <w:b/>
          <w:sz w:val="18"/>
          <w:szCs w:val="18"/>
        </w:rPr>
        <w:t>12 cfu</w:t>
      </w:r>
      <w:r w:rsidRPr="00B00CE3">
        <w:rPr>
          <w:rFonts w:cs="Times"/>
          <w:sz w:val="18"/>
          <w:szCs w:val="18"/>
        </w:rPr>
        <w:t>):</w:t>
      </w:r>
    </w:p>
    <w:p w14:paraId="1C749F4D" w14:textId="77777777" w:rsidR="00BB0D3C" w:rsidRPr="00B00CE3" w:rsidRDefault="00BB0D3C" w:rsidP="00BB0D3C">
      <w:pPr>
        <w:rPr>
          <w:rFonts w:cs="Times"/>
          <w:smallCaps/>
          <w:sz w:val="18"/>
        </w:rPr>
      </w:pPr>
      <w:r w:rsidRPr="00B00CE3">
        <w:rPr>
          <w:rFonts w:cs="Times"/>
          <w:smallCaps/>
          <w:sz w:val="18"/>
        </w:rPr>
        <w:t>Parte monografica:</w:t>
      </w:r>
    </w:p>
    <w:p w14:paraId="41101714" w14:textId="77777777" w:rsidR="00BB0D3C" w:rsidRPr="00B00CE3" w:rsidRDefault="00BB0D3C" w:rsidP="00BB0D3C">
      <w:pPr>
        <w:rPr>
          <w:rFonts w:cs="Times"/>
        </w:rPr>
      </w:pPr>
      <w:r w:rsidRPr="00B00CE3">
        <w:rPr>
          <w:rFonts w:cs="Times"/>
        </w:rPr>
        <w:t>Le relazioni tra Europa e Africa</w:t>
      </w:r>
      <w:r w:rsidR="00EA23DE" w:rsidRPr="00B00CE3">
        <w:rPr>
          <w:rFonts w:cs="Times"/>
        </w:rPr>
        <w:t xml:space="preserve"> nell’età contemporanea, secondo il seguente percorso:</w:t>
      </w:r>
    </w:p>
    <w:p w14:paraId="21522665" w14:textId="77777777" w:rsidR="00BB0D3C" w:rsidRPr="00B00CE3" w:rsidRDefault="00BB0D3C" w:rsidP="00EA23DE">
      <w:pPr>
        <w:pStyle w:val="Paragrafoelenco"/>
        <w:numPr>
          <w:ilvl w:val="0"/>
          <w:numId w:val="6"/>
        </w:numPr>
        <w:rPr>
          <w:rFonts w:cs="Times"/>
        </w:rPr>
      </w:pPr>
      <w:r w:rsidRPr="00B00CE3">
        <w:rPr>
          <w:rFonts w:cs="Times"/>
        </w:rPr>
        <w:t>Genesi e sviluppo delle civiltà africane.</w:t>
      </w:r>
    </w:p>
    <w:p w14:paraId="6797B925" w14:textId="77777777" w:rsidR="00BB0D3C" w:rsidRPr="00B00CE3" w:rsidRDefault="00BB0D3C" w:rsidP="00EA23DE">
      <w:pPr>
        <w:pStyle w:val="Paragrafoelenco"/>
        <w:numPr>
          <w:ilvl w:val="0"/>
          <w:numId w:val="6"/>
        </w:numPr>
        <w:rPr>
          <w:rFonts w:cs="Times"/>
        </w:rPr>
      </w:pPr>
      <w:r w:rsidRPr="00B00CE3">
        <w:rPr>
          <w:rFonts w:cs="Times"/>
        </w:rPr>
        <w:t>Dall</w:t>
      </w:r>
      <w:proofErr w:type="gramStart"/>
      <w:r w:rsidRPr="00B00CE3">
        <w:rPr>
          <w:rFonts w:cs="Times"/>
        </w:rPr>
        <w:t>’«</w:t>
      </w:r>
      <w:proofErr w:type="gramEnd"/>
      <w:r w:rsidRPr="00B00CE3">
        <w:rPr>
          <w:rFonts w:cs="Times"/>
        </w:rPr>
        <w:t>incontro-scontro» coloniale alla decolonizzazione.</w:t>
      </w:r>
    </w:p>
    <w:p w14:paraId="42A6B315" w14:textId="77777777" w:rsidR="00BB0D3C" w:rsidRPr="00B00CE3" w:rsidRDefault="00BB0D3C" w:rsidP="00EA23DE">
      <w:pPr>
        <w:pStyle w:val="Paragrafoelenco"/>
        <w:numPr>
          <w:ilvl w:val="0"/>
          <w:numId w:val="6"/>
        </w:numPr>
        <w:rPr>
          <w:rFonts w:cs="Times"/>
        </w:rPr>
      </w:pPr>
      <w:r w:rsidRPr="00B00CE3">
        <w:rPr>
          <w:rFonts w:cs="Times"/>
        </w:rPr>
        <w:t>Le questioni dell’età post-coloniale.</w:t>
      </w:r>
    </w:p>
    <w:p w14:paraId="10310306" w14:textId="77777777" w:rsidR="00BB0D3C" w:rsidRPr="00B00CE3" w:rsidRDefault="00BB0D3C" w:rsidP="00EA23DE">
      <w:pPr>
        <w:pStyle w:val="Paragrafoelenco"/>
        <w:numPr>
          <w:ilvl w:val="0"/>
          <w:numId w:val="6"/>
        </w:numPr>
        <w:rPr>
          <w:rFonts w:cs="Times"/>
        </w:rPr>
      </w:pPr>
      <w:r w:rsidRPr="00B00CE3">
        <w:rPr>
          <w:rFonts w:cs="Times"/>
        </w:rPr>
        <w:t>L’interconnessione «euro-africana» e il ruolo italiano.</w:t>
      </w:r>
    </w:p>
    <w:p w14:paraId="434DC137" w14:textId="77777777" w:rsidR="00BB0D3C" w:rsidRPr="00B00CE3" w:rsidRDefault="00BB0D3C" w:rsidP="00EA23DE">
      <w:pPr>
        <w:pStyle w:val="Paragrafoelenco"/>
        <w:numPr>
          <w:ilvl w:val="0"/>
          <w:numId w:val="6"/>
        </w:numPr>
        <w:rPr>
          <w:rFonts w:cs="Times"/>
        </w:rPr>
      </w:pPr>
      <w:r w:rsidRPr="00B00CE3">
        <w:rPr>
          <w:rFonts w:cs="Times"/>
        </w:rPr>
        <w:t>Le migrazioni come processi globali.</w:t>
      </w:r>
    </w:p>
    <w:p w14:paraId="18FA3220" w14:textId="77777777" w:rsidR="00BB0D3C" w:rsidRPr="00B00CE3" w:rsidRDefault="00BB0D3C" w:rsidP="00BB0D3C">
      <w:pPr>
        <w:rPr>
          <w:rFonts w:cs="Times"/>
        </w:rPr>
      </w:pPr>
    </w:p>
    <w:p w14:paraId="5161B29E" w14:textId="77777777" w:rsidR="00BB0D3C" w:rsidRPr="00B00CE3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rFonts w:cs="Times"/>
          <w:b/>
          <w:i/>
          <w:noProof/>
          <w:sz w:val="18"/>
        </w:rPr>
      </w:pPr>
      <w:r w:rsidRPr="00B00CE3">
        <w:rPr>
          <w:rFonts w:cs="Times"/>
          <w:b/>
          <w:i/>
          <w:noProof/>
          <w:sz w:val="18"/>
        </w:rPr>
        <w:t>BIBLIOGRAFIA (6 cfu)</w:t>
      </w:r>
      <w:r w:rsidRPr="00B00CE3">
        <w:rPr>
          <w:rFonts w:cs="Times"/>
          <w:b/>
          <w:noProof/>
          <w:sz w:val="18"/>
        </w:rPr>
        <w:t>:</w:t>
      </w:r>
      <w:r w:rsidR="00873A58" w:rsidRPr="00B00CE3">
        <w:rPr>
          <w:rStyle w:val="Rimandonotaapidipagina"/>
          <w:rFonts w:cs="Times"/>
          <w:b/>
          <w:noProof/>
          <w:sz w:val="18"/>
        </w:rPr>
        <w:footnoteReference w:id="1"/>
      </w:r>
    </w:p>
    <w:p w14:paraId="2C0E2BB2" w14:textId="77777777" w:rsidR="00BB0D3C" w:rsidRPr="00B00CE3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rFonts w:cs="Times"/>
          <w:noProof/>
          <w:sz w:val="18"/>
        </w:rPr>
      </w:pPr>
      <w:r w:rsidRPr="00B00CE3">
        <w:rPr>
          <w:rFonts w:cs="Times"/>
          <w:noProof/>
          <w:sz w:val="18"/>
        </w:rPr>
        <w:t>1.</w:t>
      </w:r>
      <w:r w:rsidRPr="00B00CE3">
        <w:rPr>
          <w:rFonts w:cs="Times"/>
          <w:noProof/>
          <w:sz w:val="18"/>
        </w:rPr>
        <w:tab/>
        <w:t>Appunti delle lezioni (I semestre).</w:t>
      </w:r>
    </w:p>
    <w:p w14:paraId="36AF0C67" w14:textId="77777777" w:rsidR="00BB0D3C" w:rsidRPr="00B00CE3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rFonts w:cs="Times"/>
          <w:noProof/>
          <w:sz w:val="18"/>
        </w:rPr>
      </w:pPr>
      <w:r w:rsidRPr="00B00CE3">
        <w:rPr>
          <w:rFonts w:cs="Times"/>
          <w:noProof/>
          <w:sz w:val="18"/>
        </w:rPr>
        <w:t>2.</w:t>
      </w:r>
      <w:r w:rsidRPr="00B00CE3">
        <w:rPr>
          <w:rFonts w:cs="Times"/>
          <w:noProof/>
          <w:sz w:val="18"/>
        </w:rPr>
        <w:tab/>
        <w:t xml:space="preserve">Un manuale a scelta (si consiglia </w:t>
      </w:r>
      <w:r w:rsidRPr="00B00CE3">
        <w:rPr>
          <w:rFonts w:cs="Times"/>
          <w:smallCaps/>
          <w:noProof/>
          <w:spacing w:val="-5"/>
          <w:sz w:val="16"/>
        </w:rPr>
        <w:t>L. Caracciolo-A. Roccucci,</w:t>
      </w:r>
      <w:r w:rsidRPr="00B00CE3">
        <w:rPr>
          <w:rFonts w:cs="Times"/>
          <w:i/>
          <w:noProof/>
          <w:spacing w:val="-5"/>
          <w:sz w:val="18"/>
        </w:rPr>
        <w:t xml:space="preserve"> Storia contemporanea. Dal mondo europeo al mondo senza centro,</w:t>
      </w:r>
      <w:r w:rsidRPr="00B00CE3">
        <w:rPr>
          <w:rFonts w:cs="Times"/>
          <w:noProof/>
          <w:spacing w:val="-5"/>
          <w:sz w:val="18"/>
        </w:rPr>
        <w:t xml:space="preserve"> Le Monnier, Milano, 2017</w:t>
      </w:r>
      <w:r w:rsidR="00AB4289" w:rsidRPr="00B00CE3">
        <w:rPr>
          <w:rFonts w:cs="Times"/>
          <w:noProof/>
          <w:spacing w:val="-5"/>
          <w:sz w:val="18"/>
        </w:rPr>
        <w:t xml:space="preserve"> o edizioni successive</w:t>
      </w:r>
      <w:r w:rsidRPr="00B00CE3">
        <w:rPr>
          <w:rFonts w:cs="Times"/>
          <w:noProof/>
          <w:spacing w:val="-5"/>
          <w:sz w:val="18"/>
        </w:rPr>
        <w:t xml:space="preserve">, </w:t>
      </w:r>
      <w:r w:rsidR="00EB4B4C" w:rsidRPr="00B00CE3">
        <w:rPr>
          <w:rFonts w:cs="Times"/>
          <w:noProof/>
          <w:spacing w:val="-5"/>
          <w:sz w:val="18"/>
        </w:rPr>
        <w:t xml:space="preserve">capp. 10-27; </w:t>
      </w:r>
      <w:r w:rsidRPr="00B00CE3">
        <w:rPr>
          <w:rFonts w:cs="Times"/>
          <w:noProof/>
          <w:spacing w:val="-5"/>
          <w:sz w:val="18"/>
        </w:rPr>
        <w:t>è consentita la scelta di altro manuale eventualmente già noto).</w:t>
      </w:r>
      <w:r w:rsidR="00873A58" w:rsidRPr="00B00CE3">
        <w:rPr>
          <w:rFonts w:cs="Times"/>
          <w:noProof/>
          <w:spacing w:val="-5"/>
          <w:sz w:val="18"/>
        </w:rPr>
        <w:t xml:space="preserve"> </w:t>
      </w:r>
      <w:hyperlink r:id="rId8" w:history="1">
        <w:r w:rsidR="00873A58" w:rsidRPr="00B00CE3">
          <w:rPr>
            <w:rStyle w:val="Collegamentoipertestuale"/>
            <w:rFonts w:cs="Times"/>
            <w:noProof/>
            <w:spacing w:val="-5"/>
            <w:sz w:val="18"/>
          </w:rPr>
          <w:t>Acquista da V&amp;P</w:t>
        </w:r>
      </w:hyperlink>
    </w:p>
    <w:p w14:paraId="747BA2DB" w14:textId="77777777" w:rsidR="00BB0D3C" w:rsidRPr="00B00CE3" w:rsidRDefault="00BB0D3C" w:rsidP="00BB0D3C">
      <w:pPr>
        <w:tabs>
          <w:tab w:val="clear" w:pos="284"/>
        </w:tabs>
        <w:spacing w:before="120" w:line="240" w:lineRule="atLeast"/>
        <w:ind w:left="284" w:hanging="284"/>
        <w:rPr>
          <w:rFonts w:cs="Times"/>
          <w:noProof/>
          <w:spacing w:val="-5"/>
          <w:sz w:val="18"/>
        </w:rPr>
      </w:pPr>
      <w:r w:rsidRPr="00B00CE3">
        <w:rPr>
          <w:rFonts w:cs="Times"/>
          <w:noProof/>
          <w:sz w:val="18"/>
        </w:rPr>
        <w:t>3.</w:t>
      </w:r>
      <w:r w:rsidRPr="00B00CE3">
        <w:rPr>
          <w:rFonts w:cs="Times"/>
          <w:noProof/>
          <w:sz w:val="18"/>
        </w:rPr>
        <w:tab/>
      </w:r>
      <w:r w:rsidRPr="00B00CE3">
        <w:rPr>
          <w:rFonts w:cs="Times"/>
          <w:smallCaps/>
          <w:noProof/>
          <w:spacing w:val="-5"/>
          <w:sz w:val="16"/>
        </w:rPr>
        <w:t>P. Borruso,</w:t>
      </w:r>
      <w:r w:rsidRPr="00B00CE3">
        <w:rPr>
          <w:rFonts w:cs="Times"/>
          <w:i/>
          <w:noProof/>
          <w:spacing w:val="-5"/>
          <w:sz w:val="18"/>
        </w:rPr>
        <w:t xml:space="preserve"> Debre Libanos. Il più grave crimine di guerra dell’Italia,</w:t>
      </w:r>
      <w:r w:rsidRPr="00B00CE3">
        <w:rPr>
          <w:rFonts w:cs="Times"/>
          <w:noProof/>
          <w:spacing w:val="-5"/>
          <w:sz w:val="18"/>
        </w:rPr>
        <w:t xml:space="preserve"> Laterza, Roma-Bari 2020.</w:t>
      </w:r>
      <w:r w:rsidR="00873A58" w:rsidRPr="00B00CE3">
        <w:rPr>
          <w:rFonts w:cs="Times"/>
          <w:noProof/>
          <w:spacing w:val="-5"/>
          <w:sz w:val="18"/>
        </w:rPr>
        <w:t xml:space="preserve"> </w:t>
      </w:r>
      <w:hyperlink r:id="rId9" w:history="1">
        <w:r w:rsidR="00873A58" w:rsidRPr="00B00CE3">
          <w:rPr>
            <w:rStyle w:val="Collegamentoipertestuale"/>
            <w:rFonts w:cs="Times"/>
            <w:noProof/>
            <w:spacing w:val="-5"/>
            <w:sz w:val="18"/>
          </w:rPr>
          <w:t>Acquista da V&amp;P</w:t>
        </w:r>
      </w:hyperlink>
    </w:p>
    <w:p w14:paraId="4623AAC9" w14:textId="77777777" w:rsidR="00BB0D3C" w:rsidRPr="00B00CE3" w:rsidRDefault="00BB0D3C" w:rsidP="00BB0D3C">
      <w:pPr>
        <w:keepNext/>
        <w:spacing w:before="240" w:after="120"/>
        <w:rPr>
          <w:rFonts w:cs="Times"/>
          <w:spacing w:val="-5"/>
        </w:rPr>
      </w:pPr>
      <w:r w:rsidRPr="00B00CE3">
        <w:rPr>
          <w:rFonts w:cs="Times"/>
        </w:rPr>
        <w:t>I non frequentanti possono sostituire gli appunti delle lezioni con il seguente testo:</w:t>
      </w:r>
    </w:p>
    <w:p w14:paraId="615BCB57" w14:textId="77777777" w:rsidR="00BB0D3C" w:rsidRPr="00B00CE3" w:rsidRDefault="00BB0D3C" w:rsidP="00BB0D3C">
      <w:pPr>
        <w:tabs>
          <w:tab w:val="clear" w:pos="284"/>
        </w:tabs>
        <w:spacing w:before="120" w:line="240" w:lineRule="atLeast"/>
        <w:ind w:left="284" w:hanging="284"/>
        <w:rPr>
          <w:rStyle w:val="Collegamentoipertestuale"/>
          <w:rFonts w:cs="Times"/>
          <w:noProof/>
          <w:spacing w:val="-5"/>
          <w:sz w:val="18"/>
        </w:rPr>
      </w:pPr>
      <w:r w:rsidRPr="00B00CE3">
        <w:rPr>
          <w:rFonts w:cs="Times"/>
          <w:noProof/>
          <w:sz w:val="18"/>
        </w:rPr>
        <w:t>4.</w:t>
      </w:r>
      <w:r w:rsidRPr="00B00CE3">
        <w:rPr>
          <w:rFonts w:cs="Times"/>
          <w:smallCaps/>
          <w:noProof/>
          <w:sz w:val="16"/>
        </w:rPr>
        <w:tab/>
        <w:t>J. Osterhammel-N.P. Peterson,</w:t>
      </w:r>
      <w:r w:rsidRPr="00B00CE3">
        <w:rPr>
          <w:rFonts w:cs="Times"/>
          <w:noProof/>
          <w:sz w:val="18"/>
        </w:rPr>
        <w:t xml:space="preserve"> </w:t>
      </w:r>
      <w:r w:rsidRPr="00B00CE3">
        <w:rPr>
          <w:rFonts w:cs="Times"/>
          <w:i/>
          <w:noProof/>
          <w:spacing w:val="-5"/>
          <w:sz w:val="18"/>
        </w:rPr>
        <w:t>Storia della globalizzazione. Dimensioni, processi, epoche,</w:t>
      </w:r>
      <w:r w:rsidRPr="00B00CE3">
        <w:rPr>
          <w:rFonts w:cs="Times"/>
          <w:noProof/>
          <w:spacing w:val="-5"/>
          <w:sz w:val="18"/>
        </w:rPr>
        <w:t xml:space="preserve"> Il Mulino, Bologna 2005 (o edizioni successive).</w:t>
      </w:r>
      <w:r w:rsidR="00873A58" w:rsidRPr="00B00CE3">
        <w:rPr>
          <w:rFonts w:cs="Times"/>
          <w:noProof/>
          <w:spacing w:val="-5"/>
          <w:sz w:val="18"/>
        </w:rPr>
        <w:t xml:space="preserve"> </w:t>
      </w:r>
      <w:hyperlink r:id="rId10" w:history="1">
        <w:r w:rsidR="00873A58" w:rsidRPr="00B00CE3">
          <w:rPr>
            <w:rStyle w:val="Collegamentoipertestuale"/>
            <w:rFonts w:cs="Times"/>
            <w:noProof/>
            <w:spacing w:val="-5"/>
            <w:sz w:val="18"/>
          </w:rPr>
          <w:t>Acquista da V&amp;P</w:t>
        </w:r>
      </w:hyperlink>
    </w:p>
    <w:p w14:paraId="1994BF25" w14:textId="77777777" w:rsidR="00C35714" w:rsidRPr="00B00CE3" w:rsidRDefault="00C35714" w:rsidP="00BB0D3C">
      <w:pPr>
        <w:tabs>
          <w:tab w:val="clear" w:pos="284"/>
        </w:tabs>
        <w:spacing w:before="120" w:line="240" w:lineRule="atLeast"/>
        <w:ind w:left="284" w:hanging="284"/>
        <w:rPr>
          <w:rFonts w:cs="Times"/>
          <w:noProof/>
          <w:spacing w:val="-5"/>
          <w:sz w:val="18"/>
        </w:rPr>
      </w:pPr>
    </w:p>
    <w:p w14:paraId="7A75AF8D" w14:textId="77777777" w:rsidR="00CD419B" w:rsidRPr="00B00CE3" w:rsidRDefault="00CD419B" w:rsidP="00BB0D3C">
      <w:pPr>
        <w:keepNext/>
        <w:spacing w:before="240" w:after="120"/>
        <w:rPr>
          <w:rFonts w:cs="Times"/>
          <w:b/>
          <w:i/>
          <w:sz w:val="18"/>
        </w:rPr>
      </w:pPr>
      <w:r w:rsidRPr="00B00CE3">
        <w:rPr>
          <w:rFonts w:cs="Times"/>
          <w:b/>
          <w:i/>
          <w:sz w:val="18"/>
        </w:rPr>
        <w:lastRenderedPageBreak/>
        <w:t>BIBLIOGRAFIA (8 cfu)</w:t>
      </w:r>
    </w:p>
    <w:p w14:paraId="0FDCAE82" w14:textId="77777777" w:rsidR="00AB4289" w:rsidRPr="00B00CE3" w:rsidRDefault="00AB4289" w:rsidP="00AB4289">
      <w:pPr>
        <w:tabs>
          <w:tab w:val="clear" w:pos="284"/>
        </w:tabs>
        <w:spacing w:before="120" w:line="220" w:lineRule="exact"/>
        <w:ind w:left="284" w:hanging="284"/>
        <w:rPr>
          <w:rFonts w:cs="Times"/>
          <w:noProof/>
          <w:sz w:val="18"/>
        </w:rPr>
      </w:pPr>
      <w:r w:rsidRPr="00B00CE3">
        <w:rPr>
          <w:rFonts w:cs="Times"/>
          <w:noProof/>
          <w:sz w:val="18"/>
        </w:rPr>
        <w:t>1.</w:t>
      </w:r>
      <w:r w:rsidRPr="00B00CE3">
        <w:rPr>
          <w:rFonts w:cs="Times"/>
          <w:noProof/>
          <w:sz w:val="18"/>
        </w:rPr>
        <w:tab/>
        <w:t>Appunti delle lezioni (I semestre).</w:t>
      </w:r>
    </w:p>
    <w:p w14:paraId="201F757D" w14:textId="77777777" w:rsidR="00AB4289" w:rsidRPr="00B00CE3" w:rsidRDefault="00AB4289" w:rsidP="00AB4289">
      <w:pPr>
        <w:tabs>
          <w:tab w:val="clear" w:pos="284"/>
        </w:tabs>
        <w:spacing w:before="120" w:line="220" w:lineRule="exact"/>
        <w:ind w:left="284" w:hanging="284"/>
        <w:rPr>
          <w:rFonts w:cs="Times"/>
          <w:noProof/>
          <w:sz w:val="18"/>
        </w:rPr>
      </w:pPr>
      <w:r w:rsidRPr="00B00CE3">
        <w:rPr>
          <w:rFonts w:cs="Times"/>
          <w:noProof/>
          <w:sz w:val="18"/>
        </w:rPr>
        <w:t>2.</w:t>
      </w:r>
      <w:r w:rsidRPr="00B00CE3">
        <w:rPr>
          <w:rFonts w:cs="Times"/>
          <w:noProof/>
          <w:sz w:val="18"/>
        </w:rPr>
        <w:tab/>
        <w:t xml:space="preserve">Un manuale a scelta (si consiglia </w:t>
      </w:r>
      <w:r w:rsidRPr="00B00CE3">
        <w:rPr>
          <w:rFonts w:cs="Times"/>
          <w:smallCaps/>
          <w:noProof/>
          <w:spacing w:val="-5"/>
          <w:sz w:val="16"/>
        </w:rPr>
        <w:t>L. Caracciolo-A. Roccucci,</w:t>
      </w:r>
      <w:r w:rsidRPr="00B00CE3">
        <w:rPr>
          <w:rFonts w:cs="Times"/>
          <w:i/>
          <w:noProof/>
          <w:spacing w:val="-5"/>
          <w:sz w:val="18"/>
        </w:rPr>
        <w:t xml:space="preserve"> Storia contemporanea. Dal mondo europeo al mondo senza centro,</w:t>
      </w:r>
      <w:r w:rsidRPr="00B00CE3">
        <w:rPr>
          <w:rFonts w:cs="Times"/>
          <w:noProof/>
          <w:spacing w:val="-5"/>
          <w:sz w:val="18"/>
        </w:rPr>
        <w:t xml:space="preserve"> Le Monnier, Milano, 2017 o edizioni successive, capp. 10-27; è consentita la scelta di altro manuale eventualmente già noto). </w:t>
      </w:r>
      <w:hyperlink r:id="rId11" w:history="1">
        <w:r w:rsidRPr="00B00CE3">
          <w:rPr>
            <w:rStyle w:val="Collegamentoipertestuale"/>
            <w:rFonts w:cs="Times"/>
            <w:noProof/>
            <w:spacing w:val="-5"/>
            <w:sz w:val="18"/>
          </w:rPr>
          <w:t>Acquista da V&amp;P</w:t>
        </w:r>
      </w:hyperlink>
    </w:p>
    <w:p w14:paraId="71EB0217" w14:textId="77777777" w:rsidR="00AB4289" w:rsidRPr="00B00CE3" w:rsidRDefault="00AB4289" w:rsidP="00AB4289">
      <w:pPr>
        <w:tabs>
          <w:tab w:val="clear" w:pos="284"/>
        </w:tabs>
        <w:spacing w:before="120" w:line="240" w:lineRule="atLeast"/>
        <w:ind w:left="284" w:hanging="284"/>
        <w:rPr>
          <w:rStyle w:val="Collegamentoipertestuale"/>
          <w:rFonts w:cs="Times"/>
          <w:noProof/>
          <w:spacing w:val="-5"/>
          <w:sz w:val="18"/>
        </w:rPr>
      </w:pPr>
      <w:r w:rsidRPr="00B00CE3">
        <w:rPr>
          <w:rFonts w:cs="Times"/>
          <w:noProof/>
          <w:sz w:val="18"/>
        </w:rPr>
        <w:t>3.</w:t>
      </w:r>
      <w:r w:rsidRPr="00B00CE3">
        <w:rPr>
          <w:rFonts w:cs="Times"/>
          <w:noProof/>
          <w:sz w:val="18"/>
        </w:rPr>
        <w:tab/>
      </w:r>
      <w:r w:rsidRPr="00B00CE3">
        <w:rPr>
          <w:rFonts w:cs="Times"/>
          <w:smallCaps/>
          <w:noProof/>
          <w:spacing w:val="-5"/>
          <w:sz w:val="16"/>
        </w:rPr>
        <w:t>P. Borruso,</w:t>
      </w:r>
      <w:r w:rsidRPr="00B00CE3">
        <w:rPr>
          <w:rFonts w:cs="Times"/>
          <w:i/>
          <w:noProof/>
          <w:spacing w:val="-5"/>
          <w:sz w:val="18"/>
        </w:rPr>
        <w:t xml:space="preserve"> Debre Libanos. Il più grave crimine di guerra dell’Italia,</w:t>
      </w:r>
      <w:r w:rsidRPr="00B00CE3">
        <w:rPr>
          <w:rFonts w:cs="Times"/>
          <w:noProof/>
          <w:spacing w:val="-5"/>
          <w:sz w:val="18"/>
        </w:rPr>
        <w:t xml:space="preserve"> Laterza, Roma-Bari 2020. </w:t>
      </w:r>
      <w:hyperlink r:id="rId12" w:history="1">
        <w:r w:rsidRPr="00B00CE3">
          <w:rPr>
            <w:rStyle w:val="Collegamentoipertestuale"/>
            <w:rFonts w:cs="Times"/>
            <w:noProof/>
            <w:spacing w:val="-5"/>
            <w:sz w:val="18"/>
          </w:rPr>
          <w:t>Acquista da V&amp;P</w:t>
        </w:r>
      </w:hyperlink>
    </w:p>
    <w:p w14:paraId="5FBC29B5" w14:textId="77777777" w:rsidR="00AB4289" w:rsidRPr="00B00CE3" w:rsidRDefault="00AB4289" w:rsidP="00AB4289">
      <w:pPr>
        <w:tabs>
          <w:tab w:val="clear" w:pos="284"/>
        </w:tabs>
        <w:spacing w:before="120" w:line="240" w:lineRule="atLeast"/>
        <w:rPr>
          <w:rFonts w:cs="Times"/>
          <w:noProof/>
          <w:spacing w:val="-5"/>
          <w:sz w:val="18"/>
        </w:rPr>
      </w:pPr>
      <w:r w:rsidRPr="00B00CE3">
        <w:rPr>
          <w:rFonts w:cs="Times"/>
          <w:noProof/>
          <w:spacing w:val="-5"/>
          <w:sz w:val="18"/>
        </w:rPr>
        <w:t>Un libro a scelta tra i seguenti:</w:t>
      </w:r>
    </w:p>
    <w:p w14:paraId="5099009C" w14:textId="77777777" w:rsidR="00AB4289" w:rsidRPr="00B00CE3" w:rsidRDefault="00CD419B" w:rsidP="00AB4289">
      <w:pPr>
        <w:pStyle w:val="Paragrafoelenco"/>
        <w:numPr>
          <w:ilvl w:val="0"/>
          <w:numId w:val="9"/>
        </w:numPr>
        <w:tabs>
          <w:tab w:val="clear" w:pos="284"/>
        </w:tabs>
        <w:spacing w:before="120" w:line="240" w:lineRule="atLeast"/>
        <w:rPr>
          <w:rFonts w:cs="Times"/>
          <w:noProof/>
          <w:spacing w:val="-5"/>
          <w:sz w:val="18"/>
        </w:rPr>
      </w:pPr>
      <w:r w:rsidRPr="00B00CE3">
        <w:rPr>
          <w:rFonts w:cs="Times"/>
          <w:smallCaps/>
          <w:noProof/>
          <w:spacing w:val="-5"/>
          <w:sz w:val="18"/>
          <w:szCs w:val="18"/>
        </w:rPr>
        <w:t>C. Coquery-Vidrov</w:t>
      </w:r>
      <w:r w:rsidR="00AB4289" w:rsidRPr="00B00CE3">
        <w:rPr>
          <w:rFonts w:cs="Times"/>
          <w:smallCaps/>
          <w:noProof/>
          <w:spacing w:val="-5"/>
          <w:sz w:val="18"/>
          <w:szCs w:val="18"/>
        </w:rPr>
        <w:t>itch,</w:t>
      </w:r>
      <w:r w:rsidR="00AB4289" w:rsidRPr="00B00CE3">
        <w:rPr>
          <w:rFonts w:cs="Times"/>
          <w:i/>
          <w:noProof/>
          <w:spacing w:val="-5"/>
          <w:sz w:val="18"/>
          <w:szCs w:val="18"/>
        </w:rPr>
        <w:t xml:space="preserve"> Breve storia dell’Africa,</w:t>
      </w:r>
      <w:r w:rsidR="00AB4289" w:rsidRPr="00B00CE3">
        <w:rPr>
          <w:rFonts w:cs="Times"/>
          <w:noProof/>
          <w:spacing w:val="-5"/>
          <w:sz w:val="18"/>
          <w:szCs w:val="18"/>
        </w:rPr>
        <w:t xml:space="preserve"> Il Mulino, Bologna, 2012 (o edizioni successive). </w:t>
      </w:r>
      <w:hyperlink r:id="rId13" w:history="1">
        <w:r w:rsidR="00AB4289" w:rsidRPr="00B00CE3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18B9442E" w14:textId="77777777" w:rsidR="00AB4289" w:rsidRPr="00B00CE3" w:rsidRDefault="00AB4289" w:rsidP="00AB4289">
      <w:pPr>
        <w:numPr>
          <w:ilvl w:val="0"/>
          <w:numId w:val="9"/>
        </w:numPr>
        <w:tabs>
          <w:tab w:val="clear" w:pos="284"/>
        </w:tabs>
        <w:spacing w:line="220" w:lineRule="exact"/>
        <w:jc w:val="left"/>
        <w:rPr>
          <w:rFonts w:cs="Times"/>
          <w:noProof/>
          <w:sz w:val="18"/>
          <w:szCs w:val="18"/>
        </w:rPr>
      </w:pPr>
      <w:r w:rsidRPr="00B00CE3">
        <w:rPr>
          <w:rFonts w:cs="Times"/>
          <w:noProof/>
          <w:sz w:val="18"/>
          <w:szCs w:val="18"/>
        </w:rPr>
        <w:t xml:space="preserve">P. </w:t>
      </w:r>
      <w:r w:rsidRPr="00B00CE3">
        <w:rPr>
          <w:rFonts w:cs="Times"/>
          <w:smallCaps/>
          <w:noProof/>
          <w:sz w:val="18"/>
          <w:szCs w:val="18"/>
        </w:rPr>
        <w:t>Borruso</w:t>
      </w:r>
      <w:r w:rsidRPr="00B00CE3">
        <w:rPr>
          <w:rFonts w:cs="Times"/>
          <w:noProof/>
          <w:sz w:val="18"/>
          <w:szCs w:val="18"/>
        </w:rPr>
        <w:t xml:space="preserve">, </w:t>
      </w:r>
      <w:r w:rsidRPr="00B00CE3">
        <w:rPr>
          <w:rFonts w:cs="Times"/>
          <w:i/>
          <w:iCs/>
          <w:noProof/>
          <w:sz w:val="18"/>
          <w:szCs w:val="18"/>
        </w:rPr>
        <w:t>Il Pci e l’Africa indipendente</w:t>
      </w:r>
      <w:r w:rsidRPr="00B00CE3">
        <w:rPr>
          <w:rFonts w:cs="Times"/>
          <w:noProof/>
          <w:sz w:val="18"/>
          <w:szCs w:val="18"/>
        </w:rPr>
        <w:t>, Le Monnier, Firenze, 2009</w:t>
      </w:r>
    </w:p>
    <w:p w14:paraId="16795495" w14:textId="77777777" w:rsidR="00AB4289" w:rsidRPr="00B00CE3" w:rsidRDefault="00AB4289" w:rsidP="00AB4289">
      <w:pPr>
        <w:numPr>
          <w:ilvl w:val="0"/>
          <w:numId w:val="9"/>
        </w:numPr>
        <w:tabs>
          <w:tab w:val="clear" w:pos="284"/>
        </w:tabs>
        <w:spacing w:line="220" w:lineRule="exact"/>
        <w:jc w:val="left"/>
        <w:rPr>
          <w:rFonts w:cs="Times"/>
          <w:noProof/>
          <w:sz w:val="18"/>
          <w:szCs w:val="18"/>
        </w:rPr>
      </w:pPr>
      <w:r w:rsidRPr="00B00CE3">
        <w:rPr>
          <w:rFonts w:cs="Times"/>
          <w:noProof/>
          <w:sz w:val="18"/>
          <w:szCs w:val="18"/>
        </w:rPr>
        <w:t xml:space="preserve">P. </w:t>
      </w:r>
      <w:r w:rsidRPr="00B00CE3">
        <w:rPr>
          <w:rFonts w:cs="Times"/>
          <w:smallCaps/>
          <w:noProof/>
          <w:sz w:val="18"/>
          <w:szCs w:val="18"/>
        </w:rPr>
        <w:t>Borruso</w:t>
      </w:r>
      <w:r w:rsidRPr="00B00CE3">
        <w:rPr>
          <w:rFonts w:cs="Times"/>
          <w:noProof/>
          <w:sz w:val="18"/>
          <w:szCs w:val="18"/>
        </w:rPr>
        <w:t xml:space="preserve"> (a cura di), </w:t>
      </w:r>
      <w:r w:rsidRPr="00B00CE3">
        <w:rPr>
          <w:rFonts w:cs="Times"/>
          <w:i/>
          <w:iCs/>
          <w:noProof/>
          <w:sz w:val="18"/>
          <w:szCs w:val="18"/>
        </w:rPr>
        <w:t>L’Italia in Africa. Le nuove strategie di una politica postcoloniale</w:t>
      </w:r>
      <w:r w:rsidRPr="00B00CE3">
        <w:rPr>
          <w:rFonts w:cs="Times"/>
          <w:noProof/>
          <w:sz w:val="18"/>
          <w:szCs w:val="18"/>
        </w:rPr>
        <w:t>, Cedam, Padova, 2015</w:t>
      </w:r>
    </w:p>
    <w:p w14:paraId="47AE90A0" w14:textId="77777777" w:rsidR="00AB4289" w:rsidRPr="00B00CE3" w:rsidRDefault="00AB4289" w:rsidP="00AB4289">
      <w:pPr>
        <w:numPr>
          <w:ilvl w:val="0"/>
          <w:numId w:val="9"/>
        </w:numPr>
        <w:tabs>
          <w:tab w:val="clear" w:pos="284"/>
        </w:tabs>
        <w:spacing w:line="220" w:lineRule="exact"/>
        <w:rPr>
          <w:rFonts w:cs="Times"/>
          <w:noProof/>
          <w:sz w:val="18"/>
          <w:szCs w:val="18"/>
        </w:rPr>
      </w:pPr>
      <w:r w:rsidRPr="00B00CE3">
        <w:rPr>
          <w:rFonts w:cs="Times"/>
          <w:smallCaps/>
          <w:noProof/>
          <w:spacing w:val="-5"/>
          <w:sz w:val="18"/>
          <w:szCs w:val="18"/>
        </w:rPr>
        <w:t>S. Cannelli,</w:t>
      </w:r>
      <w:r w:rsidRPr="00B00CE3">
        <w:rPr>
          <w:rFonts w:cs="Times"/>
          <w:i/>
          <w:noProof/>
          <w:spacing w:val="-5"/>
          <w:sz w:val="18"/>
          <w:szCs w:val="18"/>
        </w:rPr>
        <w:t xml:space="preserve"> Cattolici d’Africa,</w:t>
      </w:r>
      <w:r w:rsidRPr="00B00CE3">
        <w:rPr>
          <w:rFonts w:cs="Times"/>
          <w:noProof/>
          <w:spacing w:val="-5"/>
          <w:sz w:val="18"/>
          <w:szCs w:val="18"/>
        </w:rPr>
        <w:t xml:space="preserve"> Guerini e Associati, Milano, 2011. </w:t>
      </w:r>
      <w:hyperlink r:id="rId14" w:history="1">
        <w:r w:rsidRPr="00B00CE3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0EEF2252" w14:textId="77777777" w:rsidR="00AB4289" w:rsidRPr="00B00CE3" w:rsidRDefault="00AB4289" w:rsidP="00AB4289">
      <w:pPr>
        <w:numPr>
          <w:ilvl w:val="0"/>
          <w:numId w:val="9"/>
        </w:numPr>
        <w:spacing w:line="220" w:lineRule="exact"/>
        <w:rPr>
          <w:rFonts w:cs="Times"/>
          <w:smallCaps/>
          <w:noProof/>
          <w:spacing w:val="-5"/>
          <w:sz w:val="18"/>
          <w:szCs w:val="18"/>
        </w:rPr>
      </w:pPr>
      <w:r w:rsidRPr="00B00CE3">
        <w:rPr>
          <w:rFonts w:cs="Times"/>
          <w:smallCaps/>
          <w:noProof/>
          <w:spacing w:val="-5"/>
          <w:sz w:val="18"/>
          <w:szCs w:val="18"/>
        </w:rPr>
        <w:t xml:space="preserve">G. Musso, </w:t>
      </w:r>
      <w:r w:rsidRPr="00B00CE3">
        <w:rPr>
          <w:rFonts w:cs="Times"/>
          <w:i/>
          <w:noProof/>
          <w:spacing w:val="-5"/>
          <w:sz w:val="18"/>
          <w:szCs w:val="18"/>
        </w:rPr>
        <w:t>La caserma e la moschea. Militari e islamisti al potere in Sudan</w:t>
      </w:r>
      <w:r w:rsidRPr="00B00CE3">
        <w:rPr>
          <w:rFonts w:cs="Times"/>
          <w:noProof/>
          <w:spacing w:val="-5"/>
          <w:sz w:val="18"/>
          <w:szCs w:val="18"/>
        </w:rPr>
        <w:t>, Carocci</w:t>
      </w:r>
      <w:r w:rsidRPr="00B00CE3">
        <w:rPr>
          <w:rFonts w:cs="Times"/>
          <w:smallCaps/>
          <w:noProof/>
          <w:spacing w:val="-5"/>
          <w:sz w:val="18"/>
          <w:szCs w:val="18"/>
        </w:rPr>
        <w:t xml:space="preserve">,  2016. </w:t>
      </w:r>
      <w:hyperlink r:id="rId15" w:history="1">
        <w:r w:rsidRPr="00B00CE3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07044F40" w14:textId="77777777" w:rsidR="00AB4289" w:rsidRPr="00B00CE3" w:rsidRDefault="00AB4289" w:rsidP="00AB4289">
      <w:pPr>
        <w:numPr>
          <w:ilvl w:val="0"/>
          <w:numId w:val="9"/>
        </w:numPr>
        <w:spacing w:line="220" w:lineRule="exact"/>
        <w:rPr>
          <w:rStyle w:val="Collegamentoipertestuale"/>
          <w:rFonts w:cs="Times"/>
          <w:smallCaps/>
          <w:noProof/>
          <w:color w:val="auto"/>
          <w:spacing w:val="-5"/>
          <w:sz w:val="18"/>
          <w:szCs w:val="18"/>
          <w:u w:val="none"/>
        </w:rPr>
      </w:pPr>
      <w:r w:rsidRPr="00B00CE3">
        <w:rPr>
          <w:rFonts w:cs="Times"/>
          <w:smallCaps/>
          <w:noProof/>
          <w:spacing w:val="-5"/>
          <w:sz w:val="18"/>
          <w:szCs w:val="18"/>
        </w:rPr>
        <w:t xml:space="preserve">M. Forno, </w:t>
      </w:r>
      <w:r w:rsidRPr="00B00CE3">
        <w:rPr>
          <w:rFonts w:cs="Times"/>
          <w:i/>
          <w:noProof/>
          <w:spacing w:val="-5"/>
          <w:sz w:val="18"/>
          <w:szCs w:val="18"/>
        </w:rPr>
        <w:t>La cultura degli altri. Il mondo delle missioni e la decolonizzazione</w:t>
      </w:r>
      <w:r w:rsidRPr="00B00CE3">
        <w:rPr>
          <w:rFonts w:cs="Times"/>
          <w:noProof/>
          <w:spacing w:val="-5"/>
          <w:sz w:val="18"/>
          <w:szCs w:val="18"/>
        </w:rPr>
        <w:t>, Carocci,</w:t>
      </w:r>
      <w:r w:rsidRPr="00B00CE3">
        <w:rPr>
          <w:rFonts w:cs="Times"/>
          <w:smallCaps/>
          <w:noProof/>
          <w:spacing w:val="-5"/>
          <w:sz w:val="18"/>
          <w:szCs w:val="18"/>
        </w:rPr>
        <w:t xml:space="preserve">  2017. </w:t>
      </w:r>
      <w:hyperlink r:id="rId16" w:history="1">
        <w:r w:rsidRPr="00B00CE3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4B610B36" w14:textId="77777777" w:rsidR="00AB4289" w:rsidRPr="00B00CE3" w:rsidRDefault="00AB4289" w:rsidP="00AB4289">
      <w:pPr>
        <w:numPr>
          <w:ilvl w:val="0"/>
          <w:numId w:val="9"/>
        </w:numPr>
        <w:spacing w:line="220" w:lineRule="exact"/>
        <w:rPr>
          <w:rFonts w:cs="Times"/>
          <w:smallCaps/>
          <w:noProof/>
          <w:spacing w:val="-5"/>
          <w:sz w:val="18"/>
          <w:szCs w:val="18"/>
        </w:rPr>
      </w:pPr>
      <w:r w:rsidRPr="00B00CE3">
        <w:rPr>
          <w:rFonts w:cs="Times"/>
          <w:smallCaps/>
          <w:noProof/>
          <w:spacing w:val="-5"/>
          <w:sz w:val="18"/>
          <w:szCs w:val="18"/>
        </w:rPr>
        <w:t xml:space="preserve">V. De Cesaris – M. Impagliazzo </w:t>
      </w:r>
      <w:r w:rsidRPr="00B00CE3">
        <w:rPr>
          <w:rFonts w:cs="Times"/>
          <w:noProof/>
          <w:spacing w:val="-5"/>
          <w:sz w:val="18"/>
          <w:szCs w:val="18"/>
        </w:rPr>
        <w:t xml:space="preserve">(a cura di), </w:t>
      </w:r>
      <w:r w:rsidRPr="00B00CE3">
        <w:rPr>
          <w:rFonts w:cs="Times"/>
          <w:i/>
          <w:noProof/>
          <w:spacing w:val="-5"/>
          <w:sz w:val="18"/>
          <w:szCs w:val="18"/>
        </w:rPr>
        <w:t>L’immigrazione in Italia da Jerry Masslo a oggi</w:t>
      </w:r>
      <w:r w:rsidRPr="00B00CE3">
        <w:rPr>
          <w:rFonts w:cs="Times"/>
          <w:noProof/>
          <w:spacing w:val="-5"/>
          <w:sz w:val="18"/>
          <w:szCs w:val="18"/>
        </w:rPr>
        <w:t>, Guerini e associati</w:t>
      </w:r>
      <w:r w:rsidRPr="00B00CE3">
        <w:rPr>
          <w:rFonts w:cs="Times"/>
          <w:smallCaps/>
          <w:noProof/>
          <w:spacing w:val="-5"/>
          <w:sz w:val="18"/>
          <w:szCs w:val="18"/>
        </w:rPr>
        <w:t xml:space="preserve">, </w:t>
      </w:r>
      <w:r w:rsidRPr="00B00CE3">
        <w:rPr>
          <w:rFonts w:cs="Times"/>
          <w:noProof/>
          <w:spacing w:val="-5"/>
          <w:sz w:val="18"/>
          <w:szCs w:val="18"/>
        </w:rPr>
        <w:t>Milano</w:t>
      </w:r>
      <w:r w:rsidRPr="00B00CE3">
        <w:rPr>
          <w:rFonts w:cs="Times"/>
          <w:smallCaps/>
          <w:noProof/>
          <w:spacing w:val="-5"/>
          <w:sz w:val="18"/>
          <w:szCs w:val="18"/>
        </w:rPr>
        <w:t xml:space="preserve">, 2020 </w:t>
      </w:r>
    </w:p>
    <w:p w14:paraId="64F802F6" w14:textId="77777777" w:rsidR="00EB4B4C" w:rsidRPr="00B00CE3" w:rsidRDefault="00EB4B4C" w:rsidP="00EB4B4C">
      <w:pPr>
        <w:keepNext/>
        <w:spacing w:before="240" w:after="120"/>
        <w:rPr>
          <w:rFonts w:cs="Times"/>
          <w:spacing w:val="-5"/>
        </w:rPr>
      </w:pPr>
      <w:r w:rsidRPr="00B00CE3">
        <w:rPr>
          <w:rFonts w:cs="Times"/>
        </w:rPr>
        <w:t>I non frequentanti possono sostituire gli appunti delle lezioni con il seguente testo:</w:t>
      </w:r>
    </w:p>
    <w:p w14:paraId="3F41E4BB" w14:textId="6721AB42" w:rsidR="00CD419B" w:rsidRDefault="00EB4B4C" w:rsidP="00B00CE3">
      <w:pPr>
        <w:tabs>
          <w:tab w:val="clear" w:pos="284"/>
        </w:tabs>
        <w:spacing w:before="120" w:line="240" w:lineRule="atLeast"/>
        <w:ind w:left="284" w:hanging="284"/>
        <w:rPr>
          <w:rStyle w:val="Collegamentoipertestuale"/>
          <w:rFonts w:cs="Times"/>
          <w:noProof/>
          <w:spacing w:val="-5"/>
          <w:sz w:val="18"/>
        </w:rPr>
      </w:pPr>
      <w:r w:rsidRPr="00B00CE3">
        <w:rPr>
          <w:rFonts w:cs="Times"/>
          <w:smallCaps/>
          <w:noProof/>
          <w:sz w:val="16"/>
        </w:rPr>
        <w:t>J. Osterhammel-N.P. Peterson,</w:t>
      </w:r>
      <w:r w:rsidRPr="00B00CE3">
        <w:rPr>
          <w:rFonts w:cs="Times"/>
          <w:noProof/>
          <w:sz w:val="18"/>
        </w:rPr>
        <w:t xml:space="preserve"> </w:t>
      </w:r>
      <w:r w:rsidRPr="00B00CE3">
        <w:rPr>
          <w:rFonts w:cs="Times"/>
          <w:i/>
          <w:noProof/>
          <w:spacing w:val="-5"/>
          <w:sz w:val="18"/>
        </w:rPr>
        <w:t>Storia della globalizzazione. Dimensioni, processi, epoche,</w:t>
      </w:r>
      <w:r w:rsidRPr="00B00CE3">
        <w:rPr>
          <w:rFonts w:cs="Times"/>
          <w:noProof/>
          <w:spacing w:val="-5"/>
          <w:sz w:val="18"/>
        </w:rPr>
        <w:t xml:space="preserve"> Il Mulino, Bologna 2005 (o edizioni successive). </w:t>
      </w:r>
      <w:hyperlink r:id="rId17" w:history="1">
        <w:r w:rsidRPr="00B00CE3">
          <w:rPr>
            <w:rStyle w:val="Collegamentoipertestuale"/>
            <w:rFonts w:cs="Times"/>
            <w:noProof/>
            <w:spacing w:val="-5"/>
            <w:sz w:val="18"/>
          </w:rPr>
          <w:t>Acquista da V&amp;P</w:t>
        </w:r>
      </w:hyperlink>
    </w:p>
    <w:p w14:paraId="11B3F4DF" w14:textId="77777777" w:rsidR="00B00CE3" w:rsidRPr="00B00CE3" w:rsidRDefault="00B00CE3" w:rsidP="00B00CE3">
      <w:pPr>
        <w:tabs>
          <w:tab w:val="clear" w:pos="284"/>
        </w:tabs>
        <w:spacing w:before="120" w:line="240" w:lineRule="atLeast"/>
        <w:ind w:left="284" w:hanging="284"/>
        <w:rPr>
          <w:rFonts w:cs="Times"/>
          <w:noProof/>
          <w:color w:val="0563C1" w:themeColor="hyperlink"/>
          <w:spacing w:val="-5"/>
          <w:sz w:val="18"/>
          <w:u w:val="single"/>
        </w:rPr>
      </w:pPr>
    </w:p>
    <w:p w14:paraId="5DF0B7F8" w14:textId="77777777" w:rsidR="00BB0D3C" w:rsidRPr="00B00CE3" w:rsidRDefault="00BB0D3C" w:rsidP="00BB0D3C">
      <w:pPr>
        <w:keepNext/>
        <w:spacing w:before="240" w:after="120"/>
        <w:rPr>
          <w:rFonts w:cs="Times"/>
          <w:b/>
          <w:sz w:val="18"/>
        </w:rPr>
      </w:pPr>
      <w:r w:rsidRPr="00B00CE3">
        <w:rPr>
          <w:rFonts w:cs="Times"/>
          <w:b/>
          <w:i/>
          <w:sz w:val="18"/>
        </w:rPr>
        <w:t>BIBLIOGRAFIA (12 cfu)</w:t>
      </w:r>
      <w:r w:rsidR="00096660" w:rsidRPr="00B00CE3">
        <w:rPr>
          <w:rStyle w:val="Rimandonotaapidipagina"/>
          <w:rFonts w:cs="Times"/>
          <w:b/>
          <w:i/>
          <w:sz w:val="18"/>
        </w:rPr>
        <w:footnoteReference w:id="2"/>
      </w:r>
    </w:p>
    <w:p w14:paraId="76CE7D5B" w14:textId="77777777" w:rsidR="00BB0D3C" w:rsidRPr="00B00CE3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rFonts w:cs="Times"/>
          <w:noProof/>
          <w:sz w:val="18"/>
        </w:rPr>
      </w:pPr>
      <w:r w:rsidRPr="00B00CE3">
        <w:rPr>
          <w:rFonts w:cs="Times"/>
          <w:noProof/>
          <w:sz w:val="18"/>
        </w:rPr>
        <w:t>a)</w:t>
      </w:r>
      <w:r w:rsidRPr="00B00CE3">
        <w:rPr>
          <w:rFonts w:cs="Times"/>
          <w:noProof/>
          <w:sz w:val="18"/>
        </w:rPr>
        <w:tab/>
      </w:r>
      <w:r w:rsidRPr="00B00CE3">
        <w:rPr>
          <w:rFonts w:cs="Times"/>
          <w:noProof/>
          <w:sz w:val="18"/>
          <w:u w:val="single"/>
        </w:rPr>
        <w:t>Per la parte istituzionale:</w:t>
      </w:r>
    </w:p>
    <w:p w14:paraId="6AAC0B36" w14:textId="77777777" w:rsidR="00BB0D3C" w:rsidRPr="00B00CE3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rFonts w:cs="Times"/>
          <w:noProof/>
          <w:sz w:val="18"/>
        </w:rPr>
      </w:pPr>
      <w:r w:rsidRPr="00B00CE3">
        <w:rPr>
          <w:rFonts w:cs="Times"/>
          <w:noProof/>
          <w:sz w:val="18"/>
        </w:rPr>
        <w:t>1.</w:t>
      </w:r>
      <w:r w:rsidRPr="00B00CE3">
        <w:rPr>
          <w:rFonts w:cs="Times"/>
          <w:noProof/>
          <w:sz w:val="18"/>
        </w:rPr>
        <w:tab/>
        <w:t>Appunti delle lezioni (I semestre).</w:t>
      </w:r>
    </w:p>
    <w:p w14:paraId="6536F9E5" w14:textId="77777777" w:rsidR="00BB0D3C" w:rsidRPr="00B00CE3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rFonts w:cs="Times"/>
          <w:noProof/>
          <w:sz w:val="18"/>
        </w:rPr>
      </w:pPr>
      <w:r w:rsidRPr="00B00CE3">
        <w:rPr>
          <w:rFonts w:cs="Times"/>
          <w:noProof/>
          <w:sz w:val="18"/>
        </w:rPr>
        <w:t>2.</w:t>
      </w:r>
      <w:r w:rsidRPr="00B00CE3">
        <w:rPr>
          <w:rFonts w:cs="Times"/>
          <w:noProof/>
          <w:sz w:val="18"/>
        </w:rPr>
        <w:tab/>
        <w:t xml:space="preserve">Un manuale a scelta (si consiglia </w:t>
      </w:r>
      <w:r w:rsidRPr="00B00CE3">
        <w:rPr>
          <w:rFonts w:cs="Times"/>
          <w:smallCaps/>
          <w:noProof/>
          <w:spacing w:val="-5"/>
          <w:sz w:val="16"/>
        </w:rPr>
        <w:t>L. Caracciolo-A. Roccucci,</w:t>
      </w:r>
      <w:r w:rsidRPr="00B00CE3">
        <w:rPr>
          <w:rFonts w:cs="Times"/>
          <w:i/>
          <w:noProof/>
          <w:spacing w:val="-5"/>
          <w:sz w:val="18"/>
        </w:rPr>
        <w:t xml:space="preserve"> Storia contemporanea. Dal mondo europeo al mondo senza centro,</w:t>
      </w:r>
      <w:r w:rsidRPr="00B00CE3">
        <w:rPr>
          <w:rFonts w:cs="Times"/>
          <w:noProof/>
          <w:spacing w:val="-5"/>
          <w:sz w:val="18"/>
        </w:rPr>
        <w:t xml:space="preserve"> Le Monnier, Milano, 2017</w:t>
      </w:r>
      <w:r w:rsidR="00EA23DE" w:rsidRPr="00B00CE3">
        <w:rPr>
          <w:rFonts w:cs="Times"/>
          <w:noProof/>
          <w:spacing w:val="-5"/>
          <w:sz w:val="18"/>
        </w:rPr>
        <w:t xml:space="preserve"> o edizioni successive</w:t>
      </w:r>
      <w:r w:rsidRPr="00B00CE3">
        <w:rPr>
          <w:rFonts w:cs="Times"/>
          <w:noProof/>
          <w:spacing w:val="-5"/>
          <w:sz w:val="18"/>
        </w:rPr>
        <w:t xml:space="preserve">, </w:t>
      </w:r>
      <w:r w:rsidR="00EB4B4C" w:rsidRPr="00B00CE3">
        <w:rPr>
          <w:rFonts w:cs="Times"/>
          <w:noProof/>
          <w:spacing w:val="-5"/>
          <w:sz w:val="18"/>
        </w:rPr>
        <w:t xml:space="preserve">capp. 10-27; </w:t>
      </w:r>
      <w:r w:rsidRPr="00B00CE3">
        <w:rPr>
          <w:rFonts w:cs="Times"/>
          <w:noProof/>
          <w:spacing w:val="-5"/>
          <w:sz w:val="18"/>
        </w:rPr>
        <w:t>è consentita la scelta di altro manuale eventualmente già noto).</w:t>
      </w:r>
      <w:r w:rsidR="00873A58" w:rsidRPr="00B00CE3">
        <w:rPr>
          <w:rFonts w:cs="Times"/>
          <w:noProof/>
          <w:spacing w:val="-5"/>
          <w:sz w:val="18"/>
        </w:rPr>
        <w:t xml:space="preserve"> </w:t>
      </w:r>
      <w:hyperlink r:id="rId18" w:history="1">
        <w:r w:rsidR="00873A58" w:rsidRPr="00B00CE3">
          <w:rPr>
            <w:rStyle w:val="Collegamentoipertestuale"/>
            <w:rFonts w:cs="Times"/>
            <w:noProof/>
            <w:spacing w:val="-5"/>
            <w:sz w:val="18"/>
          </w:rPr>
          <w:t>Acquista da V&amp;P</w:t>
        </w:r>
      </w:hyperlink>
    </w:p>
    <w:p w14:paraId="091DB9E2" w14:textId="77777777" w:rsidR="00BB0D3C" w:rsidRPr="00B00CE3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rFonts w:cs="Times"/>
          <w:noProof/>
          <w:sz w:val="18"/>
        </w:rPr>
      </w:pPr>
    </w:p>
    <w:p w14:paraId="5470D7F6" w14:textId="77777777" w:rsidR="00BB0D3C" w:rsidRPr="00B00CE3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rFonts w:cs="Times"/>
          <w:noProof/>
          <w:sz w:val="18"/>
        </w:rPr>
      </w:pPr>
      <w:r w:rsidRPr="00B00CE3">
        <w:rPr>
          <w:rFonts w:cs="Times"/>
          <w:noProof/>
          <w:sz w:val="18"/>
        </w:rPr>
        <w:t>b)</w:t>
      </w:r>
      <w:r w:rsidRPr="00B00CE3">
        <w:rPr>
          <w:rFonts w:cs="Times"/>
          <w:noProof/>
          <w:sz w:val="18"/>
        </w:rPr>
        <w:tab/>
      </w:r>
      <w:r w:rsidRPr="00B00CE3">
        <w:rPr>
          <w:rFonts w:cs="Times"/>
          <w:noProof/>
          <w:sz w:val="18"/>
          <w:u w:val="single"/>
        </w:rPr>
        <w:t>Per la parte monografica</w:t>
      </w:r>
      <w:r w:rsidRPr="00B00CE3">
        <w:rPr>
          <w:rFonts w:cs="Times"/>
          <w:noProof/>
          <w:sz w:val="18"/>
        </w:rPr>
        <w:t>:</w:t>
      </w:r>
    </w:p>
    <w:p w14:paraId="0819CF70" w14:textId="77777777" w:rsidR="00BB0D3C" w:rsidRPr="00B00CE3" w:rsidRDefault="00BB0D3C" w:rsidP="00BB0D3C">
      <w:pPr>
        <w:numPr>
          <w:ilvl w:val="0"/>
          <w:numId w:val="4"/>
        </w:numPr>
        <w:tabs>
          <w:tab w:val="clear" w:pos="284"/>
        </w:tabs>
        <w:spacing w:line="220" w:lineRule="exact"/>
        <w:rPr>
          <w:rFonts w:cs="Times"/>
          <w:noProof/>
          <w:sz w:val="18"/>
        </w:rPr>
      </w:pPr>
      <w:r w:rsidRPr="00B00CE3">
        <w:rPr>
          <w:rFonts w:cs="Times"/>
          <w:noProof/>
          <w:sz w:val="18"/>
        </w:rPr>
        <w:t>Appunti delle lezioni (II semestre).</w:t>
      </w:r>
    </w:p>
    <w:p w14:paraId="6137B1B6" w14:textId="77777777" w:rsidR="00BB0D3C" w:rsidRPr="00B00CE3" w:rsidRDefault="00BB0D3C" w:rsidP="00BB0D3C">
      <w:pPr>
        <w:numPr>
          <w:ilvl w:val="0"/>
          <w:numId w:val="4"/>
        </w:numPr>
        <w:tabs>
          <w:tab w:val="clear" w:pos="284"/>
        </w:tabs>
        <w:spacing w:line="220" w:lineRule="exact"/>
        <w:rPr>
          <w:rFonts w:cs="Times"/>
          <w:noProof/>
          <w:sz w:val="18"/>
          <w:szCs w:val="18"/>
        </w:rPr>
      </w:pPr>
      <w:r w:rsidRPr="00B00CE3">
        <w:rPr>
          <w:rFonts w:cs="Times"/>
          <w:smallCaps/>
          <w:noProof/>
          <w:spacing w:val="-5"/>
          <w:sz w:val="18"/>
          <w:szCs w:val="18"/>
        </w:rPr>
        <w:t>C. Coquery-Vidrovitch,</w:t>
      </w:r>
      <w:r w:rsidRPr="00B00CE3">
        <w:rPr>
          <w:rFonts w:cs="Times"/>
          <w:i/>
          <w:noProof/>
          <w:spacing w:val="-5"/>
          <w:sz w:val="18"/>
          <w:szCs w:val="18"/>
        </w:rPr>
        <w:t xml:space="preserve"> Breve storia dell’Africa,</w:t>
      </w:r>
      <w:r w:rsidRPr="00B00CE3">
        <w:rPr>
          <w:rFonts w:cs="Times"/>
          <w:noProof/>
          <w:spacing w:val="-5"/>
          <w:sz w:val="18"/>
          <w:szCs w:val="18"/>
        </w:rPr>
        <w:t xml:space="preserve"> Il Mulino, Bologna, 2012.</w:t>
      </w:r>
      <w:r w:rsidR="00873A58" w:rsidRPr="00B00CE3">
        <w:rPr>
          <w:rFonts w:cs="Times"/>
          <w:noProof/>
          <w:spacing w:val="-5"/>
          <w:sz w:val="18"/>
          <w:szCs w:val="18"/>
        </w:rPr>
        <w:t xml:space="preserve"> </w:t>
      </w:r>
      <w:hyperlink r:id="rId19" w:history="1">
        <w:r w:rsidR="00873A58" w:rsidRPr="00B00CE3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30A96B89" w14:textId="77777777" w:rsidR="00BB0D3C" w:rsidRPr="00B00CE3" w:rsidRDefault="00BB0D3C" w:rsidP="00BB0D3C">
      <w:pPr>
        <w:numPr>
          <w:ilvl w:val="0"/>
          <w:numId w:val="4"/>
        </w:numPr>
        <w:tabs>
          <w:tab w:val="clear" w:pos="284"/>
        </w:tabs>
        <w:spacing w:line="220" w:lineRule="exact"/>
        <w:rPr>
          <w:rFonts w:cs="Times"/>
          <w:noProof/>
          <w:sz w:val="18"/>
          <w:szCs w:val="18"/>
        </w:rPr>
      </w:pPr>
      <w:r w:rsidRPr="00B00CE3">
        <w:rPr>
          <w:rFonts w:cs="Times"/>
          <w:smallCaps/>
          <w:noProof/>
          <w:spacing w:val="-5"/>
          <w:sz w:val="18"/>
          <w:szCs w:val="18"/>
        </w:rPr>
        <w:t>P. Borruso,</w:t>
      </w:r>
      <w:r w:rsidRPr="00B00CE3">
        <w:rPr>
          <w:rFonts w:cs="Times"/>
          <w:i/>
          <w:noProof/>
          <w:spacing w:val="-5"/>
          <w:sz w:val="18"/>
          <w:szCs w:val="18"/>
        </w:rPr>
        <w:t xml:space="preserve"> Debre Libanos 1937. Il più grave crimine di guerra dell’Italia,</w:t>
      </w:r>
      <w:r w:rsidRPr="00B00CE3">
        <w:rPr>
          <w:rFonts w:cs="Times"/>
          <w:noProof/>
          <w:spacing w:val="-5"/>
          <w:sz w:val="18"/>
          <w:szCs w:val="18"/>
        </w:rPr>
        <w:t xml:space="preserve"> Laterza, Roma-Bari 2020.</w:t>
      </w:r>
      <w:r w:rsidR="00873A58" w:rsidRPr="00B00CE3">
        <w:rPr>
          <w:rFonts w:cs="Times"/>
          <w:noProof/>
          <w:spacing w:val="-5"/>
          <w:sz w:val="18"/>
          <w:szCs w:val="18"/>
        </w:rPr>
        <w:t xml:space="preserve"> </w:t>
      </w:r>
      <w:hyperlink r:id="rId20" w:history="1">
        <w:r w:rsidR="00873A58" w:rsidRPr="00B00CE3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6E8F2721" w14:textId="77777777" w:rsidR="00BB0D3C" w:rsidRPr="00B00CE3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rFonts w:cs="Times"/>
          <w:noProof/>
          <w:sz w:val="18"/>
        </w:rPr>
      </w:pPr>
    </w:p>
    <w:p w14:paraId="04DD1E52" w14:textId="77777777" w:rsidR="00BB0D3C" w:rsidRPr="00B00CE3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rFonts w:cs="Times"/>
          <w:noProof/>
          <w:sz w:val="18"/>
        </w:rPr>
      </w:pPr>
      <w:r w:rsidRPr="00B00CE3">
        <w:rPr>
          <w:rFonts w:cs="Times"/>
          <w:noProof/>
          <w:sz w:val="18"/>
          <w:u w:val="single"/>
        </w:rPr>
        <w:t>Un libro a scelta tra i seguenti</w:t>
      </w:r>
      <w:r w:rsidRPr="00B00CE3">
        <w:rPr>
          <w:rFonts w:cs="Times"/>
          <w:noProof/>
          <w:sz w:val="18"/>
        </w:rPr>
        <w:t>:</w:t>
      </w:r>
    </w:p>
    <w:p w14:paraId="31E0D0AF" w14:textId="77777777" w:rsidR="00BB0D3C" w:rsidRPr="00B00CE3" w:rsidRDefault="00BB0D3C" w:rsidP="00BB0D3C">
      <w:pPr>
        <w:numPr>
          <w:ilvl w:val="0"/>
          <w:numId w:val="5"/>
        </w:numPr>
        <w:tabs>
          <w:tab w:val="clear" w:pos="284"/>
        </w:tabs>
        <w:spacing w:line="220" w:lineRule="exact"/>
        <w:jc w:val="left"/>
        <w:rPr>
          <w:rFonts w:cs="Times"/>
          <w:noProof/>
          <w:sz w:val="18"/>
          <w:szCs w:val="18"/>
        </w:rPr>
      </w:pPr>
      <w:r w:rsidRPr="00B00CE3">
        <w:rPr>
          <w:rFonts w:cs="Times"/>
          <w:noProof/>
          <w:sz w:val="18"/>
          <w:szCs w:val="18"/>
        </w:rPr>
        <w:t xml:space="preserve">P. </w:t>
      </w:r>
      <w:r w:rsidRPr="00B00CE3">
        <w:rPr>
          <w:rFonts w:cs="Times"/>
          <w:smallCaps/>
          <w:noProof/>
          <w:sz w:val="18"/>
          <w:szCs w:val="18"/>
        </w:rPr>
        <w:t>Borruso</w:t>
      </w:r>
      <w:r w:rsidRPr="00B00CE3">
        <w:rPr>
          <w:rFonts w:cs="Times"/>
          <w:noProof/>
          <w:sz w:val="18"/>
          <w:szCs w:val="18"/>
        </w:rPr>
        <w:t xml:space="preserve">, </w:t>
      </w:r>
      <w:r w:rsidRPr="00B00CE3">
        <w:rPr>
          <w:rFonts w:cs="Times"/>
          <w:i/>
          <w:iCs/>
          <w:noProof/>
          <w:sz w:val="18"/>
          <w:szCs w:val="18"/>
        </w:rPr>
        <w:t>Il Pci e l’Africa indipendente</w:t>
      </w:r>
      <w:r w:rsidRPr="00B00CE3">
        <w:rPr>
          <w:rFonts w:cs="Times"/>
          <w:noProof/>
          <w:sz w:val="18"/>
          <w:szCs w:val="18"/>
        </w:rPr>
        <w:t>, Le Monnier, Firenze, 2009</w:t>
      </w:r>
    </w:p>
    <w:p w14:paraId="18B29973" w14:textId="77777777" w:rsidR="00BB0D3C" w:rsidRPr="00B00CE3" w:rsidRDefault="00BB0D3C" w:rsidP="00BB0D3C">
      <w:pPr>
        <w:numPr>
          <w:ilvl w:val="0"/>
          <w:numId w:val="5"/>
        </w:numPr>
        <w:tabs>
          <w:tab w:val="clear" w:pos="284"/>
        </w:tabs>
        <w:spacing w:line="220" w:lineRule="exact"/>
        <w:jc w:val="left"/>
        <w:rPr>
          <w:rFonts w:cs="Times"/>
          <w:noProof/>
          <w:sz w:val="18"/>
          <w:szCs w:val="18"/>
        </w:rPr>
      </w:pPr>
      <w:r w:rsidRPr="00B00CE3">
        <w:rPr>
          <w:rFonts w:cs="Times"/>
          <w:noProof/>
          <w:sz w:val="18"/>
          <w:szCs w:val="18"/>
        </w:rPr>
        <w:t xml:space="preserve">P. </w:t>
      </w:r>
      <w:r w:rsidRPr="00B00CE3">
        <w:rPr>
          <w:rFonts w:cs="Times"/>
          <w:smallCaps/>
          <w:noProof/>
          <w:sz w:val="18"/>
          <w:szCs w:val="18"/>
        </w:rPr>
        <w:t>Borruso</w:t>
      </w:r>
      <w:r w:rsidRPr="00B00CE3">
        <w:rPr>
          <w:rFonts w:cs="Times"/>
          <w:noProof/>
          <w:sz w:val="18"/>
          <w:szCs w:val="18"/>
        </w:rPr>
        <w:t xml:space="preserve"> (a cura di), </w:t>
      </w:r>
      <w:r w:rsidRPr="00B00CE3">
        <w:rPr>
          <w:rFonts w:cs="Times"/>
          <w:i/>
          <w:iCs/>
          <w:noProof/>
          <w:sz w:val="18"/>
          <w:szCs w:val="18"/>
        </w:rPr>
        <w:t>L’Italia in Africa. Le nuove strategie di una politica postcoloniale</w:t>
      </w:r>
      <w:r w:rsidRPr="00B00CE3">
        <w:rPr>
          <w:rFonts w:cs="Times"/>
          <w:noProof/>
          <w:sz w:val="18"/>
          <w:szCs w:val="18"/>
        </w:rPr>
        <w:t>, Cedam, Padova, 2015</w:t>
      </w:r>
    </w:p>
    <w:p w14:paraId="16B59C62" w14:textId="77777777" w:rsidR="00BB0D3C" w:rsidRPr="00B00CE3" w:rsidRDefault="00BB0D3C" w:rsidP="00BB0D3C">
      <w:pPr>
        <w:numPr>
          <w:ilvl w:val="0"/>
          <w:numId w:val="5"/>
        </w:numPr>
        <w:tabs>
          <w:tab w:val="clear" w:pos="284"/>
        </w:tabs>
        <w:spacing w:line="220" w:lineRule="exact"/>
        <w:rPr>
          <w:rFonts w:cs="Times"/>
          <w:noProof/>
          <w:sz w:val="18"/>
          <w:szCs w:val="18"/>
        </w:rPr>
      </w:pPr>
      <w:r w:rsidRPr="00B00CE3">
        <w:rPr>
          <w:rFonts w:cs="Times"/>
          <w:smallCaps/>
          <w:noProof/>
          <w:spacing w:val="-5"/>
          <w:sz w:val="18"/>
          <w:szCs w:val="18"/>
        </w:rPr>
        <w:t>S. Cannelli,</w:t>
      </w:r>
      <w:r w:rsidRPr="00B00CE3">
        <w:rPr>
          <w:rFonts w:cs="Times"/>
          <w:i/>
          <w:noProof/>
          <w:spacing w:val="-5"/>
          <w:sz w:val="18"/>
          <w:szCs w:val="18"/>
        </w:rPr>
        <w:t xml:space="preserve"> Cattolici d’Africa,</w:t>
      </w:r>
      <w:r w:rsidRPr="00B00CE3">
        <w:rPr>
          <w:rFonts w:cs="Times"/>
          <w:noProof/>
          <w:spacing w:val="-5"/>
          <w:sz w:val="18"/>
          <w:szCs w:val="18"/>
        </w:rPr>
        <w:t xml:space="preserve"> Guerini e Associati, Milano, 2011.</w:t>
      </w:r>
      <w:r w:rsidR="00873A58" w:rsidRPr="00B00CE3">
        <w:rPr>
          <w:rFonts w:cs="Times"/>
          <w:noProof/>
          <w:spacing w:val="-5"/>
          <w:sz w:val="18"/>
          <w:szCs w:val="18"/>
        </w:rPr>
        <w:t xml:space="preserve"> </w:t>
      </w:r>
      <w:hyperlink r:id="rId21" w:history="1">
        <w:r w:rsidR="00873A58" w:rsidRPr="00B00CE3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503D19A4" w14:textId="77777777" w:rsidR="00BB0D3C" w:rsidRPr="00B00CE3" w:rsidRDefault="00BB0D3C" w:rsidP="00BB0D3C">
      <w:pPr>
        <w:numPr>
          <w:ilvl w:val="0"/>
          <w:numId w:val="5"/>
        </w:numPr>
        <w:spacing w:line="220" w:lineRule="exact"/>
        <w:rPr>
          <w:rFonts w:cs="Times"/>
          <w:smallCaps/>
          <w:noProof/>
          <w:spacing w:val="-5"/>
          <w:sz w:val="18"/>
          <w:szCs w:val="18"/>
        </w:rPr>
      </w:pPr>
      <w:r w:rsidRPr="00B00CE3">
        <w:rPr>
          <w:rFonts w:cs="Times"/>
          <w:smallCaps/>
          <w:noProof/>
          <w:spacing w:val="-5"/>
          <w:sz w:val="18"/>
          <w:szCs w:val="18"/>
        </w:rPr>
        <w:t xml:space="preserve">G. Musso, </w:t>
      </w:r>
      <w:r w:rsidRPr="00B00CE3">
        <w:rPr>
          <w:rFonts w:cs="Times"/>
          <w:i/>
          <w:noProof/>
          <w:spacing w:val="-5"/>
          <w:sz w:val="18"/>
          <w:szCs w:val="18"/>
        </w:rPr>
        <w:t>La caserma e la moschea. Militari e islamisti al potere in Sudan</w:t>
      </w:r>
      <w:r w:rsidRPr="00B00CE3">
        <w:rPr>
          <w:rFonts w:cs="Times"/>
          <w:noProof/>
          <w:spacing w:val="-5"/>
          <w:sz w:val="18"/>
          <w:szCs w:val="18"/>
        </w:rPr>
        <w:t>, Carocci</w:t>
      </w:r>
      <w:r w:rsidRPr="00B00CE3">
        <w:rPr>
          <w:rFonts w:cs="Times"/>
          <w:smallCaps/>
          <w:noProof/>
          <w:spacing w:val="-5"/>
          <w:sz w:val="18"/>
          <w:szCs w:val="18"/>
        </w:rPr>
        <w:t>,  2016.</w:t>
      </w:r>
      <w:r w:rsidR="00873A58" w:rsidRPr="00B00CE3">
        <w:rPr>
          <w:rFonts w:cs="Times"/>
          <w:smallCaps/>
          <w:noProof/>
          <w:spacing w:val="-5"/>
          <w:sz w:val="18"/>
          <w:szCs w:val="18"/>
        </w:rPr>
        <w:t xml:space="preserve"> </w:t>
      </w:r>
      <w:hyperlink r:id="rId22" w:history="1">
        <w:r w:rsidR="00873A58" w:rsidRPr="00B00CE3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530D91B4" w14:textId="77777777" w:rsidR="00BB0D3C" w:rsidRPr="00B00CE3" w:rsidRDefault="00BB0D3C" w:rsidP="00BB0D3C">
      <w:pPr>
        <w:numPr>
          <w:ilvl w:val="0"/>
          <w:numId w:val="5"/>
        </w:numPr>
        <w:spacing w:line="220" w:lineRule="exact"/>
        <w:rPr>
          <w:rStyle w:val="Collegamentoipertestuale"/>
          <w:rFonts w:cs="Times"/>
          <w:smallCaps/>
          <w:noProof/>
          <w:color w:val="auto"/>
          <w:spacing w:val="-5"/>
          <w:sz w:val="18"/>
          <w:szCs w:val="18"/>
          <w:u w:val="none"/>
        </w:rPr>
      </w:pPr>
      <w:r w:rsidRPr="00B00CE3">
        <w:rPr>
          <w:rFonts w:cs="Times"/>
          <w:smallCaps/>
          <w:noProof/>
          <w:spacing w:val="-5"/>
          <w:sz w:val="18"/>
          <w:szCs w:val="18"/>
        </w:rPr>
        <w:t xml:space="preserve">M. Forno, </w:t>
      </w:r>
      <w:r w:rsidRPr="00B00CE3">
        <w:rPr>
          <w:rFonts w:cs="Times"/>
          <w:i/>
          <w:noProof/>
          <w:spacing w:val="-5"/>
          <w:sz w:val="18"/>
          <w:szCs w:val="18"/>
        </w:rPr>
        <w:t>La cultura degli altri. Il mondo delle missioni e la decolonizzazione</w:t>
      </w:r>
      <w:r w:rsidRPr="00B00CE3">
        <w:rPr>
          <w:rFonts w:cs="Times"/>
          <w:noProof/>
          <w:spacing w:val="-5"/>
          <w:sz w:val="18"/>
          <w:szCs w:val="18"/>
        </w:rPr>
        <w:t>, Carocci,</w:t>
      </w:r>
      <w:r w:rsidRPr="00B00CE3">
        <w:rPr>
          <w:rFonts w:cs="Times"/>
          <w:smallCaps/>
          <w:noProof/>
          <w:spacing w:val="-5"/>
          <w:sz w:val="18"/>
          <w:szCs w:val="18"/>
        </w:rPr>
        <w:t xml:space="preserve">  2017.</w:t>
      </w:r>
      <w:r w:rsidR="00873A58" w:rsidRPr="00B00CE3">
        <w:rPr>
          <w:rFonts w:cs="Times"/>
          <w:smallCaps/>
          <w:noProof/>
          <w:spacing w:val="-5"/>
          <w:sz w:val="18"/>
          <w:szCs w:val="18"/>
        </w:rPr>
        <w:t xml:space="preserve"> </w:t>
      </w:r>
      <w:hyperlink r:id="rId23" w:history="1">
        <w:r w:rsidR="00873A58" w:rsidRPr="00B00CE3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4A9B7A29" w14:textId="77777777" w:rsidR="00EA23DE" w:rsidRPr="00B00CE3" w:rsidRDefault="00EA23DE" w:rsidP="00BB0D3C">
      <w:pPr>
        <w:numPr>
          <w:ilvl w:val="0"/>
          <w:numId w:val="5"/>
        </w:numPr>
        <w:spacing w:line="220" w:lineRule="exact"/>
        <w:rPr>
          <w:rFonts w:cs="Times"/>
          <w:smallCaps/>
          <w:noProof/>
          <w:spacing w:val="-5"/>
          <w:sz w:val="18"/>
          <w:szCs w:val="18"/>
        </w:rPr>
      </w:pPr>
      <w:r w:rsidRPr="00B00CE3">
        <w:rPr>
          <w:rFonts w:cs="Times"/>
          <w:smallCaps/>
          <w:noProof/>
          <w:spacing w:val="-5"/>
          <w:sz w:val="18"/>
          <w:szCs w:val="18"/>
        </w:rPr>
        <w:t xml:space="preserve">V. De Cesaris – M. Impagliazzo </w:t>
      </w:r>
      <w:r w:rsidRPr="00B00CE3">
        <w:rPr>
          <w:rFonts w:cs="Times"/>
          <w:noProof/>
          <w:spacing w:val="-5"/>
          <w:sz w:val="18"/>
          <w:szCs w:val="18"/>
        </w:rPr>
        <w:t xml:space="preserve">(a cura di), </w:t>
      </w:r>
      <w:r w:rsidRPr="00B00CE3">
        <w:rPr>
          <w:rFonts w:cs="Times"/>
          <w:i/>
          <w:noProof/>
          <w:spacing w:val="-5"/>
          <w:sz w:val="18"/>
          <w:szCs w:val="18"/>
        </w:rPr>
        <w:t>L’immigrazione in Italia da Jerry Masslo a oggi</w:t>
      </w:r>
      <w:r w:rsidRPr="00B00CE3">
        <w:rPr>
          <w:rFonts w:cs="Times"/>
          <w:noProof/>
          <w:spacing w:val="-5"/>
          <w:sz w:val="18"/>
          <w:szCs w:val="18"/>
        </w:rPr>
        <w:t>, Guerini e associati</w:t>
      </w:r>
      <w:r w:rsidRPr="00B00CE3">
        <w:rPr>
          <w:rFonts w:cs="Times"/>
          <w:smallCaps/>
          <w:noProof/>
          <w:spacing w:val="-5"/>
          <w:sz w:val="18"/>
          <w:szCs w:val="18"/>
        </w:rPr>
        <w:t xml:space="preserve">, </w:t>
      </w:r>
      <w:r w:rsidRPr="00B00CE3">
        <w:rPr>
          <w:rFonts w:cs="Times"/>
          <w:noProof/>
          <w:spacing w:val="-5"/>
          <w:sz w:val="18"/>
          <w:szCs w:val="18"/>
        </w:rPr>
        <w:t>Milano</w:t>
      </w:r>
      <w:r w:rsidRPr="00B00CE3">
        <w:rPr>
          <w:rFonts w:cs="Times"/>
          <w:smallCaps/>
          <w:noProof/>
          <w:spacing w:val="-5"/>
          <w:sz w:val="18"/>
          <w:szCs w:val="18"/>
        </w:rPr>
        <w:t xml:space="preserve">, 2020 </w:t>
      </w:r>
    </w:p>
    <w:p w14:paraId="49AA5395" w14:textId="77777777" w:rsidR="00BB0D3C" w:rsidRPr="00B00CE3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rFonts w:cs="Times"/>
          <w:noProof/>
          <w:sz w:val="18"/>
          <w:szCs w:val="18"/>
        </w:rPr>
      </w:pPr>
    </w:p>
    <w:p w14:paraId="2655490E" w14:textId="77777777" w:rsidR="00BB0D3C" w:rsidRPr="00B00CE3" w:rsidRDefault="00BB0D3C" w:rsidP="00BB0D3C">
      <w:pPr>
        <w:tabs>
          <w:tab w:val="clear" w:pos="284"/>
        </w:tabs>
        <w:spacing w:before="120" w:line="220" w:lineRule="exact"/>
        <w:ind w:left="284" w:hanging="284"/>
        <w:rPr>
          <w:rFonts w:cs="Times"/>
          <w:noProof/>
          <w:sz w:val="18"/>
        </w:rPr>
      </w:pPr>
      <w:r w:rsidRPr="00B00CE3">
        <w:rPr>
          <w:rFonts w:cs="Times"/>
          <w:noProof/>
          <w:sz w:val="18"/>
        </w:rPr>
        <w:t>I non frequentanti possono sostituire gli appunti delle lezioni con uno a scelta tra i seguenti testi:</w:t>
      </w:r>
    </w:p>
    <w:p w14:paraId="30E07454" w14:textId="77777777" w:rsidR="00BB0D3C" w:rsidRPr="00B00CE3" w:rsidRDefault="00BB0D3C" w:rsidP="00BB0D3C">
      <w:pPr>
        <w:numPr>
          <w:ilvl w:val="0"/>
          <w:numId w:val="3"/>
        </w:numPr>
        <w:tabs>
          <w:tab w:val="clear" w:pos="284"/>
        </w:tabs>
        <w:spacing w:line="240" w:lineRule="atLeast"/>
        <w:rPr>
          <w:rFonts w:cs="Times"/>
          <w:noProof/>
          <w:spacing w:val="-5"/>
          <w:sz w:val="18"/>
          <w:szCs w:val="18"/>
        </w:rPr>
      </w:pPr>
      <w:r w:rsidRPr="00B00CE3">
        <w:rPr>
          <w:rFonts w:cs="Times"/>
          <w:smallCaps/>
          <w:noProof/>
          <w:spacing w:val="-5"/>
          <w:sz w:val="18"/>
          <w:szCs w:val="18"/>
        </w:rPr>
        <w:t xml:space="preserve">A. Riccardi, </w:t>
      </w:r>
      <w:r w:rsidRPr="00B00CE3">
        <w:rPr>
          <w:rFonts w:cs="Times"/>
          <w:i/>
          <w:noProof/>
          <w:spacing w:val="-5"/>
          <w:sz w:val="18"/>
          <w:szCs w:val="18"/>
        </w:rPr>
        <w:t>La strage dei cristiani</w:t>
      </w:r>
      <w:r w:rsidRPr="00B00CE3">
        <w:rPr>
          <w:rFonts w:cs="Times"/>
          <w:noProof/>
          <w:spacing w:val="-5"/>
          <w:sz w:val="18"/>
          <w:szCs w:val="18"/>
        </w:rPr>
        <w:t>, Laterza, Roma-Bari</w:t>
      </w:r>
      <w:r w:rsidRPr="00B00CE3">
        <w:rPr>
          <w:rFonts w:cs="Times"/>
          <w:smallCaps/>
          <w:noProof/>
          <w:spacing w:val="-5"/>
          <w:sz w:val="18"/>
          <w:szCs w:val="18"/>
        </w:rPr>
        <w:t>, 2015.</w:t>
      </w:r>
      <w:r w:rsidR="00096660" w:rsidRPr="00B00CE3">
        <w:rPr>
          <w:rFonts w:cs="Times"/>
          <w:smallCaps/>
          <w:noProof/>
          <w:spacing w:val="-5"/>
          <w:sz w:val="18"/>
          <w:szCs w:val="18"/>
        </w:rPr>
        <w:t xml:space="preserve"> </w:t>
      </w:r>
      <w:hyperlink r:id="rId24" w:history="1">
        <w:r w:rsidR="00096660" w:rsidRPr="00B00CE3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2DDB96FB" w14:textId="77777777" w:rsidR="00BB0D3C" w:rsidRPr="00B00CE3" w:rsidRDefault="00BB0D3C" w:rsidP="00BB0D3C">
      <w:pPr>
        <w:numPr>
          <w:ilvl w:val="0"/>
          <w:numId w:val="3"/>
        </w:numPr>
        <w:tabs>
          <w:tab w:val="clear" w:pos="284"/>
        </w:tabs>
        <w:spacing w:line="240" w:lineRule="atLeast"/>
        <w:rPr>
          <w:rFonts w:cs="Times"/>
          <w:noProof/>
          <w:spacing w:val="-5"/>
          <w:sz w:val="18"/>
          <w:szCs w:val="18"/>
        </w:rPr>
      </w:pPr>
      <w:r w:rsidRPr="00B00CE3">
        <w:rPr>
          <w:rFonts w:cs="Times"/>
          <w:smallCaps/>
          <w:noProof/>
          <w:spacing w:val="-5"/>
          <w:sz w:val="18"/>
          <w:szCs w:val="18"/>
        </w:rPr>
        <w:t>A. Riccardi,</w:t>
      </w:r>
      <w:r w:rsidRPr="00B00CE3">
        <w:rPr>
          <w:rFonts w:cs="Times"/>
          <w:i/>
          <w:noProof/>
          <w:spacing w:val="-5"/>
          <w:sz w:val="18"/>
          <w:szCs w:val="18"/>
        </w:rPr>
        <w:t xml:space="preserve"> Mediterraneo. Cristianesimo e Islam tra coabitazione e conflitto,</w:t>
      </w:r>
      <w:r w:rsidRPr="00B00CE3">
        <w:rPr>
          <w:rFonts w:cs="Times"/>
          <w:noProof/>
          <w:spacing w:val="-5"/>
          <w:sz w:val="18"/>
          <w:szCs w:val="18"/>
        </w:rPr>
        <w:t xml:space="preserve"> Guerini e Associati, Milano, 2014 (ultima edizione aggiornata).</w:t>
      </w:r>
      <w:r w:rsidR="00096660" w:rsidRPr="00B00CE3">
        <w:rPr>
          <w:rFonts w:cs="Times"/>
          <w:noProof/>
          <w:spacing w:val="-5"/>
          <w:sz w:val="18"/>
          <w:szCs w:val="18"/>
        </w:rPr>
        <w:t xml:space="preserve"> </w:t>
      </w:r>
      <w:hyperlink r:id="rId25" w:history="1">
        <w:r w:rsidR="00096660" w:rsidRPr="00B00CE3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5C3BD434" w14:textId="77777777" w:rsidR="00BB0D3C" w:rsidRPr="00B00CE3" w:rsidRDefault="00BB0D3C" w:rsidP="00BB0D3C">
      <w:pPr>
        <w:numPr>
          <w:ilvl w:val="0"/>
          <w:numId w:val="3"/>
        </w:numPr>
        <w:spacing w:line="220" w:lineRule="exact"/>
        <w:ind w:left="714" w:hanging="357"/>
        <w:rPr>
          <w:rFonts w:cs="Times"/>
          <w:smallCaps/>
          <w:noProof/>
          <w:spacing w:val="-5"/>
          <w:sz w:val="18"/>
          <w:szCs w:val="18"/>
        </w:rPr>
      </w:pPr>
      <w:r w:rsidRPr="00B00CE3">
        <w:rPr>
          <w:rFonts w:cs="Times"/>
          <w:smallCaps/>
          <w:noProof/>
          <w:spacing w:val="-5"/>
          <w:sz w:val="18"/>
          <w:szCs w:val="18"/>
        </w:rPr>
        <w:t xml:space="preserve">A. Giovagnoli </w:t>
      </w:r>
      <w:r w:rsidRPr="00B00CE3">
        <w:rPr>
          <w:rFonts w:cs="Times"/>
          <w:noProof/>
          <w:spacing w:val="-5"/>
          <w:sz w:val="18"/>
          <w:szCs w:val="18"/>
        </w:rPr>
        <w:t xml:space="preserve">(a cura di), </w:t>
      </w:r>
      <w:r w:rsidRPr="00B00CE3">
        <w:rPr>
          <w:rFonts w:cs="Times"/>
          <w:i/>
          <w:iCs/>
          <w:noProof/>
          <w:spacing w:val="-5"/>
          <w:sz w:val="18"/>
          <w:szCs w:val="18"/>
        </w:rPr>
        <w:t>La Chiesa e le culture. Missioni cattoliche e «scontro di civiltà»</w:t>
      </w:r>
      <w:r w:rsidRPr="00B00CE3">
        <w:rPr>
          <w:rFonts w:cs="Times"/>
          <w:noProof/>
          <w:spacing w:val="-5"/>
          <w:sz w:val="18"/>
          <w:szCs w:val="18"/>
        </w:rPr>
        <w:t>, Guerini e Associati, Milano, 2005</w:t>
      </w:r>
      <w:r w:rsidRPr="00B00CE3">
        <w:rPr>
          <w:rFonts w:cs="Times"/>
          <w:smallCaps/>
          <w:noProof/>
          <w:spacing w:val="-5"/>
          <w:sz w:val="18"/>
          <w:szCs w:val="18"/>
        </w:rPr>
        <w:t>.</w:t>
      </w:r>
      <w:r w:rsidR="00096660" w:rsidRPr="00B00CE3">
        <w:rPr>
          <w:rFonts w:cs="Times"/>
          <w:smallCaps/>
          <w:noProof/>
          <w:spacing w:val="-5"/>
          <w:sz w:val="18"/>
          <w:szCs w:val="18"/>
        </w:rPr>
        <w:t xml:space="preserve"> </w:t>
      </w:r>
      <w:hyperlink r:id="rId26" w:history="1">
        <w:r w:rsidR="00096660" w:rsidRPr="00B00CE3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7E48B17E" w14:textId="77777777" w:rsidR="00BB0D3C" w:rsidRPr="00B00CE3" w:rsidRDefault="00BB0D3C" w:rsidP="00BB0D3C">
      <w:pPr>
        <w:tabs>
          <w:tab w:val="clear" w:pos="284"/>
        </w:tabs>
        <w:ind w:left="284" w:hanging="284"/>
        <w:jc w:val="left"/>
        <w:outlineLvl w:val="2"/>
        <w:rPr>
          <w:rFonts w:cs="Times"/>
          <w:i/>
          <w:noProof/>
        </w:rPr>
      </w:pPr>
    </w:p>
    <w:p w14:paraId="45CE3079" w14:textId="77777777" w:rsidR="00BB0D3C" w:rsidRPr="00B00CE3" w:rsidRDefault="00BB0D3C" w:rsidP="00BB0D3C">
      <w:pPr>
        <w:spacing w:before="240" w:after="120" w:line="220" w:lineRule="exact"/>
        <w:rPr>
          <w:rFonts w:cs="Times"/>
          <w:b/>
          <w:bCs/>
          <w:i/>
        </w:rPr>
      </w:pPr>
      <w:r w:rsidRPr="00B00CE3">
        <w:rPr>
          <w:rFonts w:cs="Times"/>
          <w:b/>
          <w:bCs/>
          <w:i/>
        </w:rPr>
        <w:t>DIDATTICA DEL CORSO</w:t>
      </w:r>
    </w:p>
    <w:p w14:paraId="12267BFC" w14:textId="77777777" w:rsidR="00BB0D3C" w:rsidRPr="00B00CE3" w:rsidRDefault="00BB0D3C" w:rsidP="00BB0D3C">
      <w:pPr>
        <w:spacing w:line="220" w:lineRule="exact"/>
        <w:ind w:firstLine="284"/>
        <w:rPr>
          <w:rFonts w:cs="Times"/>
          <w:noProof/>
          <w:sz w:val="18"/>
          <w:szCs w:val="18"/>
        </w:rPr>
      </w:pPr>
      <w:r w:rsidRPr="00B00CE3">
        <w:rPr>
          <w:rFonts w:cs="Times"/>
          <w:noProof/>
          <w:sz w:val="18"/>
          <w:szCs w:val="18"/>
        </w:rPr>
        <w:t>Lezioni in aula – Uso di materiale audiovisivo – Analisi di testi – Interventi di esperti su tematiche specifiche.</w:t>
      </w:r>
    </w:p>
    <w:p w14:paraId="696F26D8" w14:textId="77777777" w:rsidR="00BB0D3C" w:rsidRPr="00B00CE3" w:rsidRDefault="00BB0D3C" w:rsidP="00BB0D3C">
      <w:pPr>
        <w:spacing w:line="220" w:lineRule="exact"/>
        <w:ind w:firstLine="284"/>
        <w:rPr>
          <w:rFonts w:cs="Times"/>
          <w:noProof/>
          <w:sz w:val="18"/>
        </w:rPr>
      </w:pPr>
      <w:r w:rsidRPr="00B00CE3">
        <w:rPr>
          <w:rFonts w:cs="Times"/>
          <w:noProof/>
          <w:sz w:val="18"/>
        </w:rPr>
        <w:t>Esercitazioni seminariali: durante il corso può essere richiesta agli studenti frequentanti l’esposizione di un argomento a scelta concordato con il docente.</w:t>
      </w:r>
    </w:p>
    <w:p w14:paraId="6832246D" w14:textId="77777777" w:rsidR="00BB0D3C" w:rsidRPr="00B00CE3" w:rsidRDefault="00BB0D3C" w:rsidP="00BB0D3C">
      <w:pPr>
        <w:spacing w:before="240" w:after="120" w:line="220" w:lineRule="exact"/>
        <w:rPr>
          <w:rFonts w:cs="Times"/>
          <w:b/>
          <w:i/>
          <w:sz w:val="18"/>
        </w:rPr>
      </w:pPr>
      <w:r w:rsidRPr="00B00CE3">
        <w:rPr>
          <w:rFonts w:cs="Times"/>
          <w:b/>
          <w:i/>
          <w:sz w:val="18"/>
        </w:rPr>
        <w:t>METODO DI VALUTAZIONE</w:t>
      </w:r>
    </w:p>
    <w:p w14:paraId="66AC6261" w14:textId="77777777" w:rsidR="00BB0D3C" w:rsidRPr="00B00CE3" w:rsidRDefault="00BB0D3C" w:rsidP="00BB0D3C">
      <w:pPr>
        <w:spacing w:line="220" w:lineRule="exact"/>
        <w:rPr>
          <w:rFonts w:cs="Times"/>
          <w:noProof/>
          <w:sz w:val="18"/>
          <w:szCs w:val="18"/>
        </w:rPr>
      </w:pPr>
      <w:r w:rsidRPr="00B00CE3">
        <w:rPr>
          <w:rFonts w:cs="Times"/>
          <w:noProof/>
          <w:sz w:val="18"/>
          <w:szCs w:val="18"/>
        </w:rPr>
        <w:t>L’esame si svolge in forma orale secondo le seguenti modalità.</w:t>
      </w:r>
    </w:p>
    <w:p w14:paraId="7E471BF2" w14:textId="77777777" w:rsidR="00BB0D3C" w:rsidRPr="00B00CE3" w:rsidRDefault="00BB0D3C" w:rsidP="00BB0D3C">
      <w:pPr>
        <w:spacing w:line="220" w:lineRule="exact"/>
        <w:rPr>
          <w:rFonts w:cs="Times"/>
          <w:noProof/>
          <w:sz w:val="18"/>
          <w:szCs w:val="18"/>
          <w:u w:val="single"/>
        </w:rPr>
      </w:pPr>
      <w:r w:rsidRPr="00B00CE3">
        <w:rPr>
          <w:rFonts w:cs="Times"/>
          <w:noProof/>
          <w:sz w:val="18"/>
          <w:szCs w:val="18"/>
          <w:u w:val="single"/>
        </w:rPr>
        <w:t>Per gli studenti del corso annuale (12 cfu):</w:t>
      </w:r>
    </w:p>
    <w:p w14:paraId="090804A9" w14:textId="77777777" w:rsidR="00BB0D3C" w:rsidRPr="00B00CE3" w:rsidRDefault="00BB0D3C" w:rsidP="00BB0D3C">
      <w:pPr>
        <w:spacing w:line="220" w:lineRule="exact"/>
        <w:rPr>
          <w:rFonts w:cs="Times"/>
          <w:noProof/>
          <w:sz w:val="18"/>
          <w:szCs w:val="18"/>
        </w:rPr>
      </w:pPr>
      <w:r w:rsidRPr="00B00CE3">
        <w:rPr>
          <w:rFonts w:cs="Times"/>
          <w:noProof/>
          <w:sz w:val="18"/>
          <w:szCs w:val="18"/>
        </w:rPr>
        <w:t xml:space="preserve">a) una domanda sulla parte generale (manuale); </w:t>
      </w:r>
    </w:p>
    <w:p w14:paraId="13A770AF" w14:textId="77777777" w:rsidR="00BB0D3C" w:rsidRPr="00B00CE3" w:rsidRDefault="00BB0D3C" w:rsidP="00BB0D3C">
      <w:pPr>
        <w:spacing w:line="220" w:lineRule="exact"/>
        <w:rPr>
          <w:rFonts w:cs="Times"/>
          <w:noProof/>
          <w:sz w:val="18"/>
          <w:szCs w:val="18"/>
        </w:rPr>
      </w:pPr>
      <w:r w:rsidRPr="00B00CE3">
        <w:rPr>
          <w:rFonts w:cs="Times"/>
          <w:noProof/>
          <w:sz w:val="18"/>
          <w:szCs w:val="18"/>
        </w:rPr>
        <w:lastRenderedPageBreak/>
        <w:t xml:space="preserve">b) una domanda relativa alle tematiche affrontate durante il corso sia nel 1° che nel 2° semestre (comprensive di eventuali relazioni esposte in aula dagli studenti); </w:t>
      </w:r>
    </w:p>
    <w:p w14:paraId="199AA046" w14:textId="77777777" w:rsidR="00BB0D3C" w:rsidRPr="00B00CE3" w:rsidRDefault="00BB0D3C" w:rsidP="00BB0D3C">
      <w:pPr>
        <w:spacing w:line="220" w:lineRule="exact"/>
        <w:rPr>
          <w:rFonts w:cs="Times"/>
          <w:noProof/>
          <w:sz w:val="18"/>
          <w:szCs w:val="18"/>
        </w:rPr>
      </w:pPr>
      <w:r w:rsidRPr="00B00CE3">
        <w:rPr>
          <w:rFonts w:cs="Times"/>
          <w:noProof/>
          <w:sz w:val="18"/>
          <w:szCs w:val="18"/>
        </w:rPr>
        <w:t xml:space="preserve">c) una/due domande relative alle tematiche del corso monografico e ai relativi testi. </w:t>
      </w:r>
    </w:p>
    <w:p w14:paraId="5C0367D5" w14:textId="77777777" w:rsidR="00BB0D3C" w:rsidRPr="00B00CE3" w:rsidRDefault="00BB0D3C" w:rsidP="00BB0D3C">
      <w:pPr>
        <w:spacing w:line="220" w:lineRule="exact"/>
        <w:rPr>
          <w:rFonts w:cs="Times"/>
          <w:noProof/>
          <w:sz w:val="18"/>
          <w:szCs w:val="18"/>
          <w:u w:val="single"/>
        </w:rPr>
      </w:pPr>
      <w:r w:rsidRPr="00B00CE3">
        <w:rPr>
          <w:rFonts w:cs="Times"/>
          <w:noProof/>
          <w:sz w:val="18"/>
          <w:szCs w:val="18"/>
          <w:u w:val="single"/>
        </w:rPr>
        <w:t>Per gli studenti del solo 1° semestre (6 cfu):</w:t>
      </w:r>
    </w:p>
    <w:p w14:paraId="09B33E62" w14:textId="77777777" w:rsidR="00BB0D3C" w:rsidRPr="00B00CE3" w:rsidRDefault="00BB0D3C" w:rsidP="00BB0D3C">
      <w:pPr>
        <w:spacing w:line="220" w:lineRule="exact"/>
        <w:rPr>
          <w:rFonts w:cs="Times"/>
          <w:noProof/>
          <w:sz w:val="18"/>
          <w:szCs w:val="18"/>
        </w:rPr>
      </w:pPr>
      <w:r w:rsidRPr="00B00CE3">
        <w:rPr>
          <w:rFonts w:cs="Times"/>
          <w:noProof/>
          <w:sz w:val="18"/>
          <w:szCs w:val="18"/>
        </w:rPr>
        <w:t xml:space="preserve">a) una domanda sulla parte generale (manuale); </w:t>
      </w:r>
    </w:p>
    <w:p w14:paraId="3C6CED93" w14:textId="77777777" w:rsidR="00BB0D3C" w:rsidRPr="00B00CE3" w:rsidRDefault="00BB0D3C" w:rsidP="00BB0D3C">
      <w:pPr>
        <w:spacing w:line="220" w:lineRule="exact"/>
        <w:rPr>
          <w:rFonts w:cs="Times"/>
          <w:noProof/>
          <w:sz w:val="18"/>
          <w:szCs w:val="18"/>
        </w:rPr>
      </w:pPr>
      <w:r w:rsidRPr="00B00CE3">
        <w:rPr>
          <w:rFonts w:cs="Times"/>
          <w:noProof/>
          <w:sz w:val="18"/>
          <w:szCs w:val="18"/>
        </w:rPr>
        <w:t xml:space="preserve">b) una domanda relativa alle tematiche affrontate durante il corso nel 1° semestre e al testo indicato nella bibliografia (L’ultimo impero cristiano); </w:t>
      </w:r>
    </w:p>
    <w:p w14:paraId="39E2EE2E" w14:textId="77777777" w:rsidR="00BB0D3C" w:rsidRPr="00B00CE3" w:rsidRDefault="00BB0D3C" w:rsidP="00BB0D3C">
      <w:pPr>
        <w:spacing w:line="220" w:lineRule="exact"/>
        <w:rPr>
          <w:rFonts w:cs="Times"/>
          <w:noProof/>
          <w:sz w:val="18"/>
          <w:szCs w:val="18"/>
          <w:u w:val="single"/>
        </w:rPr>
      </w:pPr>
      <w:r w:rsidRPr="00B00CE3">
        <w:rPr>
          <w:rFonts w:cs="Times"/>
          <w:noProof/>
          <w:sz w:val="18"/>
          <w:szCs w:val="18"/>
          <w:u w:val="single"/>
        </w:rPr>
        <w:t>Per gli studenti del solo 2° semestre (corso avanzato 6 cfu):</w:t>
      </w:r>
    </w:p>
    <w:p w14:paraId="51D82304" w14:textId="77777777" w:rsidR="00BB0D3C" w:rsidRPr="00B00CE3" w:rsidRDefault="00BB0D3C" w:rsidP="00BB0D3C">
      <w:pPr>
        <w:spacing w:line="220" w:lineRule="exact"/>
        <w:rPr>
          <w:rFonts w:cs="Times"/>
          <w:noProof/>
          <w:sz w:val="18"/>
          <w:szCs w:val="18"/>
        </w:rPr>
      </w:pPr>
      <w:r w:rsidRPr="00B00CE3">
        <w:rPr>
          <w:rFonts w:cs="Times"/>
          <w:noProof/>
          <w:sz w:val="18"/>
          <w:szCs w:val="18"/>
        </w:rPr>
        <w:t xml:space="preserve">c) due domande relative alle tematiche del corso monografico e ai relativi testi. </w:t>
      </w:r>
    </w:p>
    <w:p w14:paraId="6BC43528" w14:textId="77777777" w:rsidR="00BB0D3C" w:rsidRPr="00B00CE3" w:rsidRDefault="00BB0D3C" w:rsidP="00BB0D3C">
      <w:pPr>
        <w:spacing w:line="220" w:lineRule="exact"/>
        <w:rPr>
          <w:rFonts w:cs="Times"/>
          <w:noProof/>
          <w:sz w:val="18"/>
          <w:szCs w:val="18"/>
        </w:rPr>
      </w:pPr>
    </w:p>
    <w:p w14:paraId="61381E2A" w14:textId="77777777" w:rsidR="00BB0D3C" w:rsidRPr="00B00CE3" w:rsidRDefault="00BB0D3C" w:rsidP="00BB0D3C">
      <w:pPr>
        <w:spacing w:line="220" w:lineRule="exact"/>
        <w:rPr>
          <w:rFonts w:cs="Times"/>
          <w:noProof/>
          <w:sz w:val="18"/>
          <w:szCs w:val="18"/>
        </w:rPr>
      </w:pPr>
      <w:r w:rsidRPr="00B00CE3">
        <w:rPr>
          <w:rFonts w:cs="Times"/>
          <w:noProof/>
          <w:sz w:val="18"/>
          <w:szCs w:val="18"/>
        </w:rPr>
        <w:t>La prova verrà valutata in trentesimi (da un minimo di 18/30 ad un massimo di 30/30). Il voto finale terrà conto della capacità espositiva (linguaggio appropriato) e della qualità delle risposte (70%), nonché della capacità di motivare adeguatamente affermazioni, analisi e giudizi mostrata durante il colloquio (30%). Nel caso di prova esaustiva, completa e condotta con appropriatezza, verrà attribuita la distinzione della lode.</w:t>
      </w:r>
    </w:p>
    <w:p w14:paraId="40EA1AFB" w14:textId="77777777" w:rsidR="00BB0D3C" w:rsidRPr="00B00CE3" w:rsidRDefault="00BB0D3C" w:rsidP="00BB0D3C">
      <w:pPr>
        <w:spacing w:line="220" w:lineRule="exact"/>
        <w:rPr>
          <w:rFonts w:cs="Times"/>
          <w:noProof/>
          <w:sz w:val="18"/>
          <w:szCs w:val="18"/>
        </w:rPr>
      </w:pPr>
    </w:p>
    <w:p w14:paraId="7019F456" w14:textId="77777777" w:rsidR="00BB0D3C" w:rsidRPr="00B00CE3" w:rsidRDefault="00BB0D3C" w:rsidP="00BB0D3C">
      <w:pPr>
        <w:spacing w:line="220" w:lineRule="exact"/>
        <w:rPr>
          <w:rFonts w:cs="Times"/>
          <w:noProof/>
          <w:sz w:val="18"/>
        </w:rPr>
      </w:pPr>
      <w:r w:rsidRPr="00B00CE3">
        <w:rPr>
          <w:rFonts w:cs="Times"/>
          <w:noProof/>
          <w:sz w:val="18"/>
        </w:rPr>
        <w:t xml:space="preserve">L’esame da </w:t>
      </w:r>
      <w:r w:rsidRPr="00B00CE3">
        <w:rPr>
          <w:rFonts w:cs="Times"/>
          <w:b/>
          <w:noProof/>
          <w:sz w:val="18"/>
        </w:rPr>
        <w:t>12 cfu</w:t>
      </w:r>
      <w:r w:rsidRPr="00B00CE3">
        <w:rPr>
          <w:rFonts w:cs="Times"/>
          <w:noProof/>
          <w:sz w:val="18"/>
        </w:rPr>
        <w:t xml:space="preserve"> può essere suddiviso in due parti riguardanti rispettivamente:</w:t>
      </w:r>
    </w:p>
    <w:p w14:paraId="2EBF6953" w14:textId="77777777" w:rsidR="00BB0D3C" w:rsidRPr="00B00CE3" w:rsidRDefault="00BB0D3C" w:rsidP="00BB0D3C">
      <w:pPr>
        <w:spacing w:line="220" w:lineRule="exact"/>
        <w:ind w:firstLine="284"/>
        <w:rPr>
          <w:rFonts w:cs="Times"/>
          <w:noProof/>
          <w:sz w:val="18"/>
        </w:rPr>
      </w:pPr>
      <w:r w:rsidRPr="00B00CE3">
        <w:rPr>
          <w:rFonts w:cs="Times"/>
          <w:noProof/>
          <w:sz w:val="18"/>
        </w:rPr>
        <w:t>1.</w:t>
      </w:r>
      <w:r w:rsidRPr="00B00CE3">
        <w:rPr>
          <w:rFonts w:cs="Times"/>
          <w:noProof/>
          <w:sz w:val="18"/>
        </w:rPr>
        <w:tab/>
        <w:t>parte istituzionale (solo manuale)</w:t>
      </w:r>
    </w:p>
    <w:p w14:paraId="00386627" w14:textId="77777777" w:rsidR="00BB0D3C" w:rsidRPr="00B00CE3" w:rsidRDefault="00BB0D3C" w:rsidP="00BB0D3C">
      <w:pPr>
        <w:spacing w:line="220" w:lineRule="exact"/>
        <w:ind w:firstLine="284"/>
        <w:rPr>
          <w:rFonts w:cs="Times"/>
          <w:noProof/>
          <w:sz w:val="18"/>
        </w:rPr>
      </w:pPr>
      <w:r w:rsidRPr="00B00CE3">
        <w:rPr>
          <w:rFonts w:cs="Times"/>
          <w:noProof/>
          <w:sz w:val="18"/>
        </w:rPr>
        <w:t>2.</w:t>
      </w:r>
      <w:r w:rsidRPr="00B00CE3">
        <w:rPr>
          <w:rFonts w:cs="Times"/>
          <w:noProof/>
          <w:sz w:val="18"/>
        </w:rPr>
        <w:tab/>
        <w:t>parte monografica (testi del corso monografico del 2° semestre).</w:t>
      </w:r>
    </w:p>
    <w:p w14:paraId="0EB3A736" w14:textId="77777777" w:rsidR="00BB0D3C" w:rsidRPr="00B00CE3" w:rsidRDefault="00BB0D3C" w:rsidP="00BB0D3C">
      <w:pPr>
        <w:spacing w:line="220" w:lineRule="exact"/>
        <w:ind w:firstLine="284"/>
        <w:rPr>
          <w:rFonts w:cs="Times"/>
          <w:noProof/>
          <w:sz w:val="18"/>
        </w:rPr>
      </w:pPr>
    </w:p>
    <w:p w14:paraId="1D226936" w14:textId="77777777" w:rsidR="00BB0D3C" w:rsidRPr="00B00CE3" w:rsidRDefault="00BB0D3C" w:rsidP="00BB0D3C">
      <w:pPr>
        <w:spacing w:line="220" w:lineRule="exact"/>
        <w:rPr>
          <w:rFonts w:cs="Times"/>
          <w:noProof/>
          <w:sz w:val="18"/>
          <w:u w:val="single"/>
        </w:rPr>
      </w:pPr>
      <w:r w:rsidRPr="00B00CE3">
        <w:rPr>
          <w:rFonts w:cs="Times"/>
          <w:noProof/>
          <w:sz w:val="18"/>
          <w:u w:val="single"/>
        </w:rPr>
        <w:t>Le due parti possono essere sostenute in due appelli della stessa sessione o di sessioni diverse.</w:t>
      </w:r>
    </w:p>
    <w:p w14:paraId="4C2AED00" w14:textId="77777777" w:rsidR="00BB0D3C" w:rsidRPr="00B00CE3" w:rsidRDefault="00BB0D3C" w:rsidP="00BB0D3C">
      <w:pPr>
        <w:spacing w:before="240" w:after="120"/>
        <w:rPr>
          <w:rFonts w:cs="Times"/>
          <w:b/>
          <w:bCs/>
          <w:i/>
        </w:rPr>
      </w:pPr>
      <w:r w:rsidRPr="00B00CE3">
        <w:rPr>
          <w:rFonts w:cs="Times"/>
          <w:b/>
          <w:bCs/>
          <w:i/>
        </w:rPr>
        <w:t>AVVERTENZE E PREREQUISITI</w:t>
      </w:r>
    </w:p>
    <w:p w14:paraId="25D307BF" w14:textId="77777777" w:rsidR="00BB0D3C" w:rsidRPr="00B00CE3" w:rsidRDefault="00BB0D3C" w:rsidP="00BB0D3C">
      <w:pPr>
        <w:spacing w:line="220" w:lineRule="exact"/>
        <w:ind w:firstLine="284"/>
        <w:rPr>
          <w:rFonts w:cs="Times"/>
          <w:noProof/>
          <w:sz w:val="18"/>
        </w:rPr>
      </w:pPr>
      <w:r w:rsidRPr="00B00CE3">
        <w:rPr>
          <w:rFonts w:cs="Times"/>
          <w:noProof/>
          <w:sz w:val="18"/>
        </w:rPr>
        <w:t xml:space="preserve">Data la complessità dei temi trattati, si consiglia la </w:t>
      </w:r>
      <w:r w:rsidRPr="00B00CE3">
        <w:rPr>
          <w:rFonts w:eastAsia="Calibri" w:cs="Times"/>
          <w:noProof/>
          <w:sz w:val="18"/>
          <w:lang w:eastAsia="en-US"/>
        </w:rPr>
        <w:t>frequenza puntuale del corso, d</w:t>
      </w:r>
      <w:r w:rsidRPr="00B00CE3">
        <w:rPr>
          <w:rFonts w:cs="Times"/>
          <w:noProof/>
          <w:sz w:val="18"/>
        </w:rPr>
        <w:t xml:space="preserve">urante il quale sarà fornito eventuale materiale didattico e bibliografico per approfondimenti e saranno comunicate eventuali variazioni del programma. Si chiede agli studenti un’attenzione particolare per la chiarezza espositiva; </w:t>
      </w:r>
      <w:r w:rsidRPr="00B00CE3">
        <w:rPr>
          <w:rFonts w:eastAsia="Calibri" w:cs="Times"/>
          <w:noProof/>
          <w:sz w:val="18"/>
          <w:lang w:eastAsia="en-US"/>
        </w:rPr>
        <w:t>a</w:t>
      </w:r>
      <w:r w:rsidRPr="00B00CE3">
        <w:rPr>
          <w:rFonts w:cs="Times"/>
          <w:noProof/>
          <w:sz w:val="18"/>
        </w:rPr>
        <w:t>gli studenti stranieri è richiesta una buona conoscenza della lingua italiana orale e scritta, nonché delle principali vicende della storia europea.</w:t>
      </w:r>
    </w:p>
    <w:p w14:paraId="2BDCEFB2" w14:textId="77777777" w:rsidR="00BB0D3C" w:rsidRPr="00B00CE3" w:rsidRDefault="00BB0D3C" w:rsidP="00BB0D3C">
      <w:pPr>
        <w:spacing w:line="220" w:lineRule="exact"/>
        <w:ind w:firstLine="284"/>
        <w:rPr>
          <w:rFonts w:cs="Times"/>
          <w:noProof/>
          <w:sz w:val="18"/>
        </w:rPr>
      </w:pPr>
      <w:r w:rsidRPr="00B00CE3">
        <w:rPr>
          <w:rFonts w:cs="Times"/>
          <w:noProof/>
          <w:sz w:val="18"/>
        </w:rPr>
        <w:t>Ogni variazione e comunicazione sarà visibile nell’aula virtuale del docente. Si invitano pertanto gli studenti a prenderne costantemente visione.</w:t>
      </w:r>
    </w:p>
    <w:p w14:paraId="55E45A2D" w14:textId="77777777" w:rsidR="00BB0D3C" w:rsidRPr="00B00CE3" w:rsidRDefault="00BB0D3C" w:rsidP="00BB0D3C">
      <w:pPr>
        <w:spacing w:line="220" w:lineRule="exact"/>
        <w:ind w:firstLine="284"/>
        <w:rPr>
          <w:rFonts w:cs="Times"/>
          <w:noProof/>
          <w:sz w:val="18"/>
        </w:rPr>
      </w:pPr>
      <w:r w:rsidRPr="00B00CE3">
        <w:rPr>
          <w:rFonts w:cs="Times"/>
          <w:noProof/>
          <w:sz w:val="18"/>
        </w:rPr>
        <w:t>L’orario di ricevimento sarà comunicato in aula e nell’aula virtuale all’inizio del corso.</w:t>
      </w:r>
    </w:p>
    <w:p w14:paraId="34645A5F" w14:textId="08B44ED8" w:rsidR="00BB0D3C" w:rsidRPr="00B00CE3" w:rsidRDefault="00BB0D3C" w:rsidP="00BB0D3C">
      <w:pPr>
        <w:spacing w:line="220" w:lineRule="exact"/>
        <w:ind w:firstLine="284"/>
        <w:rPr>
          <w:rFonts w:cs="Times"/>
          <w:noProof/>
          <w:sz w:val="18"/>
        </w:rPr>
      </w:pPr>
      <w:r w:rsidRPr="00B00CE3">
        <w:rPr>
          <w:rFonts w:cs="Times"/>
          <w:noProof/>
          <w:sz w:val="18"/>
        </w:rPr>
        <w:t xml:space="preserve">Per contatti urgenti utilizzare l’e-mail: </w:t>
      </w:r>
      <w:r w:rsidRPr="00B00CE3">
        <w:rPr>
          <w:rFonts w:cs="Times"/>
          <w:b/>
          <w:noProof/>
          <w:sz w:val="18"/>
        </w:rPr>
        <w:t>paolo.borruso@unicatt.it</w:t>
      </w:r>
      <w:r w:rsidRPr="00B00CE3">
        <w:rPr>
          <w:rFonts w:cs="Times"/>
          <w:noProof/>
          <w:sz w:val="18"/>
        </w:rPr>
        <w:t>.</w:t>
      </w:r>
      <w:r w:rsidR="00BD730D">
        <w:rPr>
          <w:rFonts w:cs="Times"/>
          <w:noProof/>
          <w:sz w:val="18"/>
        </w:rPr>
        <w:t xml:space="preserve"> </w:t>
      </w:r>
      <w:bookmarkStart w:id="0" w:name="_GoBack"/>
      <w:bookmarkEnd w:id="0"/>
    </w:p>
    <w:p w14:paraId="6A57684B" w14:textId="77777777" w:rsidR="00DA7BAE" w:rsidRPr="00B00CE3" w:rsidRDefault="00DA7BAE" w:rsidP="00BB0D3C">
      <w:pPr>
        <w:spacing w:before="240" w:after="120"/>
        <w:rPr>
          <w:rFonts w:cs="Times"/>
        </w:rPr>
      </w:pPr>
    </w:p>
    <w:sectPr w:rsidR="00DA7BAE" w:rsidRPr="00B00CE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AB8D1" w14:textId="77777777" w:rsidR="00346143" w:rsidRDefault="00346143" w:rsidP="00873A58">
      <w:pPr>
        <w:spacing w:line="240" w:lineRule="auto"/>
      </w:pPr>
      <w:r>
        <w:separator/>
      </w:r>
    </w:p>
  </w:endnote>
  <w:endnote w:type="continuationSeparator" w:id="0">
    <w:p w14:paraId="0589AA64" w14:textId="77777777" w:rsidR="00346143" w:rsidRDefault="00346143" w:rsidP="00873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8FABC" w14:textId="77777777" w:rsidR="00346143" w:rsidRDefault="00346143" w:rsidP="00873A58">
      <w:pPr>
        <w:spacing w:line="240" w:lineRule="auto"/>
      </w:pPr>
      <w:r>
        <w:separator/>
      </w:r>
    </w:p>
  </w:footnote>
  <w:footnote w:type="continuationSeparator" w:id="0">
    <w:p w14:paraId="14A794CE" w14:textId="77777777" w:rsidR="00346143" w:rsidRDefault="00346143" w:rsidP="00873A58">
      <w:pPr>
        <w:spacing w:line="240" w:lineRule="auto"/>
      </w:pPr>
      <w:r>
        <w:continuationSeparator/>
      </w:r>
    </w:p>
  </w:footnote>
  <w:footnote w:id="1">
    <w:p w14:paraId="706C0DD8" w14:textId="77777777" w:rsidR="00873A58" w:rsidRDefault="00873A5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73A58">
        <w:t>I testi indicati nella bibliografia sono acquistabili presso le librerie di Ateneo; è possibile acquistarli anche presso altri rivenditori.</w:t>
      </w:r>
    </w:p>
  </w:footnote>
  <w:footnote w:id="2">
    <w:p w14:paraId="7C5BF81F" w14:textId="77777777" w:rsidR="00096660" w:rsidRDefault="000966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96660"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2ED1"/>
    <w:multiLevelType w:val="hybridMultilevel"/>
    <w:tmpl w:val="8E4C6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1F51"/>
    <w:multiLevelType w:val="hybridMultilevel"/>
    <w:tmpl w:val="99DAF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979"/>
    <w:multiLevelType w:val="hybridMultilevel"/>
    <w:tmpl w:val="C0DEA6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0320E"/>
    <w:multiLevelType w:val="hybridMultilevel"/>
    <w:tmpl w:val="ED6E2E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A51227"/>
    <w:multiLevelType w:val="hybridMultilevel"/>
    <w:tmpl w:val="2EDCF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71378"/>
    <w:multiLevelType w:val="hybridMultilevel"/>
    <w:tmpl w:val="46D23634"/>
    <w:lvl w:ilvl="0" w:tplc="B0FA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42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E0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2B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84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CB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01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C8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02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3749F"/>
    <w:multiLevelType w:val="hybridMultilevel"/>
    <w:tmpl w:val="A91AF2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2754"/>
    <w:multiLevelType w:val="hybridMultilevel"/>
    <w:tmpl w:val="3C04E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D7F75"/>
    <w:multiLevelType w:val="hybridMultilevel"/>
    <w:tmpl w:val="6FB4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AE"/>
    <w:rsid w:val="00027801"/>
    <w:rsid w:val="00096660"/>
    <w:rsid w:val="00346143"/>
    <w:rsid w:val="00507E45"/>
    <w:rsid w:val="00583401"/>
    <w:rsid w:val="00873A58"/>
    <w:rsid w:val="008D5D3F"/>
    <w:rsid w:val="008F0373"/>
    <w:rsid w:val="009C29C6"/>
    <w:rsid w:val="00AB4289"/>
    <w:rsid w:val="00B00CE3"/>
    <w:rsid w:val="00BB0D3C"/>
    <w:rsid w:val="00BC247F"/>
    <w:rsid w:val="00BD730D"/>
    <w:rsid w:val="00C35714"/>
    <w:rsid w:val="00CD419B"/>
    <w:rsid w:val="00CD462D"/>
    <w:rsid w:val="00DA7BAE"/>
    <w:rsid w:val="00EA23DE"/>
    <w:rsid w:val="00EB4B4C"/>
    <w:rsid w:val="00FA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BE053"/>
  <w15:chartTrackingRefBased/>
  <w15:docId w15:val="{FBF8A211-845C-4F7B-B486-7B48B754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D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D3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73A5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3A5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3A58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3A5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A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cio-caracciolo-adriano-roccucci/storia-contemporanea-dal-mondo-europeo-al-mondo-senza-centro-9788800744737-254296.html" TargetMode="External"/><Relationship Id="rId13" Type="http://schemas.openxmlformats.org/officeDocument/2006/relationships/hyperlink" Target="https://librerie.unicatt.it/scheda-libro/coquery-vidrovitch-catherine/breve-storia-dellafrica-9788815237224-212195.html" TargetMode="External"/><Relationship Id="rId18" Type="http://schemas.openxmlformats.org/officeDocument/2006/relationships/hyperlink" Target="https://librerie.unicatt.it/scheda-libro/lucio-caracciolo-adriano-roccucci/storia-contemporanea-dal-mondo-europeo-al-mondo-senza-centro-9788800744737-254296.html" TargetMode="External"/><Relationship Id="rId26" Type="http://schemas.openxmlformats.org/officeDocument/2006/relationships/hyperlink" Target="https://librerie.unicatt.it/scheda-libro/la-chiesa-e-le-culture-9788883356568-17636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cannelli-susanna/cattolici-dafrica-9788862502375-17741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paolo-borruso/debre-libanos-1937-il-piu-grave-crimine-di-guerra-dellitalia-9788858139639-680502.html" TargetMode="External"/><Relationship Id="rId17" Type="http://schemas.openxmlformats.org/officeDocument/2006/relationships/hyperlink" Target="https://librerie.unicatt.it/scheda-libro/jurgen-osterhammel-niels-p-petersson/storia-della-globalizzazione-dimensioni-processi-epoche-9788815098535-208331.html" TargetMode="External"/><Relationship Id="rId25" Type="http://schemas.openxmlformats.org/officeDocument/2006/relationships/hyperlink" Target="https://librerie.unicatt.it/scheda-libro/autori-vari/mediterraneo-cristianesimo-e-islam-tra-coabitazione-e-conflitto-9788862505116-18841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mauro-forno/la-cultura-degli-altri-il-mondo-delle-missioni-e-la-decolonizzazione-9788843089130-558274.html" TargetMode="External"/><Relationship Id="rId20" Type="http://schemas.openxmlformats.org/officeDocument/2006/relationships/hyperlink" Target="https://librerie.unicatt.it/scheda-libro/paolo-borruso/debre-libanos-1937-il-piu-grave-crimine-di-guerra-dellitalia-9788858139639-68050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ucio-caracciolo-adriano-roccucci/storia-contemporanea-dal-mondo-europeo-al-mondo-senza-centro-9788800744737-254296.html" TargetMode="External"/><Relationship Id="rId24" Type="http://schemas.openxmlformats.org/officeDocument/2006/relationships/hyperlink" Target="https://librerie.unicatt.it/scheda-libro/andrea-riccardi/la-strage-dei-cristiani-mardin-gli-armeni-e-la-fine-di-un-mondo-9788858126400-24412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giorgio-musso/la-moschea-e-la-caserma-islamisti-e-militari-al-potere-in-sudan-1989-2011-9788843078479-657139.html" TargetMode="External"/><Relationship Id="rId23" Type="http://schemas.openxmlformats.org/officeDocument/2006/relationships/hyperlink" Target="https://librerie.unicatt.it/scheda-libro/mauro-forno/la-cultura-degli-altri-il-mondo-delle-missioni-e-la-decolonizzazione-9788843089130-558274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brerie.unicatt.it/scheda-libro/jurgen-osterhammel-niels-p-petersson/storia-della-globalizzazione-dimensioni-processi-epoche-9788815098535-208331.html" TargetMode="External"/><Relationship Id="rId19" Type="http://schemas.openxmlformats.org/officeDocument/2006/relationships/hyperlink" Target="https://librerie.unicatt.it/scheda-libro/coquery-vidrovitch-catherine/breve-storia-dellafrica-9788815237224-21219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olo-borruso/debre-libanos-1937-il-piu-grave-crimine-di-guerra-dellitalia-9788858139639-680502.html" TargetMode="External"/><Relationship Id="rId14" Type="http://schemas.openxmlformats.org/officeDocument/2006/relationships/hyperlink" Target="https://librerie.unicatt.it/scheda-libro/cannelli-susanna/cattolici-dafrica-9788862502375-177415.html" TargetMode="External"/><Relationship Id="rId22" Type="http://schemas.openxmlformats.org/officeDocument/2006/relationships/hyperlink" Target="https://librerie.unicatt.it/scheda-libro/giorgio-musso/la-moschea-e-la-caserma-islamisti-e-militari-al-potere-in-sudan-1989-2011-9788843078479-657139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AD8E-0CC0-4FFC-B569-98CFF601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11197</Characters>
  <Application>Microsoft Office Word</Application>
  <DocSecurity>0</DocSecurity>
  <Lines>93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2003-03-27T09:42:00Z</cp:lastPrinted>
  <dcterms:created xsi:type="dcterms:W3CDTF">2021-05-21T09:59:00Z</dcterms:created>
  <dcterms:modified xsi:type="dcterms:W3CDTF">2022-02-10T14:54:00Z</dcterms:modified>
</cp:coreProperties>
</file>