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1DDC" w14:textId="77777777" w:rsidR="00347696" w:rsidRDefault="00347696">
      <w:pPr>
        <w:pStyle w:val="Titolo1"/>
      </w:pPr>
      <w:r>
        <w:t>Laboratorio di drammaturgia antica  (percorso A: caratttere teorico lettereario – 3 cfu</w:t>
      </w:r>
      <w:r w:rsidR="00DF1EBA">
        <w:t xml:space="preserve"> – 15 ore</w:t>
      </w:r>
      <w:r>
        <w:t>)</w:t>
      </w:r>
    </w:p>
    <w:p w14:paraId="27577A4F" w14:textId="77777777" w:rsidR="00347696" w:rsidRDefault="00347696" w:rsidP="00347696">
      <w:pPr>
        <w:pStyle w:val="Titolo2"/>
      </w:pPr>
      <w:r>
        <w:t>Dott. Corrado Cuccoro</w:t>
      </w:r>
    </w:p>
    <w:p w14:paraId="61FBE610" w14:textId="77777777" w:rsidR="00347696" w:rsidRDefault="00347696" w:rsidP="00347696">
      <w:pPr>
        <w:pStyle w:val="Titolo1"/>
      </w:pPr>
      <w:r>
        <w:t>Laboratorio di drammaturgia antica  (percorso B: caratttere performativo– 3 cfu</w:t>
      </w:r>
      <w:r w:rsidR="00DF1EBA">
        <w:t xml:space="preserve"> – 20 ore</w:t>
      </w:r>
      <w:r>
        <w:t>)</w:t>
      </w:r>
    </w:p>
    <w:p w14:paraId="17B5EAF4" w14:textId="77777777" w:rsidR="00347696" w:rsidRPr="00347696" w:rsidRDefault="00347696" w:rsidP="00347696">
      <w:pPr>
        <w:pStyle w:val="Titolo2"/>
      </w:pPr>
      <w:r>
        <w:t xml:space="preserve">Prof. Massimo Rivoltella </w:t>
      </w:r>
      <w:r w:rsidRPr="00347696">
        <w:rPr>
          <w:smallCaps w:val="0"/>
        </w:rPr>
        <w:t>(direzione scientifica);</w:t>
      </w:r>
      <w:r>
        <w:t xml:space="preserve"> Dott.ssa Maria Candida Toaldo </w:t>
      </w:r>
      <w:r w:rsidRPr="00347696">
        <w:rPr>
          <w:smallCaps w:val="0"/>
        </w:rPr>
        <w:t>(direzione artistica)</w:t>
      </w:r>
    </w:p>
    <w:p w14:paraId="39033EC6" w14:textId="5AF7E22F" w:rsidR="00347696" w:rsidRDefault="00347696" w:rsidP="00347696">
      <w:pPr>
        <w:pStyle w:val="Titolo1"/>
      </w:pPr>
      <w:r>
        <w:t>Laboratorio di drammaturgia antica  (percorso A: caratttere teorico lettere</w:t>
      </w:r>
      <w:r w:rsidR="008C7FA2">
        <w:t>r</w:t>
      </w:r>
      <w:r>
        <w:t>ario – 3 cfu)</w:t>
      </w:r>
    </w:p>
    <w:p w14:paraId="4C8C0B3E" w14:textId="77777777" w:rsidR="00347696" w:rsidRDefault="00347696" w:rsidP="00347696">
      <w:pPr>
        <w:pStyle w:val="Titolo2"/>
      </w:pPr>
      <w:r>
        <w:t>Dott. Corrado Cuccoro</w:t>
      </w:r>
    </w:p>
    <w:p w14:paraId="33983725" w14:textId="77777777" w:rsidR="00A87311" w:rsidRDefault="00A87311" w:rsidP="00A8731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3EEFF7" w14:textId="77777777" w:rsidR="00B47769" w:rsidRPr="00B47769" w:rsidRDefault="00B47769" w:rsidP="00B47769">
      <w:pPr>
        <w:numPr>
          <w:ilvl w:val="0"/>
          <w:numId w:val="1"/>
        </w:numPr>
        <w:spacing w:after="120"/>
      </w:pPr>
      <w:r w:rsidRPr="00B47769">
        <w:t>Fornire agli studenti indicazioni metodologiche e nozioni utili per lo studio comparativo dei testi drammatici ispirati alla civiltà classica, specialmente in relazione alle fonti greche e latine;</w:t>
      </w:r>
    </w:p>
    <w:p w14:paraId="4888A448" w14:textId="77777777" w:rsidR="00B47769" w:rsidRPr="00B47769" w:rsidRDefault="00B47769" w:rsidP="00B47769">
      <w:pPr>
        <w:numPr>
          <w:ilvl w:val="0"/>
          <w:numId w:val="1"/>
        </w:numPr>
        <w:spacing w:after="120"/>
      </w:pPr>
      <w:proofErr w:type="gramStart"/>
      <w:r w:rsidRPr="00B47769">
        <w:t>stimolare</w:t>
      </w:r>
      <w:proofErr w:type="gramEnd"/>
      <w:r w:rsidRPr="00B47769">
        <w:t xml:space="preserve"> ricerche originali sugli argomenti trattati.</w:t>
      </w:r>
    </w:p>
    <w:p w14:paraId="3D1337EC" w14:textId="77777777" w:rsidR="00B47769" w:rsidRPr="00B47769" w:rsidRDefault="00B47769" w:rsidP="00B47769">
      <w:pPr>
        <w:spacing w:after="120"/>
        <w:rPr>
          <w:bCs/>
          <w:i/>
        </w:rPr>
      </w:pPr>
      <w:r w:rsidRPr="00B47769">
        <w:rPr>
          <w:bCs/>
          <w:i/>
        </w:rPr>
        <w:t xml:space="preserve">RISULTATI DI APPRENDIMENTO ATTESI </w:t>
      </w:r>
    </w:p>
    <w:p w14:paraId="25552371" w14:textId="77777777" w:rsidR="00B47769" w:rsidRPr="00B47769" w:rsidRDefault="00B47769" w:rsidP="00B47769">
      <w:pPr>
        <w:numPr>
          <w:ilvl w:val="0"/>
          <w:numId w:val="2"/>
        </w:numPr>
        <w:spacing w:after="120"/>
      </w:pPr>
      <w:r w:rsidRPr="00B47769">
        <w:t>Conoscenza e comprensione</w:t>
      </w:r>
    </w:p>
    <w:p w14:paraId="4E3D5D33" w14:textId="77777777" w:rsidR="00B47769" w:rsidRPr="00B47769" w:rsidRDefault="00B47769" w:rsidP="00B47769">
      <w:pPr>
        <w:spacing w:after="120"/>
      </w:pPr>
      <w:r w:rsidRPr="00B47769">
        <w:t>Al termine dell’insegnamento, lo studente dovrà essere in grado:</w:t>
      </w:r>
    </w:p>
    <w:p w14:paraId="232D3B61" w14:textId="77777777" w:rsidR="00B47769" w:rsidRPr="00B47769" w:rsidRDefault="00B47769" w:rsidP="00B47769">
      <w:pPr>
        <w:spacing w:after="120"/>
      </w:pPr>
      <w:r w:rsidRPr="00B47769">
        <w:t xml:space="preserve">1) di orientarsi con sicurezza tra le rivisitazioni in chiave politica del mito di Antigone nel teatro novecentesco; </w:t>
      </w:r>
    </w:p>
    <w:p w14:paraId="194BC784" w14:textId="77777777" w:rsidR="00B47769" w:rsidRPr="00B47769" w:rsidRDefault="00B47769" w:rsidP="00B47769">
      <w:pPr>
        <w:spacing w:after="120"/>
      </w:pPr>
      <w:r w:rsidRPr="00B47769">
        <w:t>2) di applicare con consapevolezza critica la categoria del “politico” nello studio delle strategie autoriali.</w:t>
      </w:r>
    </w:p>
    <w:p w14:paraId="0B31CD2D" w14:textId="77777777" w:rsidR="00B47769" w:rsidRPr="00B47769" w:rsidRDefault="00B47769" w:rsidP="00B47769">
      <w:pPr>
        <w:numPr>
          <w:ilvl w:val="0"/>
          <w:numId w:val="2"/>
        </w:numPr>
        <w:spacing w:after="120"/>
      </w:pPr>
      <w:r w:rsidRPr="00B47769">
        <w:t>Capacità di applicare conoscenza e comprensione</w:t>
      </w:r>
    </w:p>
    <w:p w14:paraId="1098EFFF" w14:textId="77777777" w:rsidR="00B47769" w:rsidRPr="00B47769" w:rsidRDefault="00B47769" w:rsidP="00B47769">
      <w:pPr>
        <w:spacing w:after="120"/>
      </w:pPr>
      <w:r w:rsidRPr="00B47769">
        <w:t>Al termine dell’insegnamento, lo studente dovrà essere in grado di analizzare e valutare criticamente opere drammatiche del filone studiato a lezione.</w:t>
      </w:r>
    </w:p>
    <w:p w14:paraId="3517B772" w14:textId="77777777" w:rsidR="00A87311" w:rsidRDefault="00A87311" w:rsidP="00A8731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71ABCEC" w14:textId="77777777" w:rsidR="00B47769" w:rsidRPr="00B47769" w:rsidRDefault="00B47769" w:rsidP="00B47769">
      <w:pPr>
        <w:rPr>
          <w:b/>
          <w:i/>
        </w:rPr>
      </w:pPr>
      <w:r w:rsidRPr="00B47769">
        <w:rPr>
          <w:b/>
          <w:i/>
        </w:rPr>
        <w:t>La morte e la polis nel mito di Antigone. Su alcune riscritture novecentesche.</w:t>
      </w:r>
    </w:p>
    <w:p w14:paraId="07CE9EA0" w14:textId="77777777" w:rsidR="00B47769" w:rsidRPr="00B47769" w:rsidRDefault="00B47769" w:rsidP="00B47769">
      <w:pPr>
        <w:rPr>
          <w:b/>
          <w:i/>
        </w:rPr>
      </w:pPr>
    </w:p>
    <w:p w14:paraId="1CA82164" w14:textId="77777777" w:rsidR="00B47769" w:rsidRPr="00B47769" w:rsidRDefault="00B47769" w:rsidP="00B47769">
      <w:pPr>
        <w:numPr>
          <w:ilvl w:val="0"/>
          <w:numId w:val="7"/>
        </w:numPr>
        <w:rPr>
          <w:bCs/>
          <w:iCs/>
        </w:rPr>
      </w:pPr>
      <w:r w:rsidRPr="00B47769">
        <w:rPr>
          <w:bCs/>
          <w:iCs/>
        </w:rPr>
        <w:t>Introduzione: Antigone nelle fonti greche e latine (3 ore);</w:t>
      </w:r>
    </w:p>
    <w:p w14:paraId="7915B4D1" w14:textId="77777777" w:rsidR="00B47769" w:rsidRPr="00B47769" w:rsidRDefault="00B47769" w:rsidP="00B47769">
      <w:pPr>
        <w:numPr>
          <w:ilvl w:val="0"/>
          <w:numId w:val="7"/>
        </w:numPr>
        <w:rPr>
          <w:bCs/>
          <w:iCs/>
        </w:rPr>
      </w:pPr>
      <w:r w:rsidRPr="00B47769">
        <w:rPr>
          <w:bCs/>
          <w:iCs/>
        </w:rPr>
        <w:t xml:space="preserve">Antigone in Italia: Liliana Cavani, </w:t>
      </w:r>
      <w:r w:rsidRPr="00B47769">
        <w:rPr>
          <w:bCs/>
          <w:i/>
        </w:rPr>
        <w:t>I cannibali</w:t>
      </w:r>
      <w:r w:rsidRPr="00B47769">
        <w:rPr>
          <w:bCs/>
          <w:iCs/>
        </w:rPr>
        <w:t xml:space="preserve"> (1969) (2 ore 30); in Germania:</w:t>
      </w:r>
      <w:r w:rsidRPr="00B47769">
        <w:rPr>
          <w:bCs/>
          <w:i/>
        </w:rPr>
        <w:t xml:space="preserve"> </w:t>
      </w:r>
      <w:r w:rsidRPr="00B47769">
        <w:rPr>
          <w:bCs/>
          <w:iCs/>
        </w:rPr>
        <w:t>Bertolt Brecht,</w:t>
      </w:r>
      <w:r w:rsidRPr="00B47769">
        <w:rPr>
          <w:bCs/>
          <w:i/>
        </w:rPr>
        <w:t xml:space="preserve"> Antigone</w:t>
      </w:r>
      <w:r w:rsidRPr="00B47769">
        <w:rPr>
          <w:bCs/>
          <w:iCs/>
        </w:rPr>
        <w:t xml:space="preserve"> (1947-8) (2 ore) e </w:t>
      </w:r>
      <w:proofErr w:type="spellStart"/>
      <w:r w:rsidRPr="00B47769">
        <w:rPr>
          <w:bCs/>
          <w:iCs/>
        </w:rPr>
        <w:t>Volker</w:t>
      </w:r>
      <w:proofErr w:type="spellEnd"/>
      <w:r w:rsidRPr="00B47769">
        <w:rPr>
          <w:bCs/>
          <w:iCs/>
        </w:rPr>
        <w:t xml:space="preserve"> </w:t>
      </w:r>
      <w:proofErr w:type="spellStart"/>
      <w:r w:rsidRPr="00B47769">
        <w:rPr>
          <w:bCs/>
          <w:iCs/>
        </w:rPr>
        <w:t>Schlöndorff</w:t>
      </w:r>
      <w:proofErr w:type="spellEnd"/>
      <w:r w:rsidRPr="00B47769">
        <w:rPr>
          <w:bCs/>
          <w:iCs/>
        </w:rPr>
        <w:t xml:space="preserve">, parte XIV di Aa. </w:t>
      </w:r>
      <w:proofErr w:type="spellStart"/>
      <w:proofErr w:type="gramStart"/>
      <w:r w:rsidRPr="00B47769">
        <w:rPr>
          <w:bCs/>
          <w:iCs/>
        </w:rPr>
        <w:t>Vv</w:t>
      </w:r>
      <w:proofErr w:type="spellEnd"/>
      <w:r w:rsidRPr="00B47769">
        <w:rPr>
          <w:bCs/>
          <w:iCs/>
        </w:rPr>
        <w:t>.,</w:t>
      </w:r>
      <w:proofErr w:type="gramEnd"/>
      <w:r w:rsidRPr="00B47769">
        <w:rPr>
          <w:bCs/>
          <w:iCs/>
        </w:rPr>
        <w:t xml:space="preserve"> </w:t>
      </w:r>
      <w:proofErr w:type="spellStart"/>
      <w:r w:rsidRPr="00B47769">
        <w:rPr>
          <w:bCs/>
          <w:i/>
        </w:rPr>
        <w:t>Deutschland</w:t>
      </w:r>
      <w:proofErr w:type="spellEnd"/>
      <w:r w:rsidRPr="00B47769">
        <w:rPr>
          <w:bCs/>
          <w:i/>
        </w:rPr>
        <w:t xml:space="preserve"> </w:t>
      </w:r>
      <w:proofErr w:type="spellStart"/>
      <w:r w:rsidRPr="00B47769">
        <w:rPr>
          <w:bCs/>
          <w:i/>
        </w:rPr>
        <w:t>im</w:t>
      </w:r>
      <w:proofErr w:type="spellEnd"/>
      <w:r w:rsidRPr="00B47769">
        <w:rPr>
          <w:bCs/>
          <w:i/>
        </w:rPr>
        <w:t xml:space="preserve"> </w:t>
      </w:r>
      <w:proofErr w:type="spellStart"/>
      <w:r w:rsidRPr="00B47769">
        <w:rPr>
          <w:bCs/>
          <w:i/>
        </w:rPr>
        <w:t>Herbst</w:t>
      </w:r>
      <w:proofErr w:type="spellEnd"/>
      <w:r w:rsidRPr="00B47769">
        <w:rPr>
          <w:bCs/>
          <w:iCs/>
        </w:rPr>
        <w:t xml:space="preserve"> (</w:t>
      </w:r>
      <w:r w:rsidRPr="00B47769">
        <w:rPr>
          <w:bCs/>
          <w:i/>
        </w:rPr>
        <w:t>Germania in autunno</w:t>
      </w:r>
      <w:r w:rsidRPr="00B47769">
        <w:rPr>
          <w:bCs/>
          <w:iCs/>
        </w:rPr>
        <w:t xml:space="preserve">, 1978) (30 minuti); in Francia: Jean </w:t>
      </w:r>
      <w:proofErr w:type="spellStart"/>
      <w:r w:rsidRPr="00B47769">
        <w:rPr>
          <w:bCs/>
          <w:iCs/>
        </w:rPr>
        <w:t>Anouilh</w:t>
      </w:r>
      <w:proofErr w:type="spellEnd"/>
      <w:r w:rsidRPr="00B47769">
        <w:rPr>
          <w:bCs/>
          <w:iCs/>
        </w:rPr>
        <w:t xml:space="preserve">, </w:t>
      </w:r>
      <w:r w:rsidRPr="00B47769">
        <w:rPr>
          <w:bCs/>
          <w:i/>
        </w:rPr>
        <w:t>Antigone</w:t>
      </w:r>
      <w:r w:rsidRPr="00B47769">
        <w:rPr>
          <w:bCs/>
          <w:iCs/>
        </w:rPr>
        <w:t xml:space="preserve"> (1942-4) (2 ore); in Portogallo: </w:t>
      </w:r>
      <w:proofErr w:type="spellStart"/>
      <w:r w:rsidRPr="00B47769">
        <w:rPr>
          <w:bCs/>
          <w:iCs/>
        </w:rPr>
        <w:t>António</w:t>
      </w:r>
      <w:proofErr w:type="spellEnd"/>
      <w:r w:rsidRPr="00B47769">
        <w:rPr>
          <w:bCs/>
          <w:iCs/>
        </w:rPr>
        <w:t xml:space="preserve"> </w:t>
      </w:r>
      <w:proofErr w:type="spellStart"/>
      <w:r w:rsidRPr="00B47769">
        <w:rPr>
          <w:bCs/>
          <w:iCs/>
        </w:rPr>
        <w:t>Sérgio</w:t>
      </w:r>
      <w:proofErr w:type="spellEnd"/>
      <w:r w:rsidRPr="00B47769">
        <w:rPr>
          <w:bCs/>
          <w:iCs/>
        </w:rPr>
        <w:t xml:space="preserve">, </w:t>
      </w:r>
      <w:proofErr w:type="spellStart"/>
      <w:r w:rsidRPr="00B47769">
        <w:rPr>
          <w:bCs/>
          <w:i/>
        </w:rPr>
        <w:t>Antígona</w:t>
      </w:r>
      <w:proofErr w:type="spellEnd"/>
      <w:r w:rsidRPr="00B47769">
        <w:rPr>
          <w:bCs/>
          <w:i/>
        </w:rPr>
        <w:t xml:space="preserve"> </w:t>
      </w:r>
      <w:r w:rsidRPr="00B47769">
        <w:rPr>
          <w:bCs/>
          <w:iCs/>
        </w:rPr>
        <w:t>(1930) (2 ore)</w:t>
      </w:r>
      <w:r w:rsidRPr="00B47769">
        <w:rPr>
          <w:bCs/>
          <w:iCs/>
          <w:lang w:val="es-ES_tradnl"/>
        </w:rPr>
        <w:t xml:space="preserve">; </w:t>
      </w:r>
      <w:r w:rsidRPr="00B47769">
        <w:rPr>
          <w:bCs/>
          <w:iCs/>
        </w:rPr>
        <w:t xml:space="preserve">in Spagna: Salvador </w:t>
      </w:r>
      <w:proofErr w:type="spellStart"/>
      <w:r w:rsidRPr="00B47769">
        <w:rPr>
          <w:bCs/>
          <w:iCs/>
        </w:rPr>
        <w:t>Espriu</w:t>
      </w:r>
      <w:proofErr w:type="spellEnd"/>
      <w:r w:rsidRPr="00B47769">
        <w:rPr>
          <w:bCs/>
          <w:iCs/>
        </w:rPr>
        <w:t xml:space="preserve">, </w:t>
      </w:r>
      <w:r w:rsidRPr="00B47769">
        <w:rPr>
          <w:bCs/>
          <w:i/>
        </w:rPr>
        <w:t>Antigone</w:t>
      </w:r>
      <w:r w:rsidRPr="00B47769">
        <w:rPr>
          <w:bCs/>
          <w:iCs/>
        </w:rPr>
        <w:t xml:space="preserve"> (1h30). Si prenderà in esame altresì la versione</w:t>
      </w:r>
      <w:r w:rsidRPr="00B47769">
        <w:rPr>
          <w:bCs/>
          <w:iCs/>
          <w:lang w:val="es-ES_tradnl"/>
        </w:rPr>
        <w:t xml:space="preserve"> curata da M. Cacciari e filmata da W. Le Moli (1h30).</w:t>
      </w:r>
    </w:p>
    <w:p w14:paraId="70B2AEE7" w14:textId="45D26D89" w:rsidR="00A87311" w:rsidRPr="00A87311" w:rsidRDefault="00A87311" w:rsidP="00A87311"/>
    <w:p w14:paraId="11ECBD92" w14:textId="77777777" w:rsidR="00A87311" w:rsidRDefault="00A87311" w:rsidP="00A8731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2314203" w14:textId="77777777" w:rsidR="007E6A21" w:rsidRPr="00AC5D08" w:rsidRDefault="007E6A21" w:rsidP="007E6A21">
      <w:pPr>
        <w:pStyle w:val="Testo1"/>
        <w:spacing w:line="276" w:lineRule="auto"/>
        <w:ind w:left="0" w:firstLine="0"/>
        <w:rPr>
          <w:rFonts w:ascii="Times New Roman" w:hAnsi="Times New Roman"/>
          <w:sz w:val="20"/>
        </w:rPr>
      </w:pPr>
      <w:r w:rsidRPr="00AC5D08">
        <w:rPr>
          <w:rFonts w:ascii="Times New Roman" w:hAnsi="Times New Roman"/>
          <w:sz w:val="20"/>
          <w:u w:val="single"/>
        </w:rPr>
        <w:t>Programma d’esame per i frequentanti</w:t>
      </w:r>
      <w:r w:rsidRPr="00AC5D08">
        <w:rPr>
          <w:rFonts w:ascii="Times New Roman" w:hAnsi="Times New Roman"/>
          <w:sz w:val="20"/>
        </w:rPr>
        <w:t>:</w:t>
      </w:r>
    </w:p>
    <w:p w14:paraId="3124EC49" w14:textId="77777777" w:rsidR="00B47769" w:rsidRPr="00B47769" w:rsidRDefault="00B47769" w:rsidP="00B47769">
      <w:pPr>
        <w:pStyle w:val="Testo1"/>
        <w:spacing w:line="276" w:lineRule="auto"/>
        <w:rPr>
          <w:rFonts w:ascii="Times New Roman" w:hAnsi="Times New Roman"/>
          <w:bCs/>
          <w:iCs/>
        </w:rPr>
      </w:pPr>
      <w:r w:rsidRPr="00B47769">
        <w:rPr>
          <w:rFonts w:ascii="Times New Roman" w:hAnsi="Times New Roman"/>
          <w:bCs/>
          <w:iCs/>
        </w:rPr>
        <w:t>L’esame verterà sui testi seguenti:</w:t>
      </w:r>
    </w:p>
    <w:p w14:paraId="70897340" w14:textId="6A91D148" w:rsidR="00B47769" w:rsidRPr="00B47769" w:rsidRDefault="00B47769" w:rsidP="00B47769">
      <w:pPr>
        <w:pStyle w:val="Testo1"/>
        <w:numPr>
          <w:ilvl w:val="0"/>
          <w:numId w:val="8"/>
        </w:numPr>
        <w:spacing w:line="276" w:lineRule="auto"/>
        <w:rPr>
          <w:rFonts w:ascii="Times New Roman" w:hAnsi="Times New Roman"/>
          <w:bCs/>
          <w:iCs/>
        </w:rPr>
      </w:pPr>
      <w:r w:rsidRPr="00B47769">
        <w:rPr>
          <w:rFonts w:ascii="Times New Roman" w:hAnsi="Times New Roman"/>
          <w:bCs/>
          <w:i/>
        </w:rPr>
        <w:t>Sofocle – Anouilh – Brecht,</w:t>
      </w:r>
      <w:r w:rsidRPr="00B47769">
        <w:rPr>
          <w:rFonts w:ascii="Times New Roman" w:hAnsi="Times New Roman"/>
          <w:bCs/>
          <w:iCs/>
        </w:rPr>
        <w:t xml:space="preserve"> </w:t>
      </w:r>
      <w:r w:rsidRPr="00B47769">
        <w:rPr>
          <w:rFonts w:ascii="Times New Roman" w:hAnsi="Times New Roman"/>
          <w:bCs/>
          <w:i/>
        </w:rPr>
        <w:t>Antigone. Variazioni sul mito</w:t>
      </w:r>
      <w:r w:rsidRPr="00B47769">
        <w:rPr>
          <w:rFonts w:ascii="Times New Roman" w:hAnsi="Times New Roman"/>
          <w:bCs/>
          <w:iCs/>
        </w:rPr>
        <w:t>, a cura di Maria Grazia Ciani, Marsilio, Venezia 2000</w:t>
      </w:r>
      <w:r w:rsidR="005265B2">
        <w:rPr>
          <w:rFonts w:ascii="Times New Roman" w:hAnsi="Times New Roman"/>
          <w:bCs/>
          <w:iCs/>
        </w:rPr>
        <w:t xml:space="preserve"> </w:t>
      </w:r>
      <w:hyperlink r:id="rId5" w:history="1">
        <w:r w:rsidR="005265B2" w:rsidRPr="005265B2">
          <w:rPr>
            <w:rStyle w:val="Collegamentoipertestuale"/>
            <w:rFonts w:ascii="Times New Roman" w:hAnsi="Times New Roman"/>
            <w:bCs/>
            <w:iCs/>
          </w:rPr>
          <w:t>Acquista da V&amp;P</w:t>
        </w:r>
      </w:hyperlink>
      <w:bookmarkStart w:id="0" w:name="_GoBack"/>
      <w:bookmarkEnd w:id="0"/>
    </w:p>
    <w:p w14:paraId="64174A12" w14:textId="77777777" w:rsidR="00B47769" w:rsidRPr="00B47769" w:rsidRDefault="00B47769" w:rsidP="00B47769">
      <w:pPr>
        <w:pStyle w:val="Testo1"/>
        <w:numPr>
          <w:ilvl w:val="0"/>
          <w:numId w:val="8"/>
        </w:numPr>
        <w:spacing w:line="276" w:lineRule="auto"/>
        <w:rPr>
          <w:rFonts w:ascii="Times New Roman" w:hAnsi="Times New Roman"/>
          <w:bCs/>
          <w:iCs/>
        </w:rPr>
      </w:pPr>
      <w:r w:rsidRPr="00B47769">
        <w:rPr>
          <w:rFonts w:ascii="Times New Roman" w:hAnsi="Times New Roman"/>
          <w:bCs/>
          <w:iCs/>
        </w:rPr>
        <w:t>Gli appunti delle lezioni.</w:t>
      </w:r>
    </w:p>
    <w:p w14:paraId="5A7CFD8C" w14:textId="77777777" w:rsidR="007E6A21" w:rsidRPr="00AC5D08" w:rsidRDefault="007E6A21" w:rsidP="007E6A21">
      <w:pPr>
        <w:pStyle w:val="Testo1"/>
        <w:spacing w:line="276" w:lineRule="auto"/>
        <w:ind w:left="720" w:firstLine="0"/>
        <w:rPr>
          <w:rFonts w:ascii="Times New Roman" w:hAnsi="Times New Roman"/>
          <w:sz w:val="20"/>
        </w:rPr>
      </w:pPr>
    </w:p>
    <w:p w14:paraId="0817D05C" w14:textId="77777777" w:rsidR="007E6A21" w:rsidRPr="00AC5D08" w:rsidRDefault="007E6A21" w:rsidP="007E6A21">
      <w:pPr>
        <w:pStyle w:val="Testo1"/>
        <w:spacing w:line="276" w:lineRule="auto"/>
        <w:rPr>
          <w:rFonts w:ascii="Times New Roman" w:hAnsi="Times New Roman"/>
          <w:sz w:val="20"/>
        </w:rPr>
      </w:pPr>
      <w:r w:rsidRPr="00AC5D08">
        <w:rPr>
          <w:rFonts w:ascii="Times New Roman" w:hAnsi="Times New Roman"/>
          <w:sz w:val="20"/>
          <w:u w:val="single"/>
        </w:rPr>
        <w:t>Programma d’esame per i non frequentanti</w:t>
      </w:r>
      <w:r w:rsidRPr="00AC5D08">
        <w:rPr>
          <w:rFonts w:ascii="Times New Roman" w:hAnsi="Times New Roman"/>
          <w:sz w:val="20"/>
        </w:rPr>
        <w:t>:</w:t>
      </w:r>
    </w:p>
    <w:p w14:paraId="206FB3F3" w14:textId="530A5EB3" w:rsidR="00B47769" w:rsidRPr="00B47769" w:rsidRDefault="00B47769" w:rsidP="00B47769">
      <w:pPr>
        <w:spacing w:after="120" w:line="220" w:lineRule="exact"/>
        <w:rPr>
          <w:rFonts w:ascii="Times New Roman" w:hAnsi="Times New Roman"/>
          <w:bCs/>
          <w:iCs/>
          <w:noProof/>
        </w:rPr>
      </w:pPr>
      <w:r w:rsidRPr="00B47769">
        <w:rPr>
          <w:rFonts w:ascii="Times New Roman" w:hAnsi="Times New Roman"/>
          <w:bCs/>
          <w:iCs/>
          <w:noProof/>
        </w:rPr>
        <w:t xml:space="preserve">Gli studenti che non potessero seguire il corso presenteranno all’esame il seguente programma sostitutivo: </w:t>
      </w:r>
    </w:p>
    <w:p w14:paraId="78573FB9" w14:textId="77777777" w:rsidR="00B47769" w:rsidRPr="00B47769" w:rsidRDefault="00B47769" w:rsidP="00B47769">
      <w:pPr>
        <w:numPr>
          <w:ilvl w:val="0"/>
          <w:numId w:val="5"/>
        </w:numPr>
        <w:spacing w:after="120" w:line="220" w:lineRule="exact"/>
        <w:rPr>
          <w:rFonts w:ascii="Times New Roman" w:hAnsi="Times New Roman"/>
          <w:bCs/>
          <w:iCs/>
          <w:noProof/>
        </w:rPr>
      </w:pPr>
      <w:r w:rsidRPr="00B47769">
        <w:rPr>
          <w:rFonts w:ascii="Times New Roman" w:hAnsi="Times New Roman"/>
          <w:bCs/>
          <w:iCs/>
          <w:noProof/>
        </w:rPr>
        <w:t>Sofocle – Anouilh – Brecht</w:t>
      </w:r>
      <w:r w:rsidRPr="00B47769">
        <w:rPr>
          <w:rFonts w:ascii="Times New Roman" w:hAnsi="Times New Roman"/>
          <w:bCs/>
          <w:i/>
          <w:noProof/>
        </w:rPr>
        <w:t>, Antigone. Variazioni sul mito</w:t>
      </w:r>
      <w:r w:rsidRPr="00B47769">
        <w:rPr>
          <w:rFonts w:ascii="Times New Roman" w:hAnsi="Times New Roman"/>
          <w:bCs/>
          <w:iCs/>
          <w:noProof/>
        </w:rPr>
        <w:t xml:space="preserve">, a cura di Maria Grazia Ciani, Marsilio, Venezia 2000 (lettura integrale); oppure, in alternativa: </w:t>
      </w:r>
      <w:r w:rsidRPr="00B47769">
        <w:rPr>
          <w:rFonts w:ascii="Times New Roman" w:hAnsi="Times New Roman"/>
          <w:bCs/>
          <w:iCs/>
          <w:noProof/>
          <w:lang w:val="en-US"/>
        </w:rPr>
        <w:t xml:space="preserve">Euripide et Al., </w:t>
      </w:r>
      <w:r w:rsidRPr="00B47769">
        <w:rPr>
          <w:rFonts w:ascii="Times New Roman" w:hAnsi="Times New Roman"/>
          <w:bCs/>
          <w:i/>
          <w:noProof/>
          <w:lang w:val="en-US"/>
        </w:rPr>
        <w:t xml:space="preserve">Alcesti. </w:t>
      </w:r>
      <w:r w:rsidRPr="00B47769">
        <w:rPr>
          <w:rFonts w:ascii="Times New Roman" w:hAnsi="Times New Roman"/>
          <w:bCs/>
          <w:i/>
          <w:noProof/>
        </w:rPr>
        <w:t>Variazioni sul mito</w:t>
      </w:r>
      <w:r w:rsidRPr="00B47769">
        <w:rPr>
          <w:rFonts w:ascii="Times New Roman" w:hAnsi="Times New Roman"/>
          <w:bCs/>
          <w:iCs/>
          <w:noProof/>
        </w:rPr>
        <w:t>, a cura di M. P. Pattoni, Marsilio, Venezia 2008 (lettura integrale)</w:t>
      </w:r>
    </w:p>
    <w:p w14:paraId="4634A33A" w14:textId="77777777" w:rsidR="00B47769" w:rsidRPr="00B47769" w:rsidRDefault="00B47769" w:rsidP="00B47769">
      <w:pPr>
        <w:numPr>
          <w:ilvl w:val="0"/>
          <w:numId w:val="5"/>
        </w:numPr>
        <w:spacing w:after="120" w:line="220" w:lineRule="exact"/>
        <w:rPr>
          <w:rFonts w:ascii="Times New Roman" w:hAnsi="Times New Roman"/>
          <w:bCs/>
          <w:iCs/>
          <w:noProof/>
        </w:rPr>
      </w:pPr>
      <w:r w:rsidRPr="00B47769">
        <w:rPr>
          <w:rFonts w:ascii="Times New Roman" w:hAnsi="Times New Roman"/>
          <w:bCs/>
          <w:iCs/>
          <w:smallCaps/>
          <w:noProof/>
          <w:sz w:val="16"/>
        </w:rPr>
        <w:t>António Sérgio,</w:t>
      </w:r>
      <w:r w:rsidRPr="00B47769">
        <w:rPr>
          <w:rFonts w:ascii="Times New Roman" w:hAnsi="Times New Roman"/>
          <w:bCs/>
          <w:i/>
          <w:noProof/>
        </w:rPr>
        <w:t xml:space="preserve"> Antigone</w:t>
      </w:r>
      <w:r w:rsidRPr="00B47769">
        <w:rPr>
          <w:rFonts w:ascii="Times New Roman" w:hAnsi="Times New Roman"/>
          <w:bCs/>
          <w:iCs/>
          <w:noProof/>
        </w:rPr>
        <w:t>, saggio introduttivo di M.P. Pattoni, premessa al testo, traduzione, note e appendici di C. Cuccoro, EDUcatt, Milano 2014</w:t>
      </w:r>
      <w:r w:rsidRPr="00B47769">
        <w:rPr>
          <w:rFonts w:ascii="Times New Roman" w:hAnsi="Times New Roman"/>
          <w:bCs/>
          <w:iCs/>
          <w:noProof/>
          <w:vertAlign w:val="superscript"/>
        </w:rPr>
        <w:t>2</w:t>
      </w:r>
    </w:p>
    <w:p w14:paraId="18C726F7" w14:textId="77777777" w:rsidR="007E6A21" w:rsidRDefault="007E6A21" w:rsidP="007E6A21">
      <w:pPr>
        <w:spacing w:after="120" w:line="220" w:lineRule="exact"/>
        <w:rPr>
          <w:b/>
          <w:i/>
          <w:sz w:val="18"/>
        </w:rPr>
      </w:pPr>
    </w:p>
    <w:p w14:paraId="2B2E9145" w14:textId="77777777" w:rsidR="00A87311" w:rsidRDefault="00A87311" w:rsidP="007E6A21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2414739" w14:textId="0D5614BA" w:rsidR="00B47769" w:rsidRPr="00B47769" w:rsidRDefault="007E6A21" w:rsidP="00B47769">
      <w:pPr>
        <w:spacing w:after="120" w:line="220" w:lineRule="exact"/>
        <w:rPr>
          <w:noProof/>
          <w:sz w:val="18"/>
        </w:rPr>
      </w:pPr>
      <w:r>
        <w:rPr>
          <w:noProof/>
          <w:sz w:val="18"/>
        </w:rPr>
        <w:tab/>
      </w:r>
      <w:r w:rsidR="00B47769" w:rsidRPr="00B47769">
        <w:rPr>
          <w:noProof/>
          <w:sz w:val="18"/>
        </w:rPr>
        <w:t xml:space="preserve">Lezioni in aula, possibilmente, e lavoro critico in laboratorio multimediale. Le opere filmiche saranno visionate a lezione solo se sussisteranno le condizioni tecniche necessarie per una didattica efficace. </w:t>
      </w:r>
    </w:p>
    <w:p w14:paraId="6E9628F0" w14:textId="77777777" w:rsidR="00B47769" w:rsidRDefault="00B47769" w:rsidP="00B47769">
      <w:pPr>
        <w:spacing w:after="120" w:line="220" w:lineRule="exact"/>
        <w:rPr>
          <w:b/>
          <w:i/>
          <w:sz w:val="18"/>
        </w:rPr>
      </w:pPr>
    </w:p>
    <w:p w14:paraId="5B86DCE2" w14:textId="3A65CDD5" w:rsidR="00A87311" w:rsidRDefault="00A87311" w:rsidP="00B47769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CDDD279" w14:textId="4D217D77" w:rsidR="00B47769" w:rsidRPr="00B47769" w:rsidRDefault="00B47769" w:rsidP="00B47769">
      <w:pPr>
        <w:spacing w:after="120"/>
        <w:ind w:firstLine="284"/>
        <w:rPr>
          <w:rFonts w:ascii="Times New Roman" w:hAnsi="Times New Roman"/>
          <w:noProof/>
          <w:sz w:val="18"/>
          <w:szCs w:val="18"/>
        </w:rPr>
      </w:pPr>
      <w:r w:rsidRPr="00B47769">
        <w:rPr>
          <w:rFonts w:ascii="Times New Roman" w:hAnsi="Times New Roman"/>
          <w:noProof/>
          <w:sz w:val="18"/>
          <w:szCs w:val="18"/>
        </w:rPr>
        <w:t xml:space="preserve">Gli esami, sempre orali e condotti in forma dialogica, saranno volti ad accertare: 1) la conoscenza dei contenuti del corso e/o delle opere assegnate (fonti primarie e secondarie); 2) </w:t>
      </w:r>
      <w:r w:rsidRPr="00B47769">
        <w:rPr>
          <w:rFonts w:ascii="Times New Roman" w:hAnsi="Times New Roman"/>
          <w:noProof/>
          <w:sz w:val="18"/>
          <w:szCs w:val="18"/>
        </w:rPr>
        <w:lastRenderedPageBreak/>
        <w:t>l’elaborazione critica delle acquisizioni. I quesiti potranno essere di ordine analitico o sintetico. La valutazione delle prestazioni rispetterà la seguente tabella di corrispondenze: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7"/>
        <w:gridCol w:w="4493"/>
      </w:tblGrid>
      <w:tr w:rsidR="00B47769" w:rsidRPr="00B47769" w14:paraId="60A4C78A" w14:textId="77777777" w:rsidTr="00662247">
        <w:tc>
          <w:tcPr>
            <w:tcW w:w="2235" w:type="dxa"/>
          </w:tcPr>
          <w:p w14:paraId="04E039D0" w14:textId="77777777" w:rsidR="00B47769" w:rsidRPr="00B47769" w:rsidRDefault="00B47769" w:rsidP="00B47769">
            <w:pPr>
              <w:spacing w:after="12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7769">
              <w:rPr>
                <w:rFonts w:ascii="Times New Roman" w:hAnsi="Times New Roman"/>
                <w:noProof/>
                <w:sz w:val="18"/>
                <w:szCs w:val="18"/>
              </w:rPr>
              <w:t>VOTO</w:t>
            </w:r>
          </w:p>
        </w:tc>
        <w:tc>
          <w:tcPr>
            <w:tcW w:w="4595" w:type="dxa"/>
          </w:tcPr>
          <w:p w14:paraId="2916897A" w14:textId="77777777" w:rsidR="00B47769" w:rsidRPr="00B47769" w:rsidRDefault="00B47769" w:rsidP="00B47769">
            <w:pPr>
              <w:spacing w:after="12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7769">
              <w:rPr>
                <w:rFonts w:ascii="Times New Roman" w:hAnsi="Times New Roman"/>
                <w:noProof/>
                <w:sz w:val="18"/>
                <w:szCs w:val="18"/>
              </w:rPr>
              <w:t>DESCRITTORI</w:t>
            </w:r>
          </w:p>
        </w:tc>
      </w:tr>
      <w:tr w:rsidR="00B47769" w:rsidRPr="00B47769" w14:paraId="10FC91D6" w14:textId="77777777" w:rsidTr="00662247">
        <w:tc>
          <w:tcPr>
            <w:tcW w:w="2235" w:type="dxa"/>
          </w:tcPr>
          <w:p w14:paraId="2C87D825" w14:textId="77777777" w:rsidR="00B47769" w:rsidRPr="00B47769" w:rsidRDefault="00B47769" w:rsidP="00B47769">
            <w:pPr>
              <w:spacing w:after="12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7769">
              <w:rPr>
                <w:rFonts w:ascii="Times New Roman" w:hAnsi="Times New Roman"/>
                <w:noProof/>
                <w:sz w:val="18"/>
                <w:szCs w:val="18"/>
              </w:rPr>
              <w:t>18-22</w:t>
            </w:r>
          </w:p>
        </w:tc>
        <w:tc>
          <w:tcPr>
            <w:tcW w:w="4595" w:type="dxa"/>
          </w:tcPr>
          <w:p w14:paraId="727BC334" w14:textId="77777777" w:rsidR="00B47769" w:rsidRPr="00B47769" w:rsidRDefault="00B47769" w:rsidP="00B47769">
            <w:pPr>
              <w:spacing w:after="12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7769">
              <w:rPr>
                <w:rFonts w:ascii="Times New Roman" w:hAnsi="Times New Roman"/>
                <w:noProof/>
                <w:sz w:val="18"/>
                <w:szCs w:val="18"/>
              </w:rPr>
              <w:t>Conoscenza dei lineamenti del corso / dei contenuti generali dei testi, abbinata a un’esposizione elementare ma chiara e ordinata.</w:t>
            </w:r>
          </w:p>
        </w:tc>
      </w:tr>
      <w:tr w:rsidR="00B47769" w:rsidRPr="00B47769" w14:paraId="5463FDD9" w14:textId="77777777" w:rsidTr="00662247">
        <w:tc>
          <w:tcPr>
            <w:tcW w:w="2235" w:type="dxa"/>
          </w:tcPr>
          <w:p w14:paraId="4473809B" w14:textId="77777777" w:rsidR="00B47769" w:rsidRPr="00B47769" w:rsidRDefault="00B47769" w:rsidP="00B47769">
            <w:pPr>
              <w:spacing w:after="12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7769">
              <w:rPr>
                <w:rFonts w:ascii="Times New Roman" w:hAnsi="Times New Roman"/>
                <w:noProof/>
                <w:sz w:val="18"/>
                <w:szCs w:val="18"/>
              </w:rPr>
              <w:t>23-25</w:t>
            </w:r>
          </w:p>
        </w:tc>
        <w:tc>
          <w:tcPr>
            <w:tcW w:w="4595" w:type="dxa"/>
          </w:tcPr>
          <w:p w14:paraId="1E198730" w14:textId="77777777" w:rsidR="00B47769" w:rsidRPr="00B47769" w:rsidRDefault="00B47769" w:rsidP="00B47769">
            <w:pPr>
              <w:spacing w:after="12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7769">
              <w:rPr>
                <w:rFonts w:ascii="Times New Roman" w:hAnsi="Times New Roman"/>
                <w:noProof/>
                <w:sz w:val="18"/>
                <w:szCs w:val="18"/>
              </w:rPr>
              <w:t>Conoscenza essenziale delle tematiche del corso / dei contenuti generali dei testi, abbinata a un’esposizione chiara anche se non diffusa, eventualmente con modesti spunti di osservazione autonoma.</w:t>
            </w:r>
          </w:p>
        </w:tc>
      </w:tr>
      <w:tr w:rsidR="00B47769" w:rsidRPr="00B47769" w14:paraId="2AE000E3" w14:textId="77777777" w:rsidTr="00662247">
        <w:tc>
          <w:tcPr>
            <w:tcW w:w="2235" w:type="dxa"/>
          </w:tcPr>
          <w:p w14:paraId="1B0E5DA1" w14:textId="77777777" w:rsidR="00B47769" w:rsidRPr="00B47769" w:rsidRDefault="00B47769" w:rsidP="00B47769">
            <w:pPr>
              <w:spacing w:after="12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7769">
              <w:rPr>
                <w:rFonts w:ascii="Times New Roman" w:hAnsi="Times New Roman"/>
                <w:noProof/>
                <w:sz w:val="18"/>
                <w:szCs w:val="18"/>
              </w:rPr>
              <w:t>26-27</w:t>
            </w:r>
          </w:p>
        </w:tc>
        <w:tc>
          <w:tcPr>
            <w:tcW w:w="4595" w:type="dxa"/>
          </w:tcPr>
          <w:p w14:paraId="112A9D44" w14:textId="77777777" w:rsidR="00B47769" w:rsidRPr="00B47769" w:rsidRDefault="00B47769" w:rsidP="00B47769">
            <w:pPr>
              <w:spacing w:after="12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7769">
              <w:rPr>
                <w:rFonts w:ascii="Times New Roman" w:hAnsi="Times New Roman"/>
                <w:noProof/>
                <w:sz w:val="18"/>
                <w:szCs w:val="18"/>
              </w:rPr>
              <w:t>Conoscenza discreta o mediamente buona dei contenuti, con lacune circoscritte; esposizione chiara e lineare; qualche spunto critico.</w:t>
            </w:r>
          </w:p>
        </w:tc>
      </w:tr>
      <w:tr w:rsidR="00B47769" w:rsidRPr="00B47769" w14:paraId="262932D4" w14:textId="77777777" w:rsidTr="00662247">
        <w:tc>
          <w:tcPr>
            <w:tcW w:w="2235" w:type="dxa"/>
          </w:tcPr>
          <w:p w14:paraId="6E8ECD5E" w14:textId="77777777" w:rsidR="00B47769" w:rsidRPr="00B47769" w:rsidRDefault="00B47769" w:rsidP="00B47769">
            <w:pPr>
              <w:spacing w:after="12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7769">
              <w:rPr>
                <w:rFonts w:ascii="Times New Roman" w:hAnsi="Times New Roman"/>
                <w:noProof/>
                <w:sz w:val="18"/>
                <w:szCs w:val="18"/>
              </w:rPr>
              <w:t>28-29</w:t>
            </w:r>
          </w:p>
        </w:tc>
        <w:tc>
          <w:tcPr>
            <w:tcW w:w="4595" w:type="dxa"/>
          </w:tcPr>
          <w:p w14:paraId="7769853B" w14:textId="77777777" w:rsidR="00B47769" w:rsidRPr="00B47769" w:rsidRDefault="00B47769" w:rsidP="00B47769">
            <w:pPr>
              <w:spacing w:after="12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7769">
              <w:rPr>
                <w:rFonts w:ascii="Times New Roman" w:hAnsi="Times New Roman"/>
                <w:noProof/>
                <w:sz w:val="18"/>
                <w:szCs w:val="18"/>
              </w:rPr>
              <w:t>Conoscenza piena dei contenuti del programma; sussiste qualche incertezza o circoscritta imperfezione concettuale / terminologica; l’esposizione è chiara e fluida.</w:t>
            </w:r>
          </w:p>
        </w:tc>
      </w:tr>
      <w:tr w:rsidR="00B47769" w:rsidRPr="00B47769" w14:paraId="0DE46441" w14:textId="77777777" w:rsidTr="00662247">
        <w:tc>
          <w:tcPr>
            <w:tcW w:w="2235" w:type="dxa"/>
          </w:tcPr>
          <w:p w14:paraId="158FB560" w14:textId="77777777" w:rsidR="00B47769" w:rsidRPr="00B47769" w:rsidRDefault="00B47769" w:rsidP="00B47769">
            <w:pPr>
              <w:spacing w:after="12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7769">
              <w:rPr>
                <w:rFonts w:ascii="Times New Roman" w:hAnsi="Times New Roman"/>
                <w:noProof/>
                <w:sz w:val="18"/>
                <w:szCs w:val="18"/>
              </w:rPr>
              <w:t>30</w:t>
            </w:r>
          </w:p>
        </w:tc>
        <w:tc>
          <w:tcPr>
            <w:tcW w:w="4595" w:type="dxa"/>
          </w:tcPr>
          <w:p w14:paraId="452DECDB" w14:textId="77777777" w:rsidR="00B47769" w:rsidRPr="00B47769" w:rsidRDefault="00B47769" w:rsidP="00B47769">
            <w:pPr>
              <w:spacing w:after="12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7769">
              <w:rPr>
                <w:rFonts w:ascii="Times New Roman" w:hAnsi="Times New Roman"/>
                <w:noProof/>
                <w:sz w:val="18"/>
                <w:szCs w:val="18"/>
              </w:rPr>
              <w:t>Conoscenza ottima di tutti i contenuti del programma; l’esposizione è criticamente rigorosa, sicura e articolata su ogni argomento.</w:t>
            </w:r>
          </w:p>
        </w:tc>
      </w:tr>
      <w:tr w:rsidR="00B47769" w:rsidRPr="00B47769" w14:paraId="02F7C815" w14:textId="77777777" w:rsidTr="00662247">
        <w:tc>
          <w:tcPr>
            <w:tcW w:w="2235" w:type="dxa"/>
          </w:tcPr>
          <w:p w14:paraId="0DE6CB29" w14:textId="77777777" w:rsidR="00B47769" w:rsidRPr="00B47769" w:rsidRDefault="00B47769" w:rsidP="00B47769">
            <w:pPr>
              <w:spacing w:after="12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7769">
              <w:rPr>
                <w:rFonts w:ascii="Times New Roman" w:hAnsi="Times New Roman"/>
                <w:noProof/>
                <w:sz w:val="18"/>
                <w:szCs w:val="18"/>
              </w:rPr>
              <w:t>30 E LODE</w:t>
            </w:r>
          </w:p>
        </w:tc>
        <w:tc>
          <w:tcPr>
            <w:tcW w:w="4595" w:type="dxa"/>
          </w:tcPr>
          <w:p w14:paraId="6A0CAA8D" w14:textId="77777777" w:rsidR="00B47769" w:rsidRPr="00B47769" w:rsidRDefault="00B47769" w:rsidP="00B47769">
            <w:pPr>
              <w:spacing w:after="12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7769">
              <w:rPr>
                <w:rFonts w:ascii="Times New Roman" w:hAnsi="Times New Roman"/>
                <w:noProof/>
                <w:sz w:val="18"/>
                <w:szCs w:val="18"/>
              </w:rPr>
              <w:t>La lode viene conferita quale distinzione per spunti di rielaborazione critica autonoma o per l’acribia espositiva.</w:t>
            </w:r>
          </w:p>
        </w:tc>
      </w:tr>
    </w:tbl>
    <w:p w14:paraId="7DF759B3" w14:textId="77777777" w:rsidR="00A87311" w:rsidRDefault="00A87311" w:rsidP="00A8731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731D081" w14:textId="77777777" w:rsidR="00B47769" w:rsidRPr="00B47769" w:rsidRDefault="00B47769" w:rsidP="00B47769">
      <w:pPr>
        <w:pStyle w:val="Testo2"/>
        <w:ind w:firstLine="0"/>
      </w:pPr>
      <w:r w:rsidRPr="00B47769">
        <w:t>Prerequisiti:</w:t>
      </w:r>
    </w:p>
    <w:p w14:paraId="7D18DBD9" w14:textId="77777777" w:rsidR="00B47769" w:rsidRPr="00B47769" w:rsidRDefault="00B47769" w:rsidP="00B47769">
      <w:pPr>
        <w:pStyle w:val="Testo2"/>
        <w:numPr>
          <w:ilvl w:val="0"/>
          <w:numId w:val="6"/>
        </w:numPr>
      </w:pPr>
      <w:r w:rsidRPr="00B47769">
        <w:t>Conoscenza manualistica dello sviluppo della letteratura italiana del Novecento.</w:t>
      </w:r>
    </w:p>
    <w:p w14:paraId="3DB6FEC1" w14:textId="77777777" w:rsidR="00B47769" w:rsidRPr="00B47769" w:rsidRDefault="00B47769" w:rsidP="00B47769">
      <w:pPr>
        <w:pStyle w:val="Testo2"/>
        <w:numPr>
          <w:ilvl w:val="0"/>
          <w:numId w:val="6"/>
        </w:numPr>
      </w:pPr>
      <w:r w:rsidRPr="00B47769">
        <w:t>Conoscenza manualistica della storia del teatro attico.</w:t>
      </w:r>
    </w:p>
    <w:p w14:paraId="305813BF" w14:textId="77777777" w:rsidR="00B47769" w:rsidRPr="00B47769" w:rsidRDefault="00B47769" w:rsidP="00B47769">
      <w:pPr>
        <w:pStyle w:val="Testo2"/>
        <w:ind w:firstLine="0"/>
        <w:rPr>
          <w:b/>
          <w:i/>
        </w:rPr>
      </w:pPr>
    </w:p>
    <w:p w14:paraId="3DFA53DD" w14:textId="2BD5782A" w:rsidR="00B47769" w:rsidRPr="00B47769" w:rsidRDefault="00B47769" w:rsidP="00B47769">
      <w:pPr>
        <w:pStyle w:val="Testo2"/>
        <w:ind w:firstLine="0"/>
      </w:pPr>
      <w:r w:rsidRPr="00B47769">
        <w:t>Destinatari: Studenti di Lettere e DAMS (il corso non richiede la conoscenza delle lingue classiche e nemmeno di lingue straniere moderne).</w:t>
      </w:r>
    </w:p>
    <w:p w14:paraId="47701815" w14:textId="77777777" w:rsidR="00B47769" w:rsidRPr="00B47769" w:rsidRDefault="00B47769" w:rsidP="00B47769">
      <w:pPr>
        <w:pStyle w:val="Testo2"/>
        <w:rPr>
          <w:b/>
          <w:i/>
        </w:rPr>
      </w:pPr>
    </w:p>
    <w:p w14:paraId="3258AC74" w14:textId="77777777" w:rsidR="00B47769" w:rsidRPr="00B47769" w:rsidRDefault="00B47769" w:rsidP="00B47769">
      <w:pPr>
        <w:pStyle w:val="Testo2"/>
        <w:ind w:firstLine="0"/>
        <w:rPr>
          <w:bCs/>
          <w:i/>
        </w:rPr>
      </w:pPr>
      <w:r w:rsidRPr="00B47769">
        <w:rPr>
          <w:bCs/>
          <w:i/>
        </w:rPr>
        <w:t>Orario di ricevimento degli studenti</w:t>
      </w:r>
    </w:p>
    <w:p w14:paraId="0EDCBB48" w14:textId="77777777" w:rsidR="00B47769" w:rsidRPr="00B47769" w:rsidRDefault="00B47769" w:rsidP="00B47769">
      <w:pPr>
        <w:pStyle w:val="Testo2"/>
        <w:ind w:firstLine="0"/>
      </w:pPr>
      <w:r w:rsidRPr="00B47769">
        <w:t xml:space="preserve">Il docente riceverà gli studenti su appuntamento il mercoledì dalle 10.00 alle 11.00, nello studio di via Trieste. Sarà possibile prenotare appuntamenti in altro orario o giorno, contattando il docente al seguente indirizzo di posta elettronica: </w:t>
      </w:r>
      <w:hyperlink r:id="rId6" w:history="1">
        <w:r w:rsidRPr="00B47769">
          <w:rPr>
            <w:rStyle w:val="Collegamentoipertestuale"/>
          </w:rPr>
          <w:t>corrado.cuccoro@unicatt.it</w:t>
        </w:r>
      </w:hyperlink>
    </w:p>
    <w:p w14:paraId="1B5A5FC6" w14:textId="77777777" w:rsidR="007E6A21" w:rsidRDefault="007E6A21" w:rsidP="005F0AC5">
      <w:pPr>
        <w:pStyle w:val="Testo2"/>
        <w:ind w:firstLine="0"/>
        <w:rPr>
          <w:b/>
          <w:i/>
        </w:rPr>
      </w:pPr>
    </w:p>
    <w:p w14:paraId="3884428F" w14:textId="77777777" w:rsidR="00A87311" w:rsidRPr="00A87311" w:rsidRDefault="00A87311" w:rsidP="00A87311">
      <w:pPr>
        <w:pStyle w:val="Testo2"/>
      </w:pPr>
    </w:p>
    <w:p w14:paraId="44FA32BA" w14:textId="6B45A0D2" w:rsidR="00855F38" w:rsidRDefault="00855F38" w:rsidP="00855F38">
      <w:pPr>
        <w:pStyle w:val="Titolo1"/>
      </w:pPr>
      <w:r>
        <w:lastRenderedPageBreak/>
        <w:t>Laboratorio di drammaturgia antica  (</w:t>
      </w:r>
      <w:r w:rsidR="008C7FA2">
        <w:t>itinerario base n. 20 ore</w:t>
      </w:r>
      <w:r>
        <w:t>)</w:t>
      </w:r>
    </w:p>
    <w:p w14:paraId="4D78EE0C" w14:textId="77777777" w:rsidR="00855F38" w:rsidRPr="00347696" w:rsidRDefault="00855F38" w:rsidP="00855F38">
      <w:pPr>
        <w:pStyle w:val="Titolo2"/>
      </w:pPr>
      <w:r>
        <w:t xml:space="preserve">Prof. Massimo Rivoltella </w:t>
      </w:r>
      <w:r w:rsidRPr="00347696">
        <w:rPr>
          <w:smallCaps w:val="0"/>
        </w:rPr>
        <w:t>(direzione scientifica);</w:t>
      </w:r>
      <w:r>
        <w:t xml:space="preserve"> Dott.ssa Maria Candida Toaldo </w:t>
      </w:r>
      <w:r w:rsidRPr="00347696">
        <w:rPr>
          <w:smallCaps w:val="0"/>
        </w:rPr>
        <w:t>(direzione artistica)</w:t>
      </w:r>
    </w:p>
    <w:p w14:paraId="33513274" w14:textId="77777777" w:rsidR="00855F38" w:rsidRDefault="00855F38" w:rsidP="00855F38">
      <w:pPr>
        <w:pStyle w:val="Testo2"/>
        <w:ind w:firstLine="0"/>
      </w:pPr>
    </w:p>
    <w:p w14:paraId="4D095BCA" w14:textId="77777777" w:rsidR="00855F38" w:rsidRPr="00855F38" w:rsidRDefault="00855F38" w:rsidP="00855F38">
      <w:pPr>
        <w:pStyle w:val="Testo2"/>
        <w:ind w:firstLine="0"/>
        <w:rPr>
          <w:b/>
        </w:rPr>
      </w:pPr>
      <w:r w:rsidRPr="00855F38">
        <w:rPr>
          <w:b/>
          <w:i/>
        </w:rPr>
        <w:t>PROGRAMMA DEL CORSO</w:t>
      </w:r>
    </w:p>
    <w:p w14:paraId="7B133171" w14:textId="77777777" w:rsidR="00855F38" w:rsidRDefault="00855F38" w:rsidP="00855F38">
      <w:pPr>
        <w:pStyle w:val="Testo2"/>
        <w:ind w:firstLine="0"/>
      </w:pPr>
    </w:p>
    <w:p w14:paraId="65A89E84" w14:textId="77FD828C" w:rsidR="008C7FA2" w:rsidRPr="008C7FA2" w:rsidRDefault="008C7FA2" w:rsidP="008C7FA2">
      <w:pPr>
        <w:pStyle w:val="Testo2"/>
        <w:rPr>
          <w:sz w:val="20"/>
          <w:lang w:val="it"/>
        </w:rPr>
      </w:pPr>
      <w:r w:rsidRPr="008C7FA2">
        <w:rPr>
          <w:sz w:val="20"/>
          <w:lang w:val="it"/>
        </w:rPr>
        <w:t>Il laboratorio di carattere performativo, intende fornire agli studenti l'opportunità di esprimere concretamente le proprie attitudini e potenzialità espressive attraverso un training corporeo, di interpretazione e di pantomimo.</w:t>
      </w:r>
    </w:p>
    <w:p w14:paraId="10D62039" w14:textId="77777777" w:rsidR="008C7FA2" w:rsidRPr="008C7FA2" w:rsidRDefault="008C7FA2" w:rsidP="008C7FA2">
      <w:pPr>
        <w:pStyle w:val="Testo2"/>
        <w:rPr>
          <w:sz w:val="20"/>
          <w:lang w:val="it"/>
        </w:rPr>
      </w:pPr>
    </w:p>
    <w:p w14:paraId="019EDE43" w14:textId="77777777" w:rsidR="008C7FA2" w:rsidRPr="008C7FA2" w:rsidRDefault="008C7FA2" w:rsidP="008C7FA2">
      <w:pPr>
        <w:pStyle w:val="Testo2"/>
        <w:rPr>
          <w:sz w:val="20"/>
          <w:lang w:val="it"/>
        </w:rPr>
      </w:pPr>
      <w:r w:rsidRPr="008C7FA2">
        <w:rPr>
          <w:sz w:val="20"/>
          <w:lang w:val="it"/>
        </w:rPr>
        <w:t>RISULTATI DI APPRENDIMENTO ATTESI</w:t>
      </w:r>
    </w:p>
    <w:p w14:paraId="03F11CAC" w14:textId="538623E8" w:rsidR="008C7FA2" w:rsidRPr="008C7FA2" w:rsidRDefault="008C7FA2" w:rsidP="008C7FA2">
      <w:pPr>
        <w:pStyle w:val="Testo2"/>
        <w:rPr>
          <w:sz w:val="20"/>
          <w:lang w:val="it"/>
        </w:rPr>
      </w:pPr>
      <w:r w:rsidRPr="008C7FA2">
        <w:rPr>
          <w:sz w:val="20"/>
          <w:lang w:val="it"/>
        </w:rPr>
        <w:t xml:space="preserve">-Acquisizione delle basi per una migliore capacità espressiva e comunicativa non solo in ambito teatrale, ma anche quotidiano. </w:t>
      </w:r>
    </w:p>
    <w:p w14:paraId="53E5A62F" w14:textId="77777777" w:rsidR="008C7FA2" w:rsidRPr="008C7FA2" w:rsidRDefault="008C7FA2" w:rsidP="008C7FA2">
      <w:pPr>
        <w:pStyle w:val="Testo2"/>
        <w:rPr>
          <w:sz w:val="20"/>
          <w:lang w:val="it"/>
        </w:rPr>
      </w:pPr>
    </w:p>
    <w:p w14:paraId="2C253FA7" w14:textId="77777777" w:rsidR="008C7FA2" w:rsidRPr="008C7FA2" w:rsidRDefault="008C7FA2" w:rsidP="008C7FA2">
      <w:pPr>
        <w:pStyle w:val="Testo2"/>
        <w:rPr>
          <w:sz w:val="20"/>
          <w:lang w:val="it"/>
        </w:rPr>
      </w:pPr>
      <w:r w:rsidRPr="008C7FA2">
        <w:rPr>
          <w:sz w:val="20"/>
          <w:lang w:val="it"/>
        </w:rPr>
        <w:t xml:space="preserve">PROGRAMMA DELL' ITINERARIO BASE </w:t>
      </w:r>
    </w:p>
    <w:p w14:paraId="2C07B6B2" w14:textId="77777777" w:rsidR="008C7FA2" w:rsidRPr="008C7FA2" w:rsidRDefault="008C7FA2" w:rsidP="008C7FA2">
      <w:pPr>
        <w:pStyle w:val="Testo2"/>
        <w:rPr>
          <w:sz w:val="20"/>
          <w:lang w:val="it"/>
        </w:rPr>
      </w:pPr>
      <w:r w:rsidRPr="008C7FA2">
        <w:rPr>
          <w:sz w:val="20"/>
          <w:lang w:val="it"/>
        </w:rPr>
        <w:t>- Dal respiro alla voce</w:t>
      </w:r>
    </w:p>
    <w:p w14:paraId="3EF89A03" w14:textId="77777777" w:rsidR="008C7FA2" w:rsidRPr="008C7FA2" w:rsidRDefault="008C7FA2" w:rsidP="008C7FA2">
      <w:pPr>
        <w:pStyle w:val="Testo2"/>
        <w:rPr>
          <w:sz w:val="20"/>
          <w:lang w:val="it"/>
        </w:rPr>
      </w:pPr>
      <w:r w:rsidRPr="008C7FA2">
        <w:rPr>
          <w:sz w:val="20"/>
          <w:lang w:val="it"/>
        </w:rPr>
        <w:t>- Sperimentare la voce "in azione".</w:t>
      </w:r>
    </w:p>
    <w:p w14:paraId="62394CA4" w14:textId="77777777" w:rsidR="008C7FA2" w:rsidRPr="008C7FA2" w:rsidRDefault="008C7FA2" w:rsidP="008C7FA2">
      <w:pPr>
        <w:pStyle w:val="Testo2"/>
        <w:rPr>
          <w:sz w:val="20"/>
          <w:lang w:val="it"/>
        </w:rPr>
      </w:pPr>
      <w:r w:rsidRPr="008C7FA2">
        <w:rPr>
          <w:sz w:val="20"/>
          <w:lang w:val="it"/>
        </w:rPr>
        <w:t>- Elementi di dizione</w:t>
      </w:r>
    </w:p>
    <w:p w14:paraId="4B3E0A77" w14:textId="77777777" w:rsidR="008C7FA2" w:rsidRPr="008C7FA2" w:rsidRDefault="008C7FA2" w:rsidP="008C7FA2">
      <w:pPr>
        <w:pStyle w:val="Testo2"/>
        <w:rPr>
          <w:sz w:val="20"/>
          <w:lang w:val="it"/>
        </w:rPr>
      </w:pPr>
      <w:r w:rsidRPr="008C7FA2">
        <w:rPr>
          <w:sz w:val="20"/>
          <w:lang w:val="it"/>
        </w:rPr>
        <w:t>- Leggere e interpretare</w:t>
      </w:r>
    </w:p>
    <w:p w14:paraId="26245DBC" w14:textId="77777777" w:rsidR="008C7FA2" w:rsidRPr="008C7FA2" w:rsidRDefault="008C7FA2" w:rsidP="008C7FA2">
      <w:pPr>
        <w:pStyle w:val="Testo2"/>
        <w:rPr>
          <w:sz w:val="20"/>
          <w:lang w:val="it"/>
        </w:rPr>
      </w:pPr>
      <w:r w:rsidRPr="008C7FA2">
        <w:rPr>
          <w:sz w:val="20"/>
          <w:lang w:val="it"/>
        </w:rPr>
        <w:t>- L'improvvisazione teatrale</w:t>
      </w:r>
    </w:p>
    <w:p w14:paraId="5C2CBB5A" w14:textId="77777777" w:rsidR="008C7FA2" w:rsidRPr="008C7FA2" w:rsidRDefault="008C7FA2" w:rsidP="008C7FA2">
      <w:pPr>
        <w:pStyle w:val="Testo2"/>
        <w:rPr>
          <w:sz w:val="20"/>
          <w:lang w:val="it"/>
        </w:rPr>
      </w:pPr>
      <w:r w:rsidRPr="008C7FA2">
        <w:rPr>
          <w:sz w:val="20"/>
          <w:lang w:val="it"/>
        </w:rPr>
        <w:t>- La maschera neutra</w:t>
      </w:r>
    </w:p>
    <w:p w14:paraId="3B1C6588" w14:textId="77777777" w:rsidR="008C7FA2" w:rsidRPr="008C7FA2" w:rsidRDefault="008C7FA2" w:rsidP="008C7FA2">
      <w:pPr>
        <w:pStyle w:val="Testo2"/>
        <w:rPr>
          <w:sz w:val="20"/>
          <w:lang w:val="it"/>
        </w:rPr>
      </w:pPr>
      <w:r w:rsidRPr="008C7FA2">
        <w:rPr>
          <w:sz w:val="20"/>
          <w:lang w:val="it"/>
        </w:rPr>
        <w:t>- Il corpo in movimento</w:t>
      </w:r>
    </w:p>
    <w:p w14:paraId="4B6FD338" w14:textId="77777777" w:rsidR="008C7FA2" w:rsidRPr="008C7FA2" w:rsidRDefault="008C7FA2" w:rsidP="008C7FA2">
      <w:pPr>
        <w:pStyle w:val="Testo2"/>
        <w:rPr>
          <w:sz w:val="20"/>
          <w:lang w:val="it"/>
        </w:rPr>
      </w:pPr>
      <w:r w:rsidRPr="008C7FA2">
        <w:rPr>
          <w:sz w:val="20"/>
          <w:lang w:val="it"/>
        </w:rPr>
        <w:t>- L'arte dell'attore</w:t>
      </w:r>
    </w:p>
    <w:p w14:paraId="1C06E9C2" w14:textId="77777777" w:rsidR="008C7FA2" w:rsidRPr="008C7FA2" w:rsidRDefault="008C7FA2" w:rsidP="008C7FA2">
      <w:pPr>
        <w:pStyle w:val="Testo2"/>
        <w:rPr>
          <w:sz w:val="20"/>
          <w:lang w:val="it"/>
        </w:rPr>
      </w:pPr>
      <w:r w:rsidRPr="008C7FA2">
        <w:rPr>
          <w:sz w:val="20"/>
          <w:lang w:val="it"/>
        </w:rPr>
        <w:t xml:space="preserve">- Approfondimento delle dinamiche compositive di uno spettacolo. </w:t>
      </w:r>
    </w:p>
    <w:p w14:paraId="504265DB" w14:textId="77777777" w:rsidR="008C7FA2" w:rsidRPr="008C7FA2" w:rsidRDefault="008C7FA2" w:rsidP="008C7FA2">
      <w:pPr>
        <w:pStyle w:val="Testo2"/>
        <w:rPr>
          <w:sz w:val="20"/>
          <w:lang w:val="it"/>
        </w:rPr>
      </w:pPr>
      <w:r w:rsidRPr="008C7FA2">
        <w:rPr>
          <w:sz w:val="20"/>
          <w:lang w:val="it"/>
        </w:rPr>
        <w:t>Saranno presi in considerazione tematiche classiche con riferimenti all'attualità</w:t>
      </w:r>
    </w:p>
    <w:p w14:paraId="1E4A6D1C" w14:textId="77777777" w:rsidR="008C7FA2" w:rsidRPr="008C7FA2" w:rsidRDefault="008C7FA2" w:rsidP="008C7FA2">
      <w:pPr>
        <w:pStyle w:val="Testo2"/>
        <w:rPr>
          <w:sz w:val="20"/>
          <w:lang w:val="it"/>
        </w:rPr>
      </w:pPr>
      <w:r w:rsidRPr="008C7FA2">
        <w:rPr>
          <w:sz w:val="20"/>
          <w:lang w:val="it"/>
        </w:rPr>
        <w:t>e non saranno trascurati esercizi di pamimo.</w:t>
      </w:r>
    </w:p>
    <w:p w14:paraId="51D65137" w14:textId="77777777" w:rsidR="002549BE" w:rsidRDefault="002549BE" w:rsidP="00855F38">
      <w:pPr>
        <w:pStyle w:val="Testo2"/>
      </w:pPr>
    </w:p>
    <w:p w14:paraId="25F698FA" w14:textId="77777777" w:rsidR="002549BE" w:rsidRPr="002549BE" w:rsidRDefault="002549BE" w:rsidP="002549BE">
      <w:pPr>
        <w:pStyle w:val="Testo2"/>
        <w:ind w:firstLine="0"/>
        <w:rPr>
          <w:b/>
        </w:rPr>
      </w:pPr>
      <w:r w:rsidRPr="002549BE">
        <w:rPr>
          <w:b/>
          <w:i/>
        </w:rPr>
        <w:t>BIBLIOGRAFIA</w:t>
      </w:r>
    </w:p>
    <w:p w14:paraId="44C9A5A4" w14:textId="77777777" w:rsidR="008C7FA2" w:rsidRDefault="008C7FA2" w:rsidP="002549BE">
      <w:pPr>
        <w:pStyle w:val="Testo2"/>
        <w:ind w:firstLine="0"/>
      </w:pPr>
    </w:p>
    <w:p w14:paraId="371D2459" w14:textId="5C1C4D2D" w:rsidR="002549BE" w:rsidRPr="008C7FA2" w:rsidRDefault="002549BE" w:rsidP="002549BE">
      <w:pPr>
        <w:pStyle w:val="Testo2"/>
        <w:ind w:firstLine="0"/>
        <w:rPr>
          <w:sz w:val="20"/>
        </w:rPr>
      </w:pPr>
      <w:r w:rsidRPr="008C7FA2">
        <w:rPr>
          <w:sz w:val="20"/>
        </w:rPr>
        <w:t>Sarà fornita durante il percorso.</w:t>
      </w:r>
    </w:p>
    <w:p w14:paraId="74082A3F" w14:textId="77777777" w:rsidR="002549BE" w:rsidRPr="00855F38" w:rsidRDefault="002549BE" w:rsidP="00855F38">
      <w:pPr>
        <w:pStyle w:val="Testo2"/>
      </w:pPr>
    </w:p>
    <w:p w14:paraId="784998C9" w14:textId="77777777" w:rsidR="002549BE" w:rsidRPr="002549BE" w:rsidRDefault="002549BE" w:rsidP="002549BE">
      <w:pPr>
        <w:pStyle w:val="Testo2"/>
        <w:ind w:firstLine="0"/>
        <w:rPr>
          <w:b/>
          <w:i/>
        </w:rPr>
      </w:pPr>
      <w:r w:rsidRPr="002549BE">
        <w:rPr>
          <w:b/>
          <w:i/>
        </w:rPr>
        <w:t>DIDATTICA DEL CORSO</w:t>
      </w:r>
    </w:p>
    <w:p w14:paraId="2643F7E7" w14:textId="77777777" w:rsidR="008C7FA2" w:rsidRDefault="008C7FA2" w:rsidP="008C7FA2">
      <w:pPr>
        <w:pStyle w:val="Testo2"/>
        <w:rPr>
          <w:lang w:val="it"/>
        </w:rPr>
      </w:pPr>
    </w:p>
    <w:p w14:paraId="042EE7B7" w14:textId="31D3D29F" w:rsidR="008C7FA2" w:rsidRPr="008C7FA2" w:rsidRDefault="008C7FA2" w:rsidP="008C7FA2">
      <w:pPr>
        <w:pStyle w:val="Testo2"/>
        <w:rPr>
          <w:lang w:val="it"/>
        </w:rPr>
      </w:pPr>
      <w:r w:rsidRPr="008C7FA2">
        <w:rPr>
          <w:lang w:val="it"/>
        </w:rPr>
        <w:t>Incontri pratici in cui gli studenti possono sperimentare il "fare teatro".</w:t>
      </w:r>
    </w:p>
    <w:p w14:paraId="0F87F563" w14:textId="77777777" w:rsidR="002549BE" w:rsidRDefault="002549BE" w:rsidP="002549BE">
      <w:pPr>
        <w:pStyle w:val="Testo2"/>
        <w:ind w:firstLine="0"/>
      </w:pPr>
    </w:p>
    <w:p w14:paraId="6DDD9BBF" w14:textId="77777777" w:rsidR="002549BE" w:rsidRPr="002549BE" w:rsidRDefault="002549BE" w:rsidP="002549BE">
      <w:pPr>
        <w:pStyle w:val="Testo2"/>
        <w:ind w:firstLine="0"/>
        <w:rPr>
          <w:b/>
          <w:i/>
        </w:rPr>
      </w:pPr>
      <w:r w:rsidRPr="002549BE">
        <w:rPr>
          <w:b/>
          <w:i/>
        </w:rPr>
        <w:t>METODO E CRITERI DI VALUTAZIONE</w:t>
      </w:r>
    </w:p>
    <w:p w14:paraId="1A2AC233" w14:textId="77777777" w:rsidR="008C7FA2" w:rsidRDefault="008C7FA2" w:rsidP="008C7FA2">
      <w:pPr>
        <w:pStyle w:val="Testo2"/>
        <w:ind w:firstLine="708"/>
      </w:pPr>
    </w:p>
    <w:p w14:paraId="28D4396B" w14:textId="327215E9" w:rsidR="002549BE" w:rsidRPr="00855F38" w:rsidRDefault="008C7FA2" w:rsidP="008C7FA2">
      <w:pPr>
        <w:pStyle w:val="Testo2"/>
        <w:ind w:firstLine="708"/>
      </w:pPr>
      <w:r w:rsidRPr="008C7FA2">
        <w:rPr>
          <w:lang w:val="it"/>
        </w:rPr>
        <w:t>La frequenza è obbligatoria e la valutazione è in itinere.</w:t>
      </w:r>
    </w:p>
    <w:p w14:paraId="70AB7684" w14:textId="77777777" w:rsidR="00855F38" w:rsidRPr="00855F38" w:rsidRDefault="00855F38" w:rsidP="00855F38">
      <w:pPr>
        <w:pStyle w:val="Testo2"/>
      </w:pPr>
    </w:p>
    <w:p w14:paraId="7CEE8C14" w14:textId="77777777" w:rsidR="00855F38" w:rsidRPr="008C7FA2" w:rsidRDefault="00855F38" w:rsidP="002549BE">
      <w:pPr>
        <w:pStyle w:val="Testo2"/>
        <w:ind w:firstLine="0"/>
        <w:rPr>
          <w:b/>
          <w:i/>
        </w:rPr>
      </w:pPr>
      <w:r w:rsidRPr="008C7FA2">
        <w:rPr>
          <w:b/>
          <w:i/>
        </w:rPr>
        <w:t>AVVERTENZE E PREREQUISITI</w:t>
      </w:r>
    </w:p>
    <w:p w14:paraId="1015B535" w14:textId="77777777" w:rsidR="008C7FA2" w:rsidRDefault="008C7FA2" w:rsidP="00855F38">
      <w:pPr>
        <w:pStyle w:val="Testo2"/>
      </w:pPr>
    </w:p>
    <w:p w14:paraId="6680CB48" w14:textId="5DBF5466" w:rsidR="00855F38" w:rsidRPr="00855F38" w:rsidRDefault="00855F38" w:rsidP="00855F38">
      <w:pPr>
        <w:pStyle w:val="Testo2"/>
      </w:pPr>
      <w:r w:rsidRPr="00855F38">
        <w:t>Corso rivolto agli studenti di Lettere e DAMS (il corso non richiede la conoscenza delle lingue classiche e nemmeno di lingue straniere moderne).</w:t>
      </w:r>
    </w:p>
    <w:p w14:paraId="7E29FD94" w14:textId="77777777" w:rsidR="00855F38" w:rsidRPr="00855F38" w:rsidRDefault="00855F38" w:rsidP="00855F38">
      <w:pPr>
        <w:pStyle w:val="Testo2"/>
      </w:pPr>
    </w:p>
    <w:p w14:paraId="2BF20330" w14:textId="77777777" w:rsidR="00855F38" w:rsidRPr="002549BE" w:rsidRDefault="002549BE" w:rsidP="00855F38">
      <w:pPr>
        <w:pStyle w:val="Testo2"/>
        <w:rPr>
          <w:i/>
        </w:rPr>
      </w:pPr>
      <w:r w:rsidRPr="002549BE">
        <w:rPr>
          <w:i/>
        </w:rPr>
        <w:lastRenderedPageBreak/>
        <w:t>Orario e luogo di ricevimento degli studenti</w:t>
      </w:r>
    </w:p>
    <w:p w14:paraId="7E711BFB" w14:textId="77777777" w:rsidR="00855F38" w:rsidRPr="00855F38" w:rsidRDefault="00855F38" w:rsidP="00855F38">
      <w:pPr>
        <w:pStyle w:val="Testo2"/>
      </w:pPr>
      <w:r w:rsidRPr="00855F38">
        <w:t>Gli studenti potranno essere ricevuti prima e dopo gli orari di laboratorio o su appuntamento.</w:t>
      </w:r>
    </w:p>
    <w:p w14:paraId="544B5A54" w14:textId="77777777" w:rsidR="00855F38" w:rsidRPr="00A87311" w:rsidRDefault="00855F38" w:rsidP="00855F38">
      <w:pPr>
        <w:pStyle w:val="Testo2"/>
        <w:ind w:firstLine="0"/>
      </w:pPr>
    </w:p>
    <w:sectPr w:rsidR="00855F38" w:rsidRPr="00A8731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008C"/>
    <w:multiLevelType w:val="hybridMultilevel"/>
    <w:tmpl w:val="C00AD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3E5E"/>
    <w:multiLevelType w:val="hybridMultilevel"/>
    <w:tmpl w:val="631815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0066"/>
    <w:multiLevelType w:val="hybridMultilevel"/>
    <w:tmpl w:val="3E20CE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C10D8"/>
    <w:multiLevelType w:val="hybridMultilevel"/>
    <w:tmpl w:val="C7EE97BA"/>
    <w:lvl w:ilvl="0" w:tplc="3A0E825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36F17A57"/>
    <w:multiLevelType w:val="hybridMultilevel"/>
    <w:tmpl w:val="C7EE97BA"/>
    <w:lvl w:ilvl="0" w:tplc="3A0E825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53C159AE"/>
    <w:multiLevelType w:val="hybridMultilevel"/>
    <w:tmpl w:val="74F07758"/>
    <w:lvl w:ilvl="0" w:tplc="8B00E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9E0A64"/>
    <w:multiLevelType w:val="hybridMultilevel"/>
    <w:tmpl w:val="A44EC2BE"/>
    <w:lvl w:ilvl="0" w:tplc="720CA6D2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D1E3E"/>
    <w:multiLevelType w:val="hybridMultilevel"/>
    <w:tmpl w:val="EF6217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11"/>
    <w:rsid w:val="00027801"/>
    <w:rsid w:val="002549BE"/>
    <w:rsid w:val="00347696"/>
    <w:rsid w:val="00507E45"/>
    <w:rsid w:val="005265B2"/>
    <w:rsid w:val="00553FCF"/>
    <w:rsid w:val="005F0AC5"/>
    <w:rsid w:val="007E6A21"/>
    <w:rsid w:val="00855F38"/>
    <w:rsid w:val="008C7FA2"/>
    <w:rsid w:val="008D5D3F"/>
    <w:rsid w:val="008F0373"/>
    <w:rsid w:val="009C29C6"/>
    <w:rsid w:val="00A87311"/>
    <w:rsid w:val="00B47769"/>
    <w:rsid w:val="00CB1C55"/>
    <w:rsid w:val="00DF1EBA"/>
    <w:rsid w:val="00E5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ACDB2"/>
  <w15:chartTrackingRefBased/>
  <w15:docId w15:val="{7CCF9563-B74A-470F-B944-E9677C9E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347696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347696"/>
    <w:rPr>
      <w:rFonts w:ascii="Times" w:hAnsi="Times"/>
      <w:smallCaps/>
      <w:noProof/>
      <w:sz w:val="18"/>
    </w:rPr>
  </w:style>
  <w:style w:type="table" w:styleId="Grigliatabella">
    <w:name w:val="Table Grid"/>
    <w:basedOn w:val="Tabellanormale"/>
    <w:uiPriority w:val="59"/>
    <w:rsid w:val="007E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E6A2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rado.cuccoro@unicatt.it" TargetMode="External"/><Relationship Id="rId5" Type="http://schemas.openxmlformats.org/officeDocument/2006/relationships/hyperlink" Target="https://librerie.unicatt.it/scheda-libro/sofocle-jean-anouilh-bertolt-brecht/antigone-variazioni-sul-mito-9788831774505-2090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5</cp:revision>
  <cp:lastPrinted>2003-03-27T09:42:00Z</cp:lastPrinted>
  <dcterms:created xsi:type="dcterms:W3CDTF">2020-07-09T13:01:00Z</dcterms:created>
  <dcterms:modified xsi:type="dcterms:W3CDTF">2022-02-09T09:22:00Z</dcterms:modified>
</cp:coreProperties>
</file>