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80A56" w14:textId="58BD00C9" w:rsidR="00A53D81" w:rsidRPr="00761B7D" w:rsidRDefault="00BB060F" w:rsidP="00BB060F">
      <w:pPr>
        <w:tabs>
          <w:tab w:val="clear" w:pos="284"/>
        </w:tabs>
        <w:spacing w:before="480"/>
        <w:jc w:val="left"/>
        <w:outlineLvl w:val="0"/>
        <w:rPr>
          <w:b/>
          <w:bCs/>
          <w:lang w:val="en-GB"/>
        </w:rPr>
      </w:pPr>
      <w:r w:rsidRPr="00761B7D">
        <w:rPr>
          <w:b/>
          <w:lang w:val="en-GB"/>
        </w:rPr>
        <w:t>Information and Communication Systems</w:t>
      </w:r>
      <w:r w:rsidR="00BF035A">
        <w:rPr>
          <w:b/>
          <w:lang w:val="en-GB"/>
        </w:rPr>
        <w:t xml:space="preserve"> </w:t>
      </w:r>
      <w:bookmarkStart w:id="0" w:name="_Hlk76473351"/>
      <w:r w:rsidR="00BF035A" w:rsidRPr="00BF035A">
        <w:rPr>
          <w:b/>
          <w:bCs/>
        </w:rPr>
        <w:t>(con esercitazioni di Analytics e strumenti di rilevazione dell’audience dei media digitali)</w:t>
      </w:r>
      <w:bookmarkEnd w:id="0"/>
    </w:p>
    <w:p w14:paraId="4F3156D7" w14:textId="77777777" w:rsidR="00A53D81" w:rsidRPr="00761B7D" w:rsidRDefault="00A53D81" w:rsidP="00A53D81">
      <w:pPr>
        <w:pStyle w:val="Titolo2"/>
        <w:rPr>
          <w:lang w:val="en-GB"/>
        </w:rPr>
      </w:pPr>
      <w:r w:rsidRPr="00761B7D">
        <w:rPr>
          <w:lang w:val="en-GB"/>
        </w:rPr>
        <w:t>Prof. Matteo Tarantino</w:t>
      </w:r>
    </w:p>
    <w:p w14:paraId="32DD4887" w14:textId="490FC788" w:rsidR="00A53D81" w:rsidRPr="00B44E5D" w:rsidRDefault="00BB060F" w:rsidP="00A53D81">
      <w:pPr>
        <w:pStyle w:val="Titolo1"/>
        <w:rPr>
          <w:lang w:val="en-GB"/>
        </w:rPr>
      </w:pPr>
      <w:r w:rsidRPr="00761B7D">
        <w:rPr>
          <w:lang w:val="en-GB"/>
        </w:rPr>
        <w:t xml:space="preserve">Information and Communication </w:t>
      </w:r>
      <w:r w:rsidRPr="00B44E5D">
        <w:rPr>
          <w:lang w:val="en-GB"/>
        </w:rPr>
        <w:t>Systems</w:t>
      </w:r>
      <w:r w:rsidRPr="00B44E5D">
        <w:rPr>
          <w:b w:val="0"/>
          <w:lang w:val="en-GB"/>
        </w:rPr>
        <w:t xml:space="preserve"> </w:t>
      </w:r>
      <w:r w:rsidR="00761B7D" w:rsidRPr="00B44E5D">
        <w:rPr>
          <w:lang w:val="en-GB"/>
        </w:rPr>
        <w:t>and elements of teaching strategies</w:t>
      </w:r>
      <w:r w:rsidR="00A53D81" w:rsidRPr="00B44E5D">
        <w:rPr>
          <w:lang w:val="en-GB"/>
        </w:rPr>
        <w:t xml:space="preserve"> </w:t>
      </w:r>
      <w:r w:rsidR="00BF035A" w:rsidRPr="00BF035A">
        <w:t>(con esercitazioni di Metodologia e tecnologie didattiche per la comunicazione e i media)</w:t>
      </w:r>
    </w:p>
    <w:p w14:paraId="6E343563" w14:textId="77777777" w:rsidR="00CA7D2F" w:rsidRPr="00761B7D" w:rsidRDefault="00A53D81" w:rsidP="009C5828">
      <w:pPr>
        <w:pStyle w:val="Titolo2"/>
        <w:rPr>
          <w:lang w:val="en-GB"/>
        </w:rPr>
      </w:pPr>
      <w:r w:rsidRPr="00B44E5D">
        <w:rPr>
          <w:lang w:val="en-GB"/>
        </w:rPr>
        <w:t>Prof. Matteo Tarantino</w:t>
      </w:r>
    </w:p>
    <w:p w14:paraId="63F108B4" w14:textId="77777777" w:rsidR="009C5828" w:rsidRPr="00761B7D" w:rsidRDefault="009C5828" w:rsidP="009C5828">
      <w:pPr>
        <w:pStyle w:val="Titolo3"/>
        <w:rPr>
          <w:lang w:val="en-GB"/>
        </w:rPr>
      </w:pPr>
      <w:r w:rsidRPr="00761B7D">
        <w:rPr>
          <w:lang w:val="en-GB"/>
        </w:rPr>
        <w:tab/>
      </w:r>
      <w:r w:rsidRPr="00761B7D">
        <w:rPr>
          <w:lang w:val="en-GB"/>
        </w:rPr>
        <w:tab/>
      </w:r>
      <w:r w:rsidRPr="00761B7D">
        <w:rPr>
          <w:lang w:val="en-GB"/>
        </w:rPr>
        <w:tab/>
      </w:r>
    </w:p>
    <w:p w14:paraId="30E7D767" w14:textId="63DB27DA" w:rsidR="00BB060F" w:rsidRPr="00761B7D" w:rsidRDefault="00BB060F" w:rsidP="00BB060F">
      <w:pPr>
        <w:tabs>
          <w:tab w:val="clear" w:pos="284"/>
        </w:tabs>
        <w:spacing w:before="480"/>
        <w:jc w:val="left"/>
        <w:outlineLvl w:val="0"/>
        <w:rPr>
          <w:b/>
          <w:bCs/>
          <w:lang w:val="en-GB"/>
        </w:rPr>
      </w:pPr>
      <w:r w:rsidRPr="00761B7D">
        <w:rPr>
          <w:b/>
          <w:lang w:val="en-GB"/>
        </w:rPr>
        <w:t xml:space="preserve">Information and Communication Systems </w:t>
      </w:r>
      <w:r w:rsidR="00BF035A" w:rsidRPr="00BF035A">
        <w:rPr>
          <w:b/>
          <w:bCs/>
        </w:rPr>
        <w:t>(con esercitazioni di Analytics e strumenti di rilevazione dell’audience dei media digitali)</w:t>
      </w:r>
    </w:p>
    <w:p w14:paraId="2071A417" w14:textId="49D370C0" w:rsidR="00E371A4" w:rsidRPr="00BF035A" w:rsidRDefault="00720E54" w:rsidP="00BF035A">
      <w:pPr>
        <w:pStyle w:val="Titolo2"/>
        <w:rPr>
          <w:lang w:val="en-GB"/>
        </w:rPr>
      </w:pPr>
      <w:r w:rsidRPr="00761B7D">
        <w:rPr>
          <w:lang w:val="en-GB"/>
        </w:rPr>
        <w:t>Prof. Matteo Tarantino</w:t>
      </w:r>
    </w:p>
    <w:p w14:paraId="42B0C7FE" w14:textId="77777777" w:rsidR="00BB060F" w:rsidRPr="00761B7D" w:rsidRDefault="00BB060F" w:rsidP="00BB060F">
      <w:pPr>
        <w:spacing w:before="240" w:after="120"/>
        <w:rPr>
          <w:b/>
          <w:i/>
          <w:sz w:val="18"/>
          <w:lang w:val="en-GB"/>
        </w:rPr>
      </w:pPr>
      <w:r w:rsidRPr="00761B7D">
        <w:rPr>
          <w:b/>
          <w:i/>
          <w:sz w:val="18"/>
          <w:lang w:val="en-GB"/>
        </w:rPr>
        <w:t xml:space="preserve">COURSE AIMS AND INTENDED LEARNING OUTCOMES </w:t>
      </w:r>
    </w:p>
    <w:p w14:paraId="12F5399C" w14:textId="77777777" w:rsidR="00761B7D" w:rsidRPr="00E371A4" w:rsidRDefault="00761B7D" w:rsidP="00745A18">
      <w:pPr>
        <w:spacing w:after="120"/>
        <w:rPr>
          <w:lang w:val="en-GB"/>
        </w:rPr>
      </w:pPr>
      <w:r w:rsidRPr="00E371A4">
        <w:rPr>
          <w:lang w:val="en-GB"/>
        </w:rPr>
        <w:t>The course aims to</w:t>
      </w:r>
      <w:r w:rsidR="00E371A4" w:rsidRPr="00E371A4">
        <w:rPr>
          <w:lang w:val="en-GB"/>
        </w:rPr>
        <w:t xml:space="preserve"> provide students with the key concepts </w:t>
      </w:r>
      <w:r w:rsidR="00E371A4">
        <w:rPr>
          <w:lang w:val="en-GB"/>
        </w:rPr>
        <w:t xml:space="preserve">to understand, create, and use information and communication systems, conceived as a way to coordinate digital and analogical platforms and technologies. </w:t>
      </w:r>
      <w:r w:rsidR="009D4A04">
        <w:rPr>
          <w:lang w:val="en-GB"/>
        </w:rPr>
        <w:t>I</w:t>
      </w:r>
      <w:r w:rsidR="00E371A4">
        <w:rPr>
          <w:lang w:val="en-GB"/>
        </w:rPr>
        <w:t>t will</w:t>
      </w:r>
      <w:r w:rsidR="009D4A04">
        <w:rPr>
          <w:lang w:val="en-GB"/>
        </w:rPr>
        <w:t xml:space="preserve"> also</w:t>
      </w:r>
      <w:r w:rsidR="00E371A4">
        <w:rPr>
          <w:lang w:val="en-GB"/>
        </w:rPr>
        <w:t xml:space="preserve"> include a single-subject course focused on digital communication in China</w:t>
      </w:r>
      <w:r w:rsidR="009D4A04">
        <w:rPr>
          <w:lang w:val="en-GB"/>
        </w:rPr>
        <w:t>, and the ‘</w:t>
      </w:r>
      <w:r w:rsidR="007C29BA" w:rsidRPr="007C29BA">
        <w:rPr>
          <w:lang w:val="en-GB"/>
        </w:rPr>
        <w:t>Analytics and audience measurement in digital media</w:t>
      </w:r>
      <w:r w:rsidR="007C29BA">
        <w:rPr>
          <w:lang w:val="en-GB"/>
        </w:rPr>
        <w:t>’ practical activities</w:t>
      </w:r>
      <w:r w:rsidR="00E371A4">
        <w:rPr>
          <w:lang w:val="en-GB"/>
        </w:rPr>
        <w:t>.</w:t>
      </w:r>
      <w:r w:rsidR="009D4A04">
        <w:rPr>
          <w:lang w:val="en-GB"/>
        </w:rPr>
        <w:t xml:space="preserve"> Furthermore, during the course, students will be asked to carry out a project work (either individually or in groups). </w:t>
      </w:r>
    </w:p>
    <w:p w14:paraId="64AFE372" w14:textId="77777777" w:rsidR="00745A18" w:rsidRPr="00761B7D" w:rsidRDefault="00BB060F" w:rsidP="00745A18">
      <w:pPr>
        <w:spacing w:after="120"/>
        <w:rPr>
          <w:lang w:val="en-GB"/>
        </w:rPr>
      </w:pPr>
      <w:r w:rsidRPr="00761B7D">
        <w:rPr>
          <w:i/>
          <w:lang w:val="en-GB"/>
        </w:rPr>
        <w:t>INTENDED LEARNING OUTCOMES</w:t>
      </w:r>
    </w:p>
    <w:p w14:paraId="4AB57B15" w14:textId="77777777" w:rsidR="00745A18" w:rsidRPr="00761B7D" w:rsidRDefault="007C29BA" w:rsidP="00745A18">
      <w:pPr>
        <w:spacing w:after="120"/>
        <w:rPr>
          <w:lang w:val="en-GB"/>
        </w:rPr>
      </w:pPr>
      <w:r>
        <w:rPr>
          <w:lang w:val="en-GB"/>
        </w:rPr>
        <w:t>Knowledge and understanding</w:t>
      </w:r>
    </w:p>
    <w:p w14:paraId="2F3FB955" w14:textId="77777777" w:rsidR="00745A18" w:rsidRPr="00761B7D" w:rsidRDefault="007C29BA" w:rsidP="00004CF9">
      <w:pPr>
        <w:spacing w:after="120"/>
        <w:rPr>
          <w:lang w:val="en-GB"/>
        </w:rPr>
      </w:pPr>
      <w:r>
        <w:rPr>
          <w:lang w:val="en-GB"/>
        </w:rPr>
        <w:t xml:space="preserve">At the end of the course, students will be able to: understand the structure and the functioning of complex information and communication systems; identify the investment mechanisms adopted by stakeholders; understand the role and the function of environmental communication systems; understand the paradigm at the basis of datafication, and its possible applications; understand the role and the impact of </w:t>
      </w:r>
      <w:r w:rsidR="00004CF9">
        <w:rPr>
          <w:lang w:val="en-GB"/>
        </w:rPr>
        <w:t>the orientation tools based on algorithms, with a focus on recommender systems; identify the structural processed at the basis of the Chinese digital communication industry</w:t>
      </w:r>
      <w:r w:rsidR="00745A18" w:rsidRPr="00761B7D">
        <w:rPr>
          <w:lang w:val="en-GB"/>
        </w:rPr>
        <w:t xml:space="preserve">.  </w:t>
      </w:r>
    </w:p>
    <w:p w14:paraId="3AB5D084" w14:textId="77777777" w:rsidR="00745A18" w:rsidRPr="00761B7D" w:rsidRDefault="00004CF9" w:rsidP="00745A18">
      <w:pPr>
        <w:spacing w:after="120"/>
        <w:rPr>
          <w:lang w:val="en-GB"/>
        </w:rPr>
      </w:pPr>
      <w:r>
        <w:rPr>
          <w:lang w:val="en-GB"/>
        </w:rPr>
        <w:t>Ability to apply knowledge and understanding</w:t>
      </w:r>
    </w:p>
    <w:p w14:paraId="6C0D1B3D" w14:textId="77777777" w:rsidR="00745A18" w:rsidRPr="00004CF9" w:rsidRDefault="00004CF9" w:rsidP="00004CF9">
      <w:pPr>
        <w:spacing w:after="120"/>
        <w:rPr>
          <w:lang w:val="en-GB"/>
        </w:rPr>
      </w:pPr>
      <w:r w:rsidRPr="00004CF9">
        <w:rPr>
          <w:lang w:val="en-GB"/>
        </w:rPr>
        <w:lastRenderedPageBreak/>
        <w:t>At the end of the course, students will be able to</w:t>
      </w:r>
      <w:r>
        <w:rPr>
          <w:lang w:val="en-GB"/>
        </w:rPr>
        <w:t>: create plans based on complex information and communication systems; use the most appropriate monitoring tools; select and adopt the best automation strategies to achieve specific communication goals</w:t>
      </w:r>
      <w:r w:rsidR="00745A18" w:rsidRPr="00004CF9">
        <w:rPr>
          <w:lang w:val="en-GB"/>
        </w:rPr>
        <w:t xml:space="preserve">. </w:t>
      </w:r>
    </w:p>
    <w:p w14:paraId="4DDAD158" w14:textId="77777777" w:rsidR="00720E54" w:rsidRPr="00761B7D" w:rsidRDefault="009B02E1" w:rsidP="00720E54">
      <w:pPr>
        <w:spacing w:before="240" w:after="120"/>
        <w:rPr>
          <w:b/>
          <w:sz w:val="18"/>
          <w:lang w:val="en-GB"/>
        </w:rPr>
      </w:pPr>
      <w:r w:rsidRPr="00761B7D">
        <w:rPr>
          <w:b/>
          <w:i/>
          <w:sz w:val="18"/>
          <w:lang w:val="en-GB"/>
        </w:rPr>
        <w:t>COURSE CONTENT</w:t>
      </w:r>
    </w:p>
    <w:p w14:paraId="5E9E033F" w14:textId="77777777" w:rsidR="00745A18" w:rsidRPr="00761B7D" w:rsidRDefault="00004CF9" w:rsidP="00745A18">
      <w:pPr>
        <w:numPr>
          <w:ilvl w:val="0"/>
          <w:numId w:val="1"/>
        </w:numPr>
        <w:rPr>
          <w:lang w:val="en-GB"/>
        </w:rPr>
      </w:pPr>
      <w:r w:rsidRPr="00004CF9">
        <w:rPr>
          <w:lang w:val="en-GB"/>
        </w:rPr>
        <w:t>Key concepts: convergence</w:t>
      </w:r>
      <w:r w:rsidR="00745A18" w:rsidRPr="00004CF9">
        <w:rPr>
          <w:lang w:val="en-GB"/>
        </w:rPr>
        <w:t xml:space="preserve">, </w:t>
      </w:r>
      <w:r w:rsidRPr="00004CF9">
        <w:rPr>
          <w:lang w:val="en-GB"/>
        </w:rPr>
        <w:t>platform</w:t>
      </w:r>
      <w:r w:rsidR="00745A18" w:rsidRPr="00004CF9">
        <w:rPr>
          <w:lang w:val="en-GB"/>
        </w:rPr>
        <w:t xml:space="preserve">, </w:t>
      </w:r>
      <w:r w:rsidRPr="00004CF9">
        <w:rPr>
          <w:lang w:val="en-GB"/>
        </w:rPr>
        <w:t>system</w:t>
      </w:r>
      <w:r w:rsidR="00745A18" w:rsidRPr="00004CF9">
        <w:rPr>
          <w:lang w:val="en-GB"/>
        </w:rPr>
        <w:t>, conten</w:t>
      </w:r>
      <w:r>
        <w:rPr>
          <w:lang w:val="en-GB"/>
        </w:rPr>
        <w:t>t, and resources</w:t>
      </w:r>
      <w:r w:rsidR="00745A18" w:rsidRPr="00004CF9">
        <w:rPr>
          <w:lang w:val="en-GB"/>
        </w:rPr>
        <w:t xml:space="preserve">. </w:t>
      </w:r>
      <w:r>
        <w:rPr>
          <w:lang w:val="en-GB"/>
        </w:rPr>
        <w:t>Innovation theories</w:t>
      </w:r>
      <w:r w:rsidR="00745A18" w:rsidRPr="00761B7D">
        <w:rPr>
          <w:lang w:val="en-GB"/>
        </w:rPr>
        <w:t>.</w:t>
      </w:r>
    </w:p>
    <w:p w14:paraId="6EEF5F67" w14:textId="77777777" w:rsidR="00745A18" w:rsidRPr="00004CF9" w:rsidRDefault="00004CF9" w:rsidP="00745A18">
      <w:pPr>
        <w:numPr>
          <w:ilvl w:val="0"/>
          <w:numId w:val="1"/>
        </w:numPr>
        <w:rPr>
          <w:lang w:val="en-GB"/>
        </w:rPr>
      </w:pPr>
      <w:r w:rsidRPr="00004CF9">
        <w:rPr>
          <w:lang w:val="en-GB"/>
        </w:rPr>
        <w:t>Information and communication system economics</w:t>
      </w:r>
      <w:r w:rsidR="00745A18" w:rsidRPr="00004CF9">
        <w:rPr>
          <w:lang w:val="en-GB"/>
        </w:rPr>
        <w:t xml:space="preserve">: </w:t>
      </w:r>
      <w:r w:rsidRPr="00004CF9">
        <w:rPr>
          <w:lang w:val="en-GB"/>
        </w:rPr>
        <w:t>the sustainability of cross-platform systems.</w:t>
      </w:r>
      <w:r w:rsidR="00745A18" w:rsidRPr="00004CF9">
        <w:rPr>
          <w:lang w:val="en-GB"/>
        </w:rPr>
        <w:t xml:space="preserve"> </w:t>
      </w:r>
    </w:p>
    <w:p w14:paraId="702BD240" w14:textId="77777777" w:rsidR="00745A18" w:rsidRPr="00004CF9" w:rsidRDefault="00004CF9" w:rsidP="00745A18">
      <w:pPr>
        <w:numPr>
          <w:ilvl w:val="0"/>
          <w:numId w:val="1"/>
        </w:numPr>
        <w:rPr>
          <w:lang w:val="en-GB"/>
        </w:rPr>
      </w:pPr>
      <w:r w:rsidRPr="00004CF9">
        <w:rPr>
          <w:lang w:val="en-GB"/>
        </w:rPr>
        <w:t>Information and communication system economics:</w:t>
      </w:r>
      <w:r w:rsidR="00745A18" w:rsidRPr="00004CF9">
        <w:rPr>
          <w:lang w:val="en-GB"/>
        </w:rPr>
        <w:t xml:space="preserve"> </w:t>
      </w:r>
      <w:r w:rsidRPr="00004CF9">
        <w:rPr>
          <w:lang w:val="en-GB"/>
        </w:rPr>
        <w:t xml:space="preserve">the relationship between </w:t>
      </w:r>
      <w:r>
        <w:rPr>
          <w:lang w:val="en-GB"/>
        </w:rPr>
        <w:t xml:space="preserve">social media and </w:t>
      </w:r>
      <w:r w:rsidRPr="00004CF9">
        <w:rPr>
          <w:lang w:val="en-GB"/>
        </w:rPr>
        <w:t>small and medium-sized enterprises</w:t>
      </w:r>
      <w:r w:rsidR="00745A18" w:rsidRPr="00004CF9">
        <w:rPr>
          <w:lang w:val="en-GB"/>
        </w:rPr>
        <w:t xml:space="preserve">.  </w:t>
      </w:r>
    </w:p>
    <w:p w14:paraId="5C2DC760" w14:textId="77777777" w:rsidR="00745A18" w:rsidRPr="00761B7D" w:rsidRDefault="00004CF9" w:rsidP="00745A18">
      <w:pPr>
        <w:numPr>
          <w:ilvl w:val="0"/>
          <w:numId w:val="1"/>
        </w:numPr>
        <w:rPr>
          <w:lang w:val="en-GB"/>
        </w:rPr>
      </w:pPr>
      <w:r w:rsidRPr="00B44E5D">
        <w:rPr>
          <w:lang w:val="en-US"/>
        </w:rPr>
        <w:t>Data</w:t>
      </w:r>
      <w:r w:rsidR="00745A18" w:rsidRPr="00B44E5D">
        <w:rPr>
          <w:lang w:val="en-US"/>
        </w:rPr>
        <w:t>.</w:t>
      </w:r>
      <w:r w:rsidRPr="00B44E5D">
        <w:rPr>
          <w:lang w:val="en-US"/>
        </w:rPr>
        <w:t xml:space="preserve"> </w:t>
      </w:r>
      <w:r w:rsidRPr="00004CF9">
        <w:rPr>
          <w:lang w:val="en-GB"/>
        </w:rPr>
        <w:t>Data value</w:t>
      </w:r>
      <w:r w:rsidR="00745A18" w:rsidRPr="00004CF9">
        <w:rPr>
          <w:lang w:val="en-GB"/>
        </w:rPr>
        <w:t xml:space="preserve">, </w:t>
      </w:r>
      <w:r w:rsidRPr="00004CF9">
        <w:rPr>
          <w:lang w:val="en-GB"/>
        </w:rPr>
        <w:t>collection, and management</w:t>
      </w:r>
      <w:r w:rsidR="00745A18" w:rsidRPr="00004CF9">
        <w:rPr>
          <w:lang w:val="en-GB"/>
        </w:rPr>
        <w:t xml:space="preserve">. </w:t>
      </w:r>
      <w:r w:rsidRPr="00004CF9">
        <w:rPr>
          <w:lang w:val="en-GB"/>
        </w:rPr>
        <w:t xml:space="preserve">Data flows, </w:t>
      </w:r>
      <w:r w:rsidR="00745A18" w:rsidRPr="00004CF9">
        <w:rPr>
          <w:lang w:val="en-GB"/>
        </w:rPr>
        <w:t>database</w:t>
      </w:r>
      <w:r w:rsidRPr="00004CF9">
        <w:rPr>
          <w:lang w:val="en-GB"/>
        </w:rPr>
        <w:t>s</w:t>
      </w:r>
      <w:r w:rsidR="00745A18" w:rsidRPr="00004CF9">
        <w:rPr>
          <w:lang w:val="en-GB"/>
        </w:rPr>
        <w:t>,</w:t>
      </w:r>
      <w:r w:rsidRPr="00004CF9">
        <w:rPr>
          <w:lang w:val="en-GB"/>
        </w:rPr>
        <w:t xml:space="preserve"> and</w:t>
      </w:r>
      <w:r w:rsidR="00745A18" w:rsidRPr="00004CF9">
        <w:rPr>
          <w:lang w:val="en-GB"/>
        </w:rPr>
        <w:t xml:space="preserve"> API. </w:t>
      </w:r>
      <w:r w:rsidR="008471E1">
        <w:rPr>
          <w:lang w:val="en-GB"/>
        </w:rPr>
        <w:t xml:space="preserve">The different approaches towards the </w:t>
      </w:r>
      <w:r w:rsidR="00745A18" w:rsidRPr="00761B7D">
        <w:rPr>
          <w:lang w:val="en-GB"/>
        </w:rPr>
        <w:t xml:space="preserve">datafied society. </w:t>
      </w:r>
      <w:r w:rsidR="008471E1">
        <w:rPr>
          <w:lang w:val="en-GB"/>
        </w:rPr>
        <w:t>The data</w:t>
      </w:r>
      <w:r w:rsidR="00745A18" w:rsidRPr="00761B7D">
        <w:rPr>
          <w:lang w:val="en-GB"/>
        </w:rPr>
        <w:t>/i</w:t>
      </w:r>
      <w:r w:rsidR="008471E1">
        <w:rPr>
          <w:lang w:val="en-GB"/>
        </w:rPr>
        <w:t>n</w:t>
      </w:r>
      <w:r w:rsidR="00745A18" w:rsidRPr="00761B7D">
        <w:rPr>
          <w:lang w:val="en-GB"/>
        </w:rPr>
        <w:t>stitu</w:t>
      </w:r>
      <w:r w:rsidR="008471E1">
        <w:rPr>
          <w:lang w:val="en-GB"/>
        </w:rPr>
        <w:t>tion</w:t>
      </w:r>
      <w:r w:rsidR="00745A18" w:rsidRPr="00761B7D">
        <w:rPr>
          <w:lang w:val="en-GB"/>
        </w:rPr>
        <w:t>/</w:t>
      </w:r>
      <w:r w:rsidR="008471E1">
        <w:rPr>
          <w:lang w:val="en-GB"/>
        </w:rPr>
        <w:t>user relationship</w:t>
      </w:r>
      <w:r w:rsidR="00745A18" w:rsidRPr="00761B7D">
        <w:rPr>
          <w:lang w:val="en-GB"/>
        </w:rPr>
        <w:t>.</w:t>
      </w:r>
    </w:p>
    <w:p w14:paraId="63469DE4" w14:textId="77777777" w:rsidR="00745A18" w:rsidRPr="00761B7D" w:rsidRDefault="008471E1" w:rsidP="008471E1">
      <w:pPr>
        <w:numPr>
          <w:ilvl w:val="0"/>
          <w:numId w:val="1"/>
        </w:numPr>
        <w:rPr>
          <w:lang w:val="en-GB"/>
        </w:rPr>
      </w:pPr>
      <w:r w:rsidRPr="008471E1">
        <w:rPr>
          <w:lang w:val="en-GB"/>
        </w:rPr>
        <w:t>The sustainability of a system</w:t>
      </w:r>
      <w:r w:rsidR="00745A18" w:rsidRPr="008471E1">
        <w:rPr>
          <w:lang w:val="en-GB"/>
        </w:rPr>
        <w:t xml:space="preserve">. </w:t>
      </w:r>
      <w:r>
        <w:rPr>
          <w:lang w:val="en-GB"/>
        </w:rPr>
        <w:t>M</w:t>
      </w:r>
      <w:r w:rsidR="00745A18" w:rsidRPr="00761B7D">
        <w:rPr>
          <w:lang w:val="en-GB"/>
        </w:rPr>
        <w:t>ulti-stakeholder</w:t>
      </w:r>
      <w:r>
        <w:rPr>
          <w:lang w:val="en-GB"/>
        </w:rPr>
        <w:t xml:space="preserve"> models</w:t>
      </w:r>
      <w:r w:rsidR="00745A18" w:rsidRPr="00761B7D">
        <w:rPr>
          <w:lang w:val="en-GB"/>
        </w:rPr>
        <w:t xml:space="preserve">. </w:t>
      </w:r>
      <w:r>
        <w:rPr>
          <w:lang w:val="en-GB"/>
        </w:rPr>
        <w:t>The interpretation of the relationship between investments and incomes</w:t>
      </w:r>
      <w:r w:rsidR="00745A18" w:rsidRPr="00761B7D">
        <w:rPr>
          <w:lang w:val="en-GB"/>
        </w:rPr>
        <w:t xml:space="preserve">.  </w:t>
      </w:r>
    </w:p>
    <w:p w14:paraId="272422E0" w14:textId="77777777" w:rsidR="00745A18" w:rsidRPr="00761B7D" w:rsidRDefault="008471E1" w:rsidP="00745A18">
      <w:pPr>
        <w:numPr>
          <w:ilvl w:val="0"/>
          <w:numId w:val="1"/>
        </w:numPr>
        <w:rPr>
          <w:lang w:val="en-GB"/>
        </w:rPr>
      </w:pPr>
      <w:r>
        <w:rPr>
          <w:lang w:val="en-GB"/>
        </w:rPr>
        <w:t>The content</w:t>
      </w:r>
      <w:r w:rsidR="00745A18" w:rsidRPr="00761B7D">
        <w:rPr>
          <w:lang w:val="en-GB"/>
        </w:rPr>
        <w:t xml:space="preserve">: </w:t>
      </w:r>
      <w:r>
        <w:rPr>
          <w:lang w:val="en-GB"/>
        </w:rPr>
        <w:t>the relationship between designed and</w:t>
      </w:r>
      <w:r w:rsidR="00745A18" w:rsidRPr="00761B7D">
        <w:rPr>
          <w:lang w:val="en-GB"/>
        </w:rPr>
        <w:t xml:space="preserve"> user generated content. </w:t>
      </w:r>
      <w:r>
        <w:rPr>
          <w:lang w:val="en-GB"/>
        </w:rPr>
        <w:t>Conflict management. User communities</w:t>
      </w:r>
      <w:r w:rsidR="00745A18" w:rsidRPr="00761B7D">
        <w:rPr>
          <w:lang w:val="en-GB"/>
        </w:rPr>
        <w:t>.</w:t>
      </w:r>
    </w:p>
    <w:p w14:paraId="305AA632" w14:textId="77777777" w:rsidR="00745A18" w:rsidRPr="00761B7D" w:rsidRDefault="008471E1" w:rsidP="00745A18">
      <w:pPr>
        <w:numPr>
          <w:ilvl w:val="0"/>
          <w:numId w:val="1"/>
        </w:numPr>
        <w:rPr>
          <w:lang w:val="en-GB"/>
        </w:rPr>
      </w:pPr>
      <w:r>
        <w:rPr>
          <w:lang w:val="en-GB"/>
        </w:rPr>
        <w:t>The role played by cultural variables</w:t>
      </w:r>
      <w:r w:rsidR="00745A18" w:rsidRPr="00761B7D">
        <w:rPr>
          <w:lang w:val="en-GB"/>
        </w:rPr>
        <w:t xml:space="preserve">. </w:t>
      </w:r>
      <w:r>
        <w:rPr>
          <w:lang w:val="en-GB"/>
        </w:rPr>
        <w:t>Culture and digital technology</w:t>
      </w:r>
      <w:r w:rsidR="00745A18" w:rsidRPr="00761B7D">
        <w:rPr>
          <w:lang w:val="en-GB"/>
        </w:rPr>
        <w:t xml:space="preserve">. </w:t>
      </w:r>
      <w:r>
        <w:rPr>
          <w:lang w:val="en-GB"/>
        </w:rPr>
        <w:t>The digital world in China</w:t>
      </w:r>
      <w:r w:rsidR="00745A18" w:rsidRPr="00761B7D">
        <w:rPr>
          <w:lang w:val="en-GB"/>
        </w:rPr>
        <w:t xml:space="preserve">. </w:t>
      </w:r>
    </w:p>
    <w:p w14:paraId="20A69632" w14:textId="77777777" w:rsidR="00745A18" w:rsidRPr="008471E1" w:rsidRDefault="008471E1" w:rsidP="00745A18">
      <w:pPr>
        <w:numPr>
          <w:ilvl w:val="0"/>
          <w:numId w:val="1"/>
        </w:numPr>
        <w:rPr>
          <w:lang w:val="en-GB"/>
        </w:rPr>
      </w:pPr>
      <w:r w:rsidRPr="008471E1">
        <w:rPr>
          <w:lang w:val="en-GB"/>
        </w:rPr>
        <w:t>Complex communication systems</w:t>
      </w:r>
      <w:r w:rsidR="00745A18" w:rsidRPr="008471E1">
        <w:rPr>
          <w:lang w:val="en-GB"/>
        </w:rPr>
        <w:t xml:space="preserve">: </w:t>
      </w:r>
      <w:r w:rsidRPr="008471E1">
        <w:rPr>
          <w:lang w:val="en-GB"/>
        </w:rPr>
        <w:t>the communication of environmental risks</w:t>
      </w:r>
      <w:r w:rsidR="00745A18" w:rsidRPr="008471E1">
        <w:rPr>
          <w:lang w:val="en-GB"/>
        </w:rPr>
        <w:t>.</w:t>
      </w:r>
    </w:p>
    <w:p w14:paraId="31DCC153" w14:textId="77777777" w:rsidR="00720E54" w:rsidRPr="00761B7D" w:rsidRDefault="009B02E1" w:rsidP="00720E54">
      <w:pPr>
        <w:keepNext/>
        <w:spacing w:before="240" w:after="120"/>
        <w:rPr>
          <w:b/>
          <w:sz w:val="18"/>
          <w:lang w:val="en-GB"/>
        </w:rPr>
      </w:pPr>
      <w:r w:rsidRPr="00761B7D">
        <w:rPr>
          <w:b/>
          <w:i/>
          <w:sz w:val="18"/>
          <w:lang w:val="en-GB"/>
        </w:rPr>
        <w:t>READING LIST</w:t>
      </w:r>
    </w:p>
    <w:p w14:paraId="7CF159BA" w14:textId="77777777" w:rsidR="00745A18" w:rsidRPr="00761B7D" w:rsidRDefault="00745A18" w:rsidP="009B02E1">
      <w:pPr>
        <w:tabs>
          <w:tab w:val="clear" w:pos="284"/>
        </w:tabs>
        <w:spacing w:before="240"/>
        <w:jc w:val="left"/>
        <w:rPr>
          <w:rFonts w:ascii="Times New Roman" w:hAnsi="Times New Roman"/>
          <w:spacing w:val="-5"/>
          <w:sz w:val="18"/>
          <w:szCs w:val="18"/>
          <w:lang w:val="en-GB" w:eastAsia="zh-CN"/>
        </w:rPr>
      </w:pPr>
      <w:r w:rsidRPr="00761B7D">
        <w:rPr>
          <w:rFonts w:ascii="Times New Roman" w:hAnsi="Times New Roman"/>
          <w:smallCaps/>
          <w:spacing w:val="-5"/>
          <w:sz w:val="16"/>
          <w:szCs w:val="18"/>
          <w:lang w:val="en-GB" w:eastAsia="zh-CN"/>
        </w:rPr>
        <w:t>S.F. Wamba &amp; L. Carter</w:t>
      </w:r>
      <w:r w:rsidRPr="00761B7D">
        <w:rPr>
          <w:rFonts w:ascii="Times New Roman" w:hAnsi="Times New Roman"/>
          <w:i/>
          <w:smallCaps/>
          <w:spacing w:val="-5"/>
          <w:sz w:val="18"/>
          <w:szCs w:val="18"/>
          <w:lang w:val="en-GB" w:eastAsia="zh-CN"/>
        </w:rPr>
        <w:t xml:space="preserve">. </w:t>
      </w:r>
      <w:r w:rsidRPr="00761B7D">
        <w:rPr>
          <w:rFonts w:ascii="Times New Roman" w:hAnsi="Times New Roman"/>
          <w:i/>
          <w:spacing w:val="-5"/>
          <w:sz w:val="18"/>
          <w:szCs w:val="18"/>
          <w:lang w:val="en-GB" w:eastAsia="zh-CN"/>
        </w:rPr>
        <w:t>Social media tools adoption and use by SMEs: An empirical study</w:t>
      </w:r>
      <w:r w:rsidRPr="00761B7D">
        <w:rPr>
          <w:rFonts w:ascii="Times New Roman" w:hAnsi="Times New Roman"/>
          <w:spacing w:val="-5"/>
          <w:sz w:val="18"/>
          <w:szCs w:val="18"/>
          <w:lang w:val="en-GB" w:eastAsia="zh-CN"/>
        </w:rPr>
        <w:t>. In Social media and Networking: Concepts, methodolog</w:t>
      </w:r>
      <w:r w:rsidR="008471E1">
        <w:rPr>
          <w:rFonts w:ascii="Times New Roman" w:hAnsi="Times New Roman"/>
          <w:spacing w:val="-5"/>
          <w:sz w:val="18"/>
          <w:szCs w:val="18"/>
          <w:lang w:val="en-GB" w:eastAsia="zh-CN"/>
        </w:rPr>
        <w:t>ies, tools, and applications (p</w:t>
      </w:r>
      <w:r w:rsidRPr="00761B7D">
        <w:rPr>
          <w:rFonts w:ascii="Times New Roman" w:hAnsi="Times New Roman"/>
          <w:spacing w:val="-5"/>
          <w:sz w:val="18"/>
          <w:szCs w:val="18"/>
          <w:lang w:val="en-GB" w:eastAsia="zh-CN"/>
        </w:rPr>
        <w:t>. 791-806). 2016.</w:t>
      </w:r>
    </w:p>
    <w:p w14:paraId="520C26D6" w14:textId="77777777" w:rsidR="00745A18" w:rsidRPr="00761B7D" w:rsidRDefault="00745A18" w:rsidP="009B02E1">
      <w:pPr>
        <w:tabs>
          <w:tab w:val="clear" w:pos="284"/>
        </w:tabs>
        <w:jc w:val="left"/>
        <w:rPr>
          <w:rFonts w:ascii="Times New Roman" w:hAnsi="Times New Roman"/>
          <w:spacing w:val="-5"/>
          <w:sz w:val="18"/>
          <w:szCs w:val="18"/>
          <w:lang w:val="en-GB" w:eastAsia="zh-CN"/>
        </w:rPr>
      </w:pPr>
      <w:r w:rsidRPr="00761B7D">
        <w:rPr>
          <w:rFonts w:ascii="Times New Roman" w:hAnsi="Times New Roman"/>
          <w:smallCaps/>
          <w:spacing w:val="-5"/>
          <w:sz w:val="16"/>
          <w:szCs w:val="18"/>
          <w:lang w:val="en-GB" w:eastAsia="zh-CN"/>
        </w:rPr>
        <w:t>McCann, M., &amp; Barlow, A</w:t>
      </w:r>
      <w:r w:rsidRPr="00761B7D">
        <w:rPr>
          <w:rFonts w:ascii="Times New Roman" w:hAnsi="Times New Roman"/>
          <w:smallCaps/>
          <w:spacing w:val="-5"/>
          <w:sz w:val="18"/>
          <w:szCs w:val="18"/>
          <w:lang w:val="en-GB" w:eastAsia="zh-CN"/>
        </w:rPr>
        <w:t xml:space="preserve">. </w:t>
      </w:r>
      <w:r w:rsidRPr="00761B7D">
        <w:rPr>
          <w:rFonts w:ascii="Times New Roman" w:hAnsi="Times New Roman"/>
          <w:i/>
          <w:spacing w:val="-5"/>
          <w:sz w:val="18"/>
          <w:szCs w:val="18"/>
          <w:lang w:val="en-GB" w:eastAsia="zh-CN"/>
        </w:rPr>
        <w:t>Use and measurement of social media for SMEs.</w:t>
      </w:r>
      <w:r w:rsidRPr="00761B7D">
        <w:rPr>
          <w:rFonts w:ascii="Times New Roman" w:hAnsi="Times New Roman"/>
          <w:spacing w:val="-5"/>
          <w:sz w:val="18"/>
          <w:szCs w:val="18"/>
          <w:lang w:val="en-GB" w:eastAsia="zh-CN"/>
        </w:rPr>
        <w:t xml:space="preserve"> Journal of Small Business and Enterprise Development, 22(2), 273-287. 2015.</w:t>
      </w:r>
    </w:p>
    <w:p w14:paraId="373AB9BB" w14:textId="77777777" w:rsidR="00745A18" w:rsidRPr="00761B7D" w:rsidRDefault="00745A18" w:rsidP="009B02E1">
      <w:pPr>
        <w:tabs>
          <w:tab w:val="clear" w:pos="284"/>
        </w:tabs>
        <w:ind w:left="284" w:hanging="284"/>
        <w:rPr>
          <w:bCs/>
          <w:noProof/>
          <w:spacing w:val="-5"/>
          <w:sz w:val="18"/>
          <w:szCs w:val="18"/>
          <w:lang w:val="en-GB"/>
        </w:rPr>
      </w:pPr>
      <w:r w:rsidRPr="00761B7D">
        <w:rPr>
          <w:rFonts w:ascii="Times New Roman" w:hAnsi="Times New Roman"/>
          <w:smallCaps/>
          <w:spacing w:val="-5"/>
          <w:sz w:val="16"/>
          <w:szCs w:val="18"/>
          <w:lang w:val="en-GB" w:eastAsia="zh-CN"/>
        </w:rPr>
        <w:t>G. Adomavicius &amp; A. Tuzhilin</w:t>
      </w:r>
      <w:r w:rsidRPr="00761B7D">
        <w:rPr>
          <w:bCs/>
          <w:smallCaps/>
          <w:noProof/>
          <w:spacing w:val="-5"/>
          <w:sz w:val="18"/>
          <w:szCs w:val="18"/>
          <w:lang w:val="en-GB"/>
        </w:rPr>
        <w:t xml:space="preserve">. </w:t>
      </w:r>
      <w:r w:rsidRPr="00761B7D">
        <w:rPr>
          <w:bCs/>
          <w:i/>
          <w:noProof/>
          <w:spacing w:val="-5"/>
          <w:sz w:val="18"/>
          <w:szCs w:val="18"/>
          <w:lang w:val="en-GB"/>
        </w:rPr>
        <w:t>Toward the next generation of recommender systems: A survey of the state-of-the-art and possible extensions</w:t>
      </w:r>
      <w:r w:rsidRPr="00761B7D">
        <w:rPr>
          <w:bCs/>
          <w:noProof/>
          <w:spacing w:val="-5"/>
          <w:sz w:val="18"/>
          <w:szCs w:val="18"/>
          <w:lang w:val="en-GB"/>
        </w:rPr>
        <w:t>.</w:t>
      </w:r>
      <w:r w:rsidRPr="00761B7D">
        <w:rPr>
          <w:bCs/>
          <w:smallCaps/>
          <w:noProof/>
          <w:spacing w:val="-5"/>
          <w:sz w:val="18"/>
          <w:szCs w:val="18"/>
          <w:lang w:val="en-GB"/>
        </w:rPr>
        <w:t xml:space="preserve"> </w:t>
      </w:r>
      <w:r w:rsidRPr="00761B7D">
        <w:rPr>
          <w:bCs/>
          <w:noProof/>
          <w:spacing w:val="-5"/>
          <w:sz w:val="18"/>
          <w:szCs w:val="18"/>
          <w:lang w:val="en-GB"/>
        </w:rPr>
        <w:t>IEEE Transactions on Knowledge &amp; Data Engineering 6 (2005): 734-749.</w:t>
      </w:r>
    </w:p>
    <w:p w14:paraId="62F41A8A" w14:textId="77777777" w:rsidR="00745A18" w:rsidRPr="00761B7D" w:rsidRDefault="00745A18" w:rsidP="009B02E1">
      <w:pPr>
        <w:tabs>
          <w:tab w:val="clear" w:pos="284"/>
        </w:tabs>
        <w:ind w:left="284" w:hanging="284"/>
        <w:rPr>
          <w:bCs/>
          <w:noProof/>
          <w:spacing w:val="-5"/>
          <w:sz w:val="18"/>
          <w:szCs w:val="18"/>
          <w:lang w:val="en-GB"/>
        </w:rPr>
      </w:pPr>
      <w:r w:rsidRPr="00761B7D">
        <w:rPr>
          <w:rFonts w:ascii="Times New Roman" w:hAnsi="Times New Roman"/>
          <w:smallCaps/>
          <w:spacing w:val="-5"/>
          <w:sz w:val="16"/>
          <w:szCs w:val="18"/>
          <w:lang w:val="en-GB" w:eastAsia="zh-CN"/>
        </w:rPr>
        <w:t>H. Wickham</w:t>
      </w:r>
      <w:r w:rsidRPr="00761B7D">
        <w:rPr>
          <w:smallCaps/>
          <w:noProof/>
          <w:spacing w:val="-5"/>
          <w:sz w:val="18"/>
          <w:szCs w:val="18"/>
          <w:lang w:val="en-GB"/>
        </w:rPr>
        <w:t xml:space="preserve">, </w:t>
      </w:r>
      <w:r w:rsidRPr="00761B7D">
        <w:rPr>
          <w:bCs/>
          <w:i/>
          <w:noProof/>
          <w:spacing w:val="-5"/>
          <w:sz w:val="18"/>
          <w:szCs w:val="18"/>
          <w:lang w:val="en-GB"/>
        </w:rPr>
        <w:t>Tidy Data,</w:t>
      </w:r>
      <w:r w:rsidRPr="00761B7D">
        <w:rPr>
          <w:b/>
          <w:bCs/>
          <w:i/>
          <w:smallCaps/>
          <w:noProof/>
          <w:spacing w:val="-5"/>
          <w:sz w:val="18"/>
          <w:szCs w:val="18"/>
          <w:lang w:val="en-GB"/>
        </w:rPr>
        <w:t xml:space="preserve"> </w:t>
      </w:r>
      <w:r w:rsidRPr="00761B7D">
        <w:rPr>
          <w:bCs/>
          <w:i/>
          <w:iCs/>
          <w:noProof/>
          <w:spacing w:val="-5"/>
          <w:sz w:val="18"/>
          <w:szCs w:val="18"/>
          <w:lang w:val="en-GB"/>
        </w:rPr>
        <w:t>Journal of Statistical Software, 59</w:t>
      </w:r>
      <w:r w:rsidRPr="00761B7D">
        <w:rPr>
          <w:bCs/>
          <w:noProof/>
          <w:spacing w:val="-5"/>
          <w:sz w:val="18"/>
          <w:szCs w:val="18"/>
          <w:lang w:val="en-GB"/>
        </w:rPr>
        <w:t>(10), 1 - 23. doi:</w:t>
      </w:r>
      <w:hyperlink r:id="rId6" w:history="1">
        <w:r w:rsidRPr="00761B7D">
          <w:rPr>
            <w:bCs/>
            <w:noProof/>
            <w:color w:val="0563C1"/>
            <w:spacing w:val="-5"/>
            <w:sz w:val="18"/>
            <w:szCs w:val="18"/>
            <w:u w:val="single"/>
            <w:lang w:val="en-GB"/>
          </w:rPr>
          <w:t>http://dx.doi.org/10.18637/jss.v059.i10</w:t>
        </w:r>
      </w:hyperlink>
    </w:p>
    <w:p w14:paraId="49AB17A5" w14:textId="77777777" w:rsidR="00745A18" w:rsidRPr="00761B7D" w:rsidRDefault="00745A18" w:rsidP="00745A18">
      <w:pPr>
        <w:tabs>
          <w:tab w:val="clear" w:pos="284"/>
        </w:tabs>
        <w:spacing w:line="240" w:lineRule="atLeast"/>
        <w:rPr>
          <w:bCs/>
          <w:smallCaps/>
          <w:noProof/>
          <w:spacing w:val="-5"/>
          <w:sz w:val="18"/>
          <w:szCs w:val="18"/>
          <w:lang w:val="en-GB"/>
        </w:rPr>
      </w:pPr>
    </w:p>
    <w:p w14:paraId="43B6E3EA" w14:textId="77777777" w:rsidR="00745A18" w:rsidRPr="00761B7D" w:rsidRDefault="00745A18" w:rsidP="009B02E1">
      <w:pPr>
        <w:tabs>
          <w:tab w:val="clear" w:pos="284"/>
        </w:tabs>
        <w:rPr>
          <w:smallCaps/>
          <w:noProof/>
          <w:spacing w:val="-5"/>
          <w:sz w:val="16"/>
          <w:szCs w:val="18"/>
          <w:lang w:val="en-GB"/>
        </w:rPr>
      </w:pPr>
      <w:r w:rsidRPr="00761B7D">
        <w:rPr>
          <w:rFonts w:ascii="Times New Roman" w:hAnsi="Times New Roman"/>
          <w:smallCaps/>
          <w:spacing w:val="-5"/>
          <w:sz w:val="16"/>
          <w:szCs w:val="18"/>
          <w:lang w:val="en-GB" w:eastAsia="zh-CN"/>
        </w:rPr>
        <w:t>N. Marres, E. Weltevrede</w:t>
      </w:r>
      <w:r w:rsidRPr="00761B7D">
        <w:rPr>
          <w:smallCaps/>
          <w:noProof/>
          <w:spacing w:val="-5"/>
          <w:sz w:val="16"/>
          <w:szCs w:val="18"/>
          <w:lang w:val="en-GB"/>
        </w:rPr>
        <w:t xml:space="preserve">, </w:t>
      </w:r>
      <w:r w:rsidRPr="00761B7D">
        <w:rPr>
          <w:i/>
          <w:noProof/>
          <w:sz w:val="18"/>
          <w:lang w:val="en-GB"/>
        </w:rPr>
        <w:t>Scraping the Social? Issues in live social research</w:t>
      </w:r>
      <w:r w:rsidRPr="00761B7D">
        <w:rPr>
          <w:smallCaps/>
          <w:noProof/>
          <w:spacing w:val="-5"/>
          <w:sz w:val="16"/>
          <w:szCs w:val="18"/>
          <w:lang w:val="en-GB"/>
        </w:rPr>
        <w:t xml:space="preserve">. </w:t>
      </w:r>
      <w:r w:rsidRPr="00761B7D">
        <w:rPr>
          <w:noProof/>
          <w:sz w:val="18"/>
          <w:lang w:val="en-GB"/>
        </w:rPr>
        <w:t>Journ</w:t>
      </w:r>
      <w:r w:rsidR="008471E1">
        <w:rPr>
          <w:noProof/>
          <w:sz w:val="18"/>
          <w:lang w:val="en-GB"/>
        </w:rPr>
        <w:t>al of Cultural Economy, 6(3), p</w:t>
      </w:r>
      <w:r w:rsidRPr="00761B7D">
        <w:rPr>
          <w:noProof/>
          <w:sz w:val="18"/>
          <w:lang w:val="en-GB"/>
        </w:rPr>
        <w:t>. 313-335. Goldsmiths Research Online</w:t>
      </w:r>
      <w:r w:rsidRPr="00761B7D">
        <w:rPr>
          <w:smallCaps/>
          <w:noProof/>
          <w:spacing w:val="-5"/>
          <w:sz w:val="16"/>
          <w:szCs w:val="18"/>
          <w:lang w:val="en-GB"/>
        </w:rPr>
        <w:t xml:space="preserve">. </w:t>
      </w:r>
      <w:r w:rsidRPr="00761B7D">
        <w:rPr>
          <w:noProof/>
          <w:sz w:val="18"/>
          <w:lang w:val="en-GB"/>
        </w:rPr>
        <w:t>ISSN 1753-0350.</w:t>
      </w:r>
    </w:p>
    <w:p w14:paraId="5A527314" w14:textId="77777777" w:rsidR="00745A18" w:rsidRPr="00761B7D" w:rsidRDefault="00745A18" w:rsidP="009B02E1">
      <w:pPr>
        <w:tabs>
          <w:tab w:val="clear" w:pos="284"/>
        </w:tabs>
        <w:ind w:left="284" w:hanging="284"/>
        <w:rPr>
          <w:bCs/>
          <w:noProof/>
          <w:spacing w:val="-5"/>
          <w:sz w:val="18"/>
          <w:szCs w:val="18"/>
          <w:lang w:val="en-GB"/>
        </w:rPr>
      </w:pPr>
      <w:r w:rsidRPr="00761B7D">
        <w:rPr>
          <w:rFonts w:ascii="Times New Roman" w:hAnsi="Times New Roman"/>
          <w:smallCaps/>
          <w:spacing w:val="-5"/>
          <w:sz w:val="16"/>
          <w:szCs w:val="18"/>
          <w:lang w:val="en-GB" w:eastAsia="zh-CN"/>
        </w:rPr>
        <w:lastRenderedPageBreak/>
        <w:t>M. Tarantino</w:t>
      </w:r>
      <w:r w:rsidRPr="00761B7D">
        <w:rPr>
          <w:bCs/>
          <w:noProof/>
          <w:spacing w:val="-5"/>
          <w:sz w:val="18"/>
          <w:szCs w:val="18"/>
          <w:lang w:val="en-GB"/>
        </w:rPr>
        <w:t xml:space="preserve">. </w:t>
      </w:r>
      <w:r w:rsidRPr="00761B7D">
        <w:rPr>
          <w:bCs/>
          <w:i/>
          <w:noProof/>
          <w:spacing w:val="-5"/>
          <w:sz w:val="18"/>
          <w:szCs w:val="18"/>
          <w:lang w:val="en-GB"/>
        </w:rPr>
        <w:t>In The Air Tonight: Communicating Urban Air Pollution</w:t>
      </w:r>
      <w:r w:rsidRPr="00761B7D">
        <w:rPr>
          <w:bCs/>
          <w:noProof/>
          <w:spacing w:val="-5"/>
          <w:sz w:val="18"/>
          <w:szCs w:val="18"/>
          <w:lang w:val="en-GB"/>
        </w:rPr>
        <w:t>, in Z. Krajina &amp; Stevenson  (</w:t>
      </w:r>
      <w:r w:rsidR="008471E1">
        <w:rPr>
          <w:bCs/>
          <w:noProof/>
          <w:spacing w:val="-5"/>
          <w:sz w:val="18"/>
          <w:szCs w:val="18"/>
          <w:lang w:val="en-GB"/>
        </w:rPr>
        <w:t>edited by</w:t>
      </w:r>
      <w:r w:rsidRPr="00761B7D">
        <w:rPr>
          <w:bCs/>
          <w:noProof/>
          <w:spacing w:val="-5"/>
          <w:sz w:val="18"/>
          <w:szCs w:val="18"/>
          <w:lang w:val="en-GB"/>
        </w:rPr>
        <w:t>) The Routledge Companion to Urban Media and Communication, Routledge, New York (2019).</w:t>
      </w:r>
    </w:p>
    <w:p w14:paraId="2815B5C3" w14:textId="77777777" w:rsidR="00745A18" w:rsidRPr="00761B7D" w:rsidRDefault="00745A18" w:rsidP="00745A18">
      <w:pPr>
        <w:tabs>
          <w:tab w:val="clear" w:pos="284"/>
        </w:tabs>
        <w:spacing w:line="240" w:lineRule="atLeast"/>
        <w:ind w:left="284" w:hanging="284"/>
        <w:rPr>
          <w:bCs/>
          <w:noProof/>
          <w:spacing w:val="-5"/>
          <w:sz w:val="18"/>
          <w:szCs w:val="18"/>
          <w:lang w:val="en-GB"/>
        </w:rPr>
      </w:pPr>
      <w:r w:rsidRPr="00761B7D">
        <w:rPr>
          <w:bCs/>
          <w:noProof/>
          <w:spacing w:val="-5"/>
          <w:sz w:val="18"/>
          <w:szCs w:val="18"/>
          <w:lang w:val="en-GB"/>
        </w:rPr>
        <w:tab/>
      </w:r>
    </w:p>
    <w:p w14:paraId="63EAB81A" w14:textId="77777777" w:rsidR="00745A18" w:rsidRPr="00761B7D" w:rsidRDefault="008471E1" w:rsidP="00745A18">
      <w:pPr>
        <w:tabs>
          <w:tab w:val="clear" w:pos="284"/>
        </w:tabs>
        <w:spacing w:line="240" w:lineRule="atLeast"/>
        <w:ind w:left="284" w:hanging="284"/>
        <w:rPr>
          <w:bCs/>
          <w:noProof/>
          <w:spacing w:val="-5"/>
          <w:sz w:val="18"/>
          <w:szCs w:val="18"/>
          <w:lang w:val="en-GB"/>
        </w:rPr>
      </w:pPr>
      <w:r>
        <w:rPr>
          <w:bCs/>
          <w:noProof/>
          <w:spacing w:val="-5"/>
          <w:sz w:val="18"/>
          <w:szCs w:val="18"/>
          <w:lang w:val="en-GB"/>
        </w:rPr>
        <w:t>For Italian-speaking students</w:t>
      </w:r>
      <w:r w:rsidR="00745A18" w:rsidRPr="00761B7D">
        <w:rPr>
          <w:bCs/>
          <w:noProof/>
          <w:spacing w:val="-5"/>
          <w:sz w:val="18"/>
          <w:szCs w:val="18"/>
          <w:lang w:val="en-GB"/>
        </w:rPr>
        <w:t>:</w:t>
      </w:r>
    </w:p>
    <w:p w14:paraId="3EA5BB7A" w14:textId="77777777" w:rsidR="00745A18" w:rsidRPr="00B44E5D" w:rsidRDefault="00745A18" w:rsidP="00745A18">
      <w:pPr>
        <w:tabs>
          <w:tab w:val="clear" w:pos="284"/>
        </w:tabs>
        <w:spacing w:line="240" w:lineRule="atLeast"/>
        <w:ind w:left="568" w:hanging="284"/>
        <w:rPr>
          <w:bCs/>
          <w:i/>
          <w:iCs/>
          <w:noProof/>
          <w:spacing w:val="-5"/>
          <w:sz w:val="18"/>
          <w:szCs w:val="18"/>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w:t>
      </w:r>
      <w:r w:rsidRPr="00B44E5D">
        <w:rPr>
          <w:bCs/>
          <w:i/>
          <w:iCs/>
          <w:noProof/>
          <w:spacing w:val="-5"/>
          <w:sz w:val="18"/>
          <w:szCs w:val="18"/>
        </w:rPr>
        <w:t>Il tecno-dragone: L’Immaginario Tecnologico Cinese Ieri, Oggi e Domani</w:t>
      </w:r>
    </w:p>
    <w:p w14:paraId="7715FEB9" w14:textId="77777777" w:rsidR="00745A18" w:rsidRPr="00AB6CA9" w:rsidRDefault="008471E1" w:rsidP="00745A18">
      <w:pPr>
        <w:tabs>
          <w:tab w:val="clear" w:pos="284"/>
        </w:tabs>
        <w:spacing w:line="240" w:lineRule="atLeast"/>
        <w:ind w:left="568"/>
        <w:rPr>
          <w:bCs/>
          <w:noProof/>
          <w:spacing w:val="-5"/>
          <w:sz w:val="18"/>
          <w:szCs w:val="18"/>
          <w:lang w:val="en-US"/>
        </w:rPr>
      </w:pPr>
      <w:r w:rsidRPr="00B44E5D">
        <w:rPr>
          <w:bCs/>
          <w:noProof/>
          <w:spacing w:val="-5"/>
          <w:sz w:val="18"/>
          <w:szCs w:val="18"/>
        </w:rPr>
        <w:t xml:space="preserve"> </w:t>
      </w:r>
      <w:r w:rsidRPr="00AB6CA9">
        <w:rPr>
          <w:bCs/>
          <w:noProof/>
          <w:spacing w:val="-5"/>
          <w:sz w:val="18"/>
          <w:szCs w:val="18"/>
          <w:lang w:val="en-US"/>
        </w:rPr>
        <w:t>Milan</w:t>
      </w:r>
      <w:r w:rsidR="00745A18" w:rsidRPr="00AB6CA9">
        <w:rPr>
          <w:bCs/>
          <w:noProof/>
          <w:spacing w:val="-5"/>
          <w:sz w:val="18"/>
          <w:szCs w:val="18"/>
          <w:lang w:val="en-US"/>
        </w:rPr>
        <w:t xml:space="preserve">, Vita &amp; Pensiero. 2019 </w:t>
      </w:r>
    </w:p>
    <w:p w14:paraId="21DA0362" w14:textId="77777777" w:rsidR="00745A18" w:rsidRPr="00AB6CA9" w:rsidRDefault="00745A18" w:rsidP="00745A18">
      <w:pPr>
        <w:tabs>
          <w:tab w:val="clear" w:pos="284"/>
        </w:tabs>
        <w:spacing w:line="240" w:lineRule="atLeast"/>
        <w:ind w:left="284" w:hanging="284"/>
        <w:rPr>
          <w:bCs/>
          <w:noProof/>
          <w:spacing w:val="-5"/>
          <w:sz w:val="18"/>
          <w:szCs w:val="18"/>
          <w:lang w:val="en-US"/>
        </w:rPr>
      </w:pPr>
    </w:p>
    <w:p w14:paraId="43C089F6" w14:textId="77777777" w:rsidR="00745A18" w:rsidRPr="00AB6CA9" w:rsidRDefault="008471E1" w:rsidP="00745A18">
      <w:pPr>
        <w:tabs>
          <w:tab w:val="clear" w:pos="284"/>
        </w:tabs>
        <w:spacing w:line="240" w:lineRule="atLeast"/>
        <w:ind w:left="284" w:hanging="284"/>
        <w:rPr>
          <w:bCs/>
          <w:noProof/>
          <w:spacing w:val="-5"/>
          <w:sz w:val="18"/>
          <w:szCs w:val="18"/>
          <w:lang w:val="en-US"/>
        </w:rPr>
      </w:pPr>
      <w:r w:rsidRPr="00AB6CA9">
        <w:rPr>
          <w:bCs/>
          <w:noProof/>
          <w:spacing w:val="-5"/>
          <w:sz w:val="18"/>
          <w:szCs w:val="18"/>
          <w:lang w:val="en-US"/>
        </w:rPr>
        <w:t>For international students</w:t>
      </w:r>
      <w:r w:rsidR="00745A18" w:rsidRPr="00AB6CA9">
        <w:rPr>
          <w:bCs/>
          <w:noProof/>
          <w:spacing w:val="-5"/>
          <w:sz w:val="18"/>
          <w:szCs w:val="18"/>
          <w:lang w:val="en-US"/>
        </w:rPr>
        <w:t>:</w:t>
      </w:r>
    </w:p>
    <w:p w14:paraId="4C798785" w14:textId="77777777" w:rsidR="00745A18" w:rsidRPr="00761B7D" w:rsidRDefault="00745A18" w:rsidP="00745A18">
      <w:pPr>
        <w:tabs>
          <w:tab w:val="clear" w:pos="284"/>
        </w:tabs>
        <w:spacing w:line="240" w:lineRule="atLeast"/>
        <w:ind w:left="568"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w:t>
      </w:r>
      <w:r w:rsidRPr="00761B7D">
        <w:rPr>
          <w:bCs/>
          <w:i/>
          <w:iCs/>
          <w:noProof/>
          <w:spacing w:val="-5"/>
          <w:sz w:val="18"/>
          <w:szCs w:val="18"/>
          <w:lang w:val="en-GB"/>
        </w:rPr>
        <w:t>A New Electrical World.</w:t>
      </w:r>
      <w:r w:rsidRPr="00761B7D">
        <w:rPr>
          <w:bCs/>
          <w:noProof/>
          <w:spacing w:val="-5"/>
          <w:sz w:val="18"/>
          <w:szCs w:val="18"/>
          <w:lang w:val="en-GB"/>
        </w:rPr>
        <w:t xml:space="preserve"> </w:t>
      </w:r>
      <w:r w:rsidRPr="00761B7D">
        <w:rPr>
          <w:bCs/>
          <w:i/>
          <w:iCs/>
          <w:noProof/>
          <w:spacing w:val="-5"/>
          <w:sz w:val="18"/>
          <w:szCs w:val="18"/>
          <w:lang w:val="en-GB"/>
        </w:rPr>
        <w:t xml:space="preserve">Is there a Chinese Digital Sublime? </w:t>
      </w:r>
      <w:r w:rsidRPr="00761B7D">
        <w:rPr>
          <w:bCs/>
          <w:noProof/>
          <w:spacing w:val="-5"/>
          <w:sz w:val="18"/>
          <w:szCs w:val="18"/>
          <w:lang w:val="en-GB"/>
        </w:rPr>
        <w:t>In P.L. Law (</w:t>
      </w:r>
      <w:r w:rsidR="008471E1">
        <w:rPr>
          <w:bCs/>
          <w:noProof/>
          <w:spacing w:val="-5"/>
          <w:sz w:val="18"/>
          <w:szCs w:val="18"/>
          <w:lang w:val="en-GB"/>
        </w:rPr>
        <w:t>Edited by</w:t>
      </w:r>
      <w:r w:rsidRPr="00761B7D">
        <w:rPr>
          <w:bCs/>
          <w:noProof/>
          <w:spacing w:val="-5"/>
          <w:sz w:val="18"/>
          <w:szCs w:val="18"/>
          <w:lang w:val="en-GB"/>
        </w:rPr>
        <w:t>): New Connectivities in China. Springer, 2015.</w:t>
      </w:r>
    </w:p>
    <w:p w14:paraId="6D50DB65" w14:textId="77777777" w:rsidR="00745A18" w:rsidRPr="00761B7D" w:rsidRDefault="00745A18" w:rsidP="00745A18">
      <w:pPr>
        <w:tabs>
          <w:tab w:val="clear" w:pos="284"/>
        </w:tabs>
        <w:spacing w:line="240" w:lineRule="atLeast"/>
        <w:ind w:left="568"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w:t>
      </w:r>
      <w:r w:rsidRPr="00761B7D">
        <w:rPr>
          <w:bCs/>
          <w:i/>
          <w:iCs/>
          <w:noProof/>
          <w:spacing w:val="-5"/>
          <w:sz w:val="18"/>
          <w:szCs w:val="18"/>
          <w:lang w:val="en-GB"/>
        </w:rPr>
        <w:t>The Multiple Airs: Pollution, Competing Digital Information Flows and Mobile App Design in China</w:t>
      </w:r>
      <w:r w:rsidRPr="00761B7D">
        <w:rPr>
          <w:bCs/>
          <w:noProof/>
          <w:spacing w:val="-5"/>
          <w:sz w:val="18"/>
          <w:szCs w:val="18"/>
          <w:lang w:val="en-GB"/>
        </w:rPr>
        <w:t>. In J. Diaz-Pont et al. (</w:t>
      </w:r>
      <w:r w:rsidR="008471E1">
        <w:rPr>
          <w:bCs/>
          <w:noProof/>
          <w:spacing w:val="-5"/>
          <w:sz w:val="18"/>
          <w:szCs w:val="18"/>
          <w:lang w:val="en-GB"/>
        </w:rPr>
        <w:t>edited by</w:t>
      </w:r>
      <w:r w:rsidRPr="00761B7D">
        <w:rPr>
          <w:bCs/>
          <w:noProof/>
          <w:spacing w:val="-5"/>
          <w:sz w:val="18"/>
          <w:szCs w:val="18"/>
          <w:lang w:val="en-GB"/>
        </w:rPr>
        <w:t>): The Local and the Digital in Environmental Communication. Palgrave McMillan, 2020.</w:t>
      </w:r>
    </w:p>
    <w:p w14:paraId="51FDA8FA" w14:textId="77777777" w:rsidR="00745A18" w:rsidRPr="00761B7D" w:rsidRDefault="00745A18" w:rsidP="00745A18">
      <w:pPr>
        <w:tabs>
          <w:tab w:val="clear" w:pos="284"/>
        </w:tabs>
        <w:spacing w:line="240" w:lineRule="atLeast"/>
        <w:ind w:left="568"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w:t>
      </w:r>
      <w:r w:rsidRPr="00761B7D">
        <w:rPr>
          <w:bCs/>
          <w:i/>
          <w:iCs/>
          <w:noProof/>
          <w:spacing w:val="-5"/>
          <w:sz w:val="18"/>
          <w:szCs w:val="18"/>
          <w:lang w:val="en-GB"/>
        </w:rPr>
        <w:t>The Multiple Airs: Pollution, Competing Digital Information Flows and Mobile App Design in China</w:t>
      </w:r>
      <w:r w:rsidRPr="00761B7D">
        <w:rPr>
          <w:bCs/>
          <w:noProof/>
          <w:spacing w:val="-5"/>
          <w:sz w:val="18"/>
          <w:szCs w:val="18"/>
          <w:lang w:val="en-GB"/>
        </w:rPr>
        <w:t>. In J. Diaz-Pont et al. (</w:t>
      </w:r>
      <w:r w:rsidR="008471E1">
        <w:rPr>
          <w:bCs/>
          <w:noProof/>
          <w:spacing w:val="-5"/>
          <w:sz w:val="18"/>
          <w:szCs w:val="18"/>
          <w:lang w:val="en-GB"/>
        </w:rPr>
        <w:t>edited by</w:t>
      </w:r>
      <w:r w:rsidRPr="00761B7D">
        <w:rPr>
          <w:bCs/>
          <w:noProof/>
          <w:spacing w:val="-5"/>
          <w:sz w:val="18"/>
          <w:szCs w:val="18"/>
          <w:lang w:val="en-GB"/>
        </w:rPr>
        <w:t>): The Local and the Digital in Environmental Communication. Palgrave McMillan, 2020.</w:t>
      </w:r>
    </w:p>
    <w:p w14:paraId="0B485F42" w14:textId="77777777" w:rsidR="00745A18" w:rsidRPr="00761B7D" w:rsidRDefault="00745A18" w:rsidP="00745A18">
      <w:pPr>
        <w:tabs>
          <w:tab w:val="clear" w:pos="284"/>
        </w:tabs>
        <w:spacing w:line="240" w:lineRule="atLeast"/>
        <w:ind w:left="568"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xml:space="preserve">. </w:t>
      </w:r>
      <w:r w:rsidRPr="00761B7D">
        <w:rPr>
          <w:bCs/>
          <w:i/>
          <w:iCs/>
          <w:noProof/>
          <w:spacing w:val="-5"/>
          <w:sz w:val="18"/>
          <w:szCs w:val="18"/>
          <w:lang w:val="en-GB"/>
        </w:rPr>
        <w:t>Navigating a datascape: challenges in automating environmental data disclosure in China</w:t>
      </w:r>
      <w:r w:rsidRPr="00761B7D">
        <w:rPr>
          <w:bCs/>
          <w:noProof/>
          <w:spacing w:val="-5"/>
          <w:sz w:val="18"/>
          <w:szCs w:val="18"/>
          <w:lang w:val="en-GB"/>
        </w:rPr>
        <w:t>. Journal of Environmental Planning and Management. 63.1. 2019.</w:t>
      </w:r>
    </w:p>
    <w:p w14:paraId="727B11AF" w14:textId="77777777" w:rsidR="007702C7" w:rsidRPr="00761B7D" w:rsidRDefault="007702C7" w:rsidP="007702C7">
      <w:pPr>
        <w:spacing w:after="120" w:line="220" w:lineRule="exact"/>
        <w:rPr>
          <w:b/>
          <w:i/>
          <w:sz w:val="18"/>
          <w:lang w:val="en-GB"/>
        </w:rPr>
      </w:pPr>
    </w:p>
    <w:p w14:paraId="766254F1" w14:textId="77777777" w:rsidR="00720E54" w:rsidRPr="00761B7D" w:rsidRDefault="009B02E1" w:rsidP="007702C7">
      <w:pPr>
        <w:spacing w:after="120" w:line="220" w:lineRule="exact"/>
        <w:rPr>
          <w:b/>
          <w:i/>
          <w:sz w:val="18"/>
          <w:lang w:val="en-GB"/>
        </w:rPr>
      </w:pPr>
      <w:r w:rsidRPr="00761B7D">
        <w:rPr>
          <w:b/>
          <w:i/>
          <w:sz w:val="18"/>
          <w:lang w:val="en-GB"/>
        </w:rPr>
        <w:t>TEACHING METHOD</w:t>
      </w:r>
    </w:p>
    <w:p w14:paraId="356190D2" w14:textId="77777777" w:rsidR="007702C7" w:rsidRPr="008471E1" w:rsidRDefault="008471E1" w:rsidP="007702C7">
      <w:pPr>
        <w:spacing w:after="120" w:line="220" w:lineRule="exact"/>
        <w:rPr>
          <w:noProof/>
          <w:sz w:val="18"/>
          <w:lang w:val="en-GB"/>
        </w:rPr>
      </w:pPr>
      <w:r w:rsidRPr="008471E1">
        <w:rPr>
          <w:noProof/>
          <w:sz w:val="18"/>
          <w:lang w:val="en-GB"/>
        </w:rPr>
        <w:t>Frontal lectures, based on the presentation and discussion of papers</w:t>
      </w:r>
      <w:r w:rsidR="007702C7" w:rsidRPr="008471E1">
        <w:rPr>
          <w:noProof/>
          <w:sz w:val="18"/>
          <w:lang w:val="en-GB"/>
        </w:rPr>
        <w:t xml:space="preserve">. </w:t>
      </w:r>
    </w:p>
    <w:p w14:paraId="7AFD9816" w14:textId="77777777" w:rsidR="00720E54" w:rsidRPr="00761B7D" w:rsidRDefault="009B02E1" w:rsidP="00720E54">
      <w:pPr>
        <w:spacing w:before="240" w:after="120" w:line="220" w:lineRule="exact"/>
        <w:rPr>
          <w:b/>
          <w:i/>
          <w:sz w:val="18"/>
          <w:lang w:val="en-GB"/>
        </w:rPr>
      </w:pPr>
      <w:r w:rsidRPr="00761B7D">
        <w:rPr>
          <w:b/>
          <w:i/>
          <w:sz w:val="18"/>
          <w:lang w:val="en-GB"/>
        </w:rPr>
        <w:t>ASSESSMENT METHOD AND CRITERIA</w:t>
      </w:r>
    </w:p>
    <w:p w14:paraId="6DC06EFD" w14:textId="77777777" w:rsidR="00A62009" w:rsidRPr="00B44E5D" w:rsidRDefault="00A62009" w:rsidP="00182FFD">
      <w:pPr>
        <w:pStyle w:val="Testo2"/>
        <w:rPr>
          <w:bCs/>
          <w:lang w:val="en-US"/>
        </w:rPr>
      </w:pPr>
      <w:r w:rsidRPr="00182FFD">
        <w:rPr>
          <w:bCs/>
          <w:lang w:val="en-GB"/>
        </w:rPr>
        <w:t xml:space="preserve">1) </w:t>
      </w:r>
      <w:r w:rsidR="00182FFD" w:rsidRPr="00182FFD">
        <w:rPr>
          <w:bCs/>
          <w:lang w:val="en-GB"/>
        </w:rPr>
        <w:t xml:space="preserve">Students will be asked to present the summaries of the readings assigned by the lecturer. </w:t>
      </w:r>
      <w:r w:rsidR="00182FFD">
        <w:rPr>
          <w:bCs/>
          <w:lang w:val="en-GB"/>
        </w:rPr>
        <w:t xml:space="preserve">The mark will be expressed in thirtieths. Assessment criteria: the quality, clarity, and relevance of the presentation. Non-attending students (that is to say, those attending less than 75% of the course) will have to submit to the lecturer the written summaries mentioned above. </w:t>
      </w:r>
      <w:r w:rsidR="00182FFD" w:rsidRPr="00B44E5D">
        <w:rPr>
          <w:bCs/>
          <w:lang w:val="en-US"/>
        </w:rPr>
        <w:t>This task will determine 20% of the final mark.</w:t>
      </w:r>
    </w:p>
    <w:p w14:paraId="0A6EC870" w14:textId="77777777" w:rsidR="00182FFD" w:rsidRPr="00B44E5D" w:rsidRDefault="00A62009" w:rsidP="00A62009">
      <w:pPr>
        <w:pStyle w:val="Testo2"/>
        <w:rPr>
          <w:bCs/>
          <w:lang w:val="en-US"/>
        </w:rPr>
      </w:pPr>
      <w:r w:rsidRPr="00182FFD">
        <w:rPr>
          <w:bCs/>
          <w:lang w:val="en-GB"/>
        </w:rPr>
        <w:t xml:space="preserve">2) </w:t>
      </w:r>
      <w:r w:rsidR="00182FFD" w:rsidRPr="00182FFD">
        <w:rPr>
          <w:bCs/>
          <w:lang w:val="en-GB"/>
        </w:rPr>
        <w:t>At the end of the course</w:t>
      </w:r>
      <w:r w:rsidR="00182FFD">
        <w:rPr>
          <w:bCs/>
          <w:lang w:val="en-GB"/>
        </w:rPr>
        <w:t xml:space="preserve">, students will also have to submit to the lecturer the output of their project, including a functioning demo and a paper explaining the objectives, the goals, the budget, and the expected outcomes. Assessment criteria: the effectiveness, creativity, and sustainability of the project. </w:t>
      </w:r>
      <w:r w:rsidR="00182FFD" w:rsidRPr="00B44E5D">
        <w:rPr>
          <w:bCs/>
          <w:lang w:val="en-US"/>
        </w:rPr>
        <w:t>This task will determine 40% of the final mark.</w:t>
      </w:r>
    </w:p>
    <w:p w14:paraId="570C3326" w14:textId="77777777" w:rsidR="00A62009" w:rsidRPr="00182FFD" w:rsidRDefault="00A62009" w:rsidP="00A62009">
      <w:pPr>
        <w:pStyle w:val="Testo2"/>
        <w:rPr>
          <w:bCs/>
          <w:lang w:val="en-GB"/>
        </w:rPr>
      </w:pPr>
      <w:r w:rsidRPr="00182FFD">
        <w:rPr>
          <w:bCs/>
          <w:lang w:val="en-GB"/>
        </w:rPr>
        <w:t xml:space="preserve">3) </w:t>
      </w:r>
      <w:r w:rsidR="00182FFD" w:rsidRPr="00182FFD">
        <w:rPr>
          <w:bCs/>
          <w:lang w:val="en-GB"/>
        </w:rPr>
        <w:t>Finally, students will have to take a written test based on the reading list mentioned above (40% of the final mark)</w:t>
      </w:r>
      <w:r w:rsidRPr="00182FFD">
        <w:rPr>
          <w:bCs/>
          <w:lang w:val="en-GB"/>
        </w:rPr>
        <w:t xml:space="preserve">. </w:t>
      </w:r>
      <w:r w:rsidR="00182FFD" w:rsidRPr="00182FFD">
        <w:rPr>
          <w:bCs/>
          <w:lang w:val="en-GB"/>
        </w:rPr>
        <w:t>It will consist in 10 closed-ended and 2 open-ended questions. Assessment criteria: the accuracy and the relevance of the answers</w:t>
      </w:r>
      <w:r w:rsidRPr="00182FFD">
        <w:rPr>
          <w:bCs/>
          <w:lang w:val="en-GB"/>
        </w:rPr>
        <w:t>.</w:t>
      </w:r>
    </w:p>
    <w:p w14:paraId="0A131711" w14:textId="77777777" w:rsidR="00A62009" w:rsidRPr="002B2376" w:rsidRDefault="00A62009" w:rsidP="00A62009">
      <w:pPr>
        <w:pStyle w:val="Testo2"/>
        <w:rPr>
          <w:bCs/>
          <w:lang w:val="en-GB"/>
        </w:rPr>
      </w:pPr>
      <w:r w:rsidRPr="002B2376">
        <w:rPr>
          <w:bCs/>
          <w:lang w:val="en-GB"/>
        </w:rPr>
        <w:t xml:space="preserve">4) </w:t>
      </w:r>
      <w:r w:rsidR="002B2376" w:rsidRPr="002B2376">
        <w:rPr>
          <w:bCs/>
          <w:lang w:val="en-GB"/>
        </w:rPr>
        <w:t>In the assessment of the practical activities, students can get from -2 to +2 points</w:t>
      </w:r>
      <w:r w:rsidR="002B2376">
        <w:rPr>
          <w:bCs/>
          <w:lang w:val="en-GB"/>
        </w:rPr>
        <w:t>, that will contribute to the definition of the final mark</w:t>
      </w:r>
      <w:r w:rsidRPr="002B2376">
        <w:rPr>
          <w:bCs/>
          <w:lang w:val="en-GB"/>
        </w:rPr>
        <w:t xml:space="preserve">. </w:t>
      </w:r>
    </w:p>
    <w:p w14:paraId="1968ADFC" w14:textId="77777777" w:rsidR="00720E54" w:rsidRPr="00761B7D" w:rsidRDefault="009B02E1" w:rsidP="00720E54">
      <w:pPr>
        <w:spacing w:before="240" w:after="120"/>
        <w:rPr>
          <w:b/>
          <w:i/>
          <w:sz w:val="18"/>
          <w:lang w:val="en-GB"/>
        </w:rPr>
      </w:pPr>
      <w:r w:rsidRPr="00761B7D">
        <w:rPr>
          <w:b/>
          <w:i/>
          <w:sz w:val="18"/>
          <w:lang w:val="en-GB"/>
        </w:rPr>
        <w:t>NOTES AND PREREQUISITES</w:t>
      </w:r>
    </w:p>
    <w:p w14:paraId="5FE768F9" w14:textId="77777777" w:rsidR="00A62009" w:rsidRPr="002B2376" w:rsidRDefault="002B2376" w:rsidP="00A62009">
      <w:pPr>
        <w:pStyle w:val="Testo2"/>
        <w:rPr>
          <w:bCs/>
          <w:lang w:val="en-GB"/>
        </w:rPr>
      </w:pPr>
      <w:r w:rsidRPr="002B2376">
        <w:rPr>
          <w:bCs/>
          <w:lang w:val="en-GB"/>
        </w:rPr>
        <w:lastRenderedPageBreak/>
        <w:t>Students should have a good knowledge of the English language</w:t>
      </w:r>
      <w:r>
        <w:rPr>
          <w:bCs/>
          <w:lang w:val="en-GB"/>
        </w:rPr>
        <w:t>; a basic knowledge of the theories based on the study of communication systems; a basic understanding of the key concepts of the subject, such as the nature and the function of algorithms, the distinction between data, information, and knowledge, and between source and executable code</w:t>
      </w:r>
      <w:r w:rsidR="00A62009" w:rsidRPr="002B2376">
        <w:rPr>
          <w:bCs/>
          <w:lang w:val="en-GB"/>
        </w:rPr>
        <w:t xml:space="preserve">. </w:t>
      </w:r>
    </w:p>
    <w:p w14:paraId="4BB2FCC9" w14:textId="77777777" w:rsidR="009B02E1" w:rsidRPr="00761B7D" w:rsidRDefault="009B02E1" w:rsidP="002B2376">
      <w:pPr>
        <w:pStyle w:val="Testo2"/>
        <w:ind w:firstLine="0"/>
        <w:rPr>
          <w:bCs/>
          <w:lang w:val="en-GB"/>
        </w:rPr>
      </w:pPr>
    </w:p>
    <w:p w14:paraId="736CCF3C" w14:textId="77777777" w:rsidR="009B02E1" w:rsidRPr="00761B7D" w:rsidRDefault="009B02E1" w:rsidP="009B02E1">
      <w:pPr>
        <w:pStyle w:val="Testo2"/>
        <w:rPr>
          <w:rFonts w:ascii="Times New Roman" w:hAnsi="Times New Roman"/>
          <w:szCs w:val="18"/>
          <w:lang w:val="en-GB"/>
        </w:rPr>
      </w:pPr>
    </w:p>
    <w:p w14:paraId="30573379" w14:textId="77777777" w:rsidR="009B02E1" w:rsidRPr="00761B7D" w:rsidRDefault="009B02E1" w:rsidP="009B02E1">
      <w:pPr>
        <w:pStyle w:val="Testo2"/>
        <w:rPr>
          <w:rFonts w:ascii="Times New Roman" w:hAnsi="Times New Roman"/>
          <w:szCs w:val="18"/>
          <w:lang w:val="en-GB"/>
        </w:rPr>
      </w:pPr>
      <w:r w:rsidRPr="00761B7D">
        <w:rPr>
          <w:rFonts w:ascii="Times New Roman" w:hAnsi="Times New Roman"/>
          <w:szCs w:val="18"/>
          <w:lang w:val="en-GB"/>
        </w:rPr>
        <w:t>Further information can be found on the lecturer's webpage at http://docenti.unicatt.it/web/searchByName.do?language=ENG or on the Faculty notice board.</w:t>
      </w:r>
    </w:p>
    <w:p w14:paraId="6F8AAC43" w14:textId="77777777" w:rsidR="009B02E1" w:rsidRPr="00761B7D" w:rsidRDefault="009B02E1" w:rsidP="009C5828">
      <w:pPr>
        <w:pStyle w:val="Testo2"/>
        <w:ind w:firstLine="0"/>
        <w:rPr>
          <w:bCs/>
          <w:lang w:val="en-GB"/>
        </w:rPr>
      </w:pPr>
    </w:p>
    <w:p w14:paraId="70B4A85A" w14:textId="77777777" w:rsidR="00BF035A" w:rsidRDefault="00BF035A" w:rsidP="00BF035A">
      <w:pPr>
        <w:pStyle w:val="Titolo1"/>
      </w:pPr>
      <w:r>
        <w:t>E</w:t>
      </w:r>
      <w:r w:rsidRPr="004E346A">
        <w:t xml:space="preserve">sercitazioni di Analytics e strumenti di rilevazione dell’audience dei media digitali </w:t>
      </w:r>
    </w:p>
    <w:p w14:paraId="5DAB8293" w14:textId="77777777" w:rsidR="00BF035A" w:rsidRDefault="00BF035A" w:rsidP="00BF035A">
      <w:pPr>
        <w:pStyle w:val="Titolo2"/>
      </w:pPr>
      <w:r>
        <w:t>Dott. Davide  Carbonini</w:t>
      </w:r>
    </w:p>
    <w:p w14:paraId="17BD213D" w14:textId="77777777" w:rsidR="00BF035A" w:rsidRPr="00D94EDB" w:rsidRDefault="00BF035A" w:rsidP="00BF035A">
      <w:pPr>
        <w:spacing w:before="240" w:after="120"/>
        <w:rPr>
          <w:b/>
          <w:sz w:val="18"/>
        </w:rPr>
      </w:pPr>
      <w:r w:rsidRPr="00D94EDB">
        <w:rPr>
          <w:b/>
          <w:i/>
          <w:sz w:val="18"/>
        </w:rPr>
        <w:t>OBIETTIVO DEL CORSO E RISULTATI DI APPRENDIMENTO ATTESI</w:t>
      </w:r>
    </w:p>
    <w:p w14:paraId="4DB0E0D9" w14:textId="77777777" w:rsidR="00BF035A" w:rsidRPr="00D94EDB" w:rsidRDefault="00BF035A" w:rsidP="00BF035A">
      <w:r w:rsidRPr="00D94EDB">
        <w:t>L’esercitazione si pone l’obiettivo di mostrare e spiegare il funzionamento del pri</w:t>
      </w:r>
      <w:r>
        <w:t xml:space="preserve">ncipale software di rilevamento </w:t>
      </w:r>
      <w:r w:rsidRPr="00D94EDB">
        <w:t>statistico per il monitoraggio del traffico su siti web o applicazioni mobile: Google Analytics.</w:t>
      </w:r>
    </w:p>
    <w:p w14:paraId="15AECDCF" w14:textId="77777777" w:rsidR="00BF035A" w:rsidRPr="00D94EDB" w:rsidRDefault="00BF035A" w:rsidP="00BF035A">
      <w:r w:rsidRPr="00D94EDB">
        <w:t>L’obiettivo della prova scritta a conclusione dell’esercitazione è la produzione, da parte di ogni studente,</w:t>
      </w:r>
      <w:r>
        <w:t xml:space="preserve"> </w:t>
      </w:r>
      <w:r w:rsidRPr="00D94EDB">
        <w:t>singolarmente, di un approfondito report scritto che contenga le informazioni necessarie e sufficienti per illustrare ed</w:t>
      </w:r>
      <w:r>
        <w:t xml:space="preserve"> </w:t>
      </w:r>
      <w:r w:rsidRPr="00D94EDB">
        <w:t>argomentare i dati rilevati.</w:t>
      </w:r>
    </w:p>
    <w:p w14:paraId="6E1A4408" w14:textId="77777777" w:rsidR="00BF035A" w:rsidRPr="00D94EDB" w:rsidRDefault="00BF035A" w:rsidP="00BF035A">
      <w:r w:rsidRPr="00D94EDB">
        <w:t>Gli studenti saranno quindi chiamati a redigere un documento da presentare ad un cliente fittizio, esattamente come</w:t>
      </w:r>
      <w:r>
        <w:t xml:space="preserve"> </w:t>
      </w:r>
      <w:r w:rsidRPr="00D94EDB">
        <w:t xml:space="preserve">se fossero loro stessi fornitori di servizi di web </w:t>
      </w:r>
      <w:proofErr w:type="spellStart"/>
      <w:r w:rsidRPr="00D94EDB">
        <w:t>analysis</w:t>
      </w:r>
      <w:proofErr w:type="spellEnd"/>
      <w:r w:rsidRPr="00D94EDB">
        <w:t>.</w:t>
      </w:r>
    </w:p>
    <w:p w14:paraId="00B0CBD7" w14:textId="77777777" w:rsidR="00BF035A" w:rsidRPr="00D94EDB" w:rsidRDefault="00BF035A" w:rsidP="00BF035A">
      <w:pPr>
        <w:spacing w:before="240" w:after="120"/>
        <w:rPr>
          <w:b/>
          <w:sz w:val="18"/>
        </w:rPr>
      </w:pPr>
      <w:r w:rsidRPr="00D94EDB">
        <w:rPr>
          <w:b/>
          <w:i/>
          <w:sz w:val="18"/>
        </w:rPr>
        <w:t>PROGRAMMA DEL CORSO</w:t>
      </w:r>
    </w:p>
    <w:p w14:paraId="19889DFF" w14:textId="77777777" w:rsidR="00BF035A" w:rsidRPr="00D94EDB" w:rsidRDefault="00BF035A" w:rsidP="00BF035A">
      <w:r w:rsidRPr="00D94EDB">
        <w:t>L’esercitazione è divisa in 2 parti:</w:t>
      </w:r>
    </w:p>
    <w:p w14:paraId="2921FD88" w14:textId="77777777" w:rsidR="00BF035A" w:rsidRPr="00D94EDB" w:rsidRDefault="00BF035A" w:rsidP="00BF035A">
      <w:r w:rsidRPr="00D94EDB">
        <w:t>a) Introduzione e allineamento competenze tecniche finalizzate alla comprensione dei dati che il software</w:t>
      </w:r>
    </w:p>
    <w:p w14:paraId="18080ABC" w14:textId="77777777" w:rsidR="00BF035A" w:rsidRPr="00D94EDB" w:rsidRDefault="00BF035A" w:rsidP="00BF035A">
      <w:r w:rsidRPr="00D94EDB">
        <w:t>rileva</w:t>
      </w:r>
    </w:p>
    <w:p w14:paraId="07909299" w14:textId="77777777" w:rsidR="00BF035A" w:rsidRDefault="00BF035A" w:rsidP="00BF035A">
      <w:r w:rsidRPr="00D94EDB">
        <w:t>b) Formazione all’uso del software “Google Analytics”</w:t>
      </w:r>
    </w:p>
    <w:p w14:paraId="5054AD91" w14:textId="77777777" w:rsidR="00BF035A" w:rsidRDefault="00BF035A" w:rsidP="00BF035A"/>
    <w:p w14:paraId="5B937BCA" w14:textId="77777777" w:rsidR="00BF035A" w:rsidRPr="00D94EDB" w:rsidRDefault="00BF035A" w:rsidP="00BF035A">
      <w:pPr>
        <w:spacing w:before="240" w:after="120" w:line="220" w:lineRule="exact"/>
        <w:rPr>
          <w:b/>
          <w:i/>
          <w:sz w:val="18"/>
        </w:rPr>
      </w:pPr>
      <w:r w:rsidRPr="00D94EDB">
        <w:rPr>
          <w:b/>
          <w:i/>
          <w:sz w:val="18"/>
        </w:rPr>
        <w:t>DIDATTICA DEL CORSO</w:t>
      </w:r>
    </w:p>
    <w:p w14:paraId="6D5059BF" w14:textId="37627341" w:rsidR="00BF035A" w:rsidRPr="00D94EDB" w:rsidRDefault="00BF035A" w:rsidP="00BF035A">
      <w:pPr>
        <w:pStyle w:val="Testo2"/>
      </w:pPr>
      <w:r w:rsidRPr="00D94EDB">
        <w:t>La prima parte dell’esercitazione si svolge in modalità tradizionale mediante lezione frontale. Successivamente si</w:t>
      </w:r>
      <w:r>
        <w:t xml:space="preserve"> </w:t>
      </w:r>
      <w:r w:rsidRPr="00D94EDB">
        <w:t>procede presso il laboratorio informatico della Facoltà.</w:t>
      </w:r>
    </w:p>
    <w:p w14:paraId="3E8FF8DC" w14:textId="77777777" w:rsidR="00BF035A" w:rsidRPr="00D94EDB" w:rsidRDefault="00BF035A" w:rsidP="00BF035A">
      <w:pPr>
        <w:spacing w:before="240" w:after="120" w:line="220" w:lineRule="exact"/>
        <w:rPr>
          <w:b/>
          <w:i/>
          <w:sz w:val="18"/>
        </w:rPr>
      </w:pPr>
      <w:r w:rsidRPr="00D94EDB">
        <w:rPr>
          <w:b/>
          <w:i/>
          <w:sz w:val="18"/>
        </w:rPr>
        <w:t>METODO E CRITERI DI VALUTAZIONE</w:t>
      </w:r>
    </w:p>
    <w:p w14:paraId="344AEF28" w14:textId="77777777" w:rsidR="00BF035A" w:rsidRPr="00D94EDB" w:rsidRDefault="00BF035A" w:rsidP="00BF035A">
      <w:pPr>
        <w:pStyle w:val="Testo2"/>
      </w:pPr>
      <w:r w:rsidRPr="00D94EDB">
        <w:lastRenderedPageBreak/>
        <w:t>La valutazione viene attribuita secondo diversi criteri:</w:t>
      </w:r>
    </w:p>
    <w:p w14:paraId="39C5A633" w14:textId="77777777" w:rsidR="00BF035A" w:rsidRPr="00D94EDB" w:rsidRDefault="00BF035A" w:rsidP="00BF035A">
      <w:pPr>
        <w:pStyle w:val="Testo2"/>
      </w:pPr>
      <w:r w:rsidRPr="00D94EDB">
        <w:rPr>
          <w:rFonts w:hint="eastAsia"/>
        </w:rPr>
        <w:t>●</w:t>
      </w:r>
      <w:r w:rsidRPr="00D94EDB">
        <w:t xml:space="preserve"> comprensione delle informazioni trasmesse durante le lezioni circa il </w:t>
      </w:r>
      <w:r>
        <w:t xml:space="preserve">funzionamento del software e le </w:t>
      </w:r>
      <w:r w:rsidRPr="00D94EDB">
        <w:t>modalità di interpretazione dei dati da esso forniti</w:t>
      </w:r>
    </w:p>
    <w:p w14:paraId="6E85D61B" w14:textId="77777777" w:rsidR="00BF035A" w:rsidRPr="00D94EDB" w:rsidRDefault="00BF035A" w:rsidP="00BF035A">
      <w:pPr>
        <w:pStyle w:val="Testo2"/>
      </w:pPr>
      <w:r w:rsidRPr="00D94EDB">
        <w:rPr>
          <w:rFonts w:hint="eastAsia"/>
        </w:rPr>
        <w:t>●</w:t>
      </w:r>
      <w:r w:rsidRPr="00D94EDB">
        <w:t xml:space="preserve"> impegno, ed attinenza a quanto trasmesso, nella rielaborazione autonoma di </w:t>
      </w:r>
      <w:r>
        <w:t xml:space="preserve">tali informazioni ai fini della </w:t>
      </w:r>
      <w:r w:rsidRPr="00D94EDB">
        <w:t>produzione di un report scritto</w:t>
      </w:r>
    </w:p>
    <w:p w14:paraId="1F73B303" w14:textId="77777777" w:rsidR="00BF035A" w:rsidRPr="00D94EDB" w:rsidRDefault="00BF035A" w:rsidP="00BF035A">
      <w:pPr>
        <w:pStyle w:val="Testo2"/>
      </w:pPr>
      <w:r w:rsidRPr="00D94EDB">
        <w:rPr>
          <w:rFonts w:hint="eastAsia"/>
        </w:rPr>
        <w:t>●</w:t>
      </w:r>
      <w:r w:rsidRPr="00D94EDB">
        <w:t xml:space="preserve"> qualità grafica, ortografica e contenutistica del report prodotto da ogni studente</w:t>
      </w:r>
    </w:p>
    <w:p w14:paraId="34A72E77" w14:textId="77777777" w:rsidR="00BF035A" w:rsidRDefault="00BF035A" w:rsidP="00BF035A">
      <w:pPr>
        <w:pStyle w:val="Testo2"/>
      </w:pPr>
      <w:r w:rsidRPr="00D94EDB">
        <w:t>Il punteggio assegnato è in trentesimi, dove 18 indica la sufficienza.</w:t>
      </w:r>
    </w:p>
    <w:p w14:paraId="0CAE63CD" w14:textId="77777777" w:rsidR="00BF035A" w:rsidRPr="00367EBB" w:rsidRDefault="00BF035A" w:rsidP="00BF035A">
      <w:pPr>
        <w:pStyle w:val="Testo2"/>
      </w:pPr>
    </w:p>
    <w:p w14:paraId="1937576A" w14:textId="77777777" w:rsidR="00BF035A" w:rsidRPr="00367EBB" w:rsidRDefault="00BF035A" w:rsidP="00BF035A">
      <w:pPr>
        <w:pStyle w:val="Testo2"/>
        <w:rPr>
          <w:b/>
          <w:i/>
        </w:rPr>
      </w:pPr>
      <w:r w:rsidRPr="00367EBB">
        <w:rPr>
          <w:b/>
          <w:i/>
        </w:rPr>
        <w:t>AVVERTENZE E PREREQUISITI</w:t>
      </w:r>
    </w:p>
    <w:p w14:paraId="7B2129DD" w14:textId="77777777" w:rsidR="00BF035A" w:rsidRPr="00367EBB" w:rsidRDefault="00BF035A" w:rsidP="00BF035A">
      <w:pPr>
        <w:pStyle w:val="Testo2"/>
      </w:pPr>
    </w:p>
    <w:p w14:paraId="0FF0C333" w14:textId="77777777" w:rsidR="00BF035A" w:rsidRPr="00367EBB" w:rsidRDefault="00BF035A" w:rsidP="00BF035A">
      <w:pPr>
        <w:pStyle w:val="Testo2"/>
      </w:pPr>
      <w:r w:rsidRPr="00367EBB">
        <w:t>Per legittimare la frequenza sono richieste almeno la metà + 1 ora di presenza (almeno 11 ore).</w:t>
      </w:r>
    </w:p>
    <w:p w14:paraId="227D2D22" w14:textId="77777777" w:rsidR="00BF035A" w:rsidRPr="00A62009" w:rsidRDefault="00BF035A" w:rsidP="00BF035A">
      <w:pPr>
        <w:pStyle w:val="Testo2"/>
        <w:rPr>
          <w:bCs/>
        </w:rPr>
      </w:pPr>
      <w:r w:rsidRPr="00367EBB">
        <w:t>Per gli alunni che non frequenteranno le lezioni in diretta saranno disponibili le lezioni preregistrate.</w:t>
      </w:r>
    </w:p>
    <w:p w14:paraId="4BB60CFB" w14:textId="37392E45" w:rsidR="009B02E1" w:rsidRPr="00761B7D" w:rsidRDefault="004E346A" w:rsidP="00BF035A">
      <w:pPr>
        <w:pStyle w:val="Titolo1"/>
        <w:spacing w:before="0" w:line="240" w:lineRule="auto"/>
        <w:rPr>
          <w:lang w:val="en-GB"/>
        </w:rPr>
      </w:pPr>
      <w:r w:rsidRPr="00761B7D">
        <w:rPr>
          <w:lang w:val="en-GB"/>
        </w:rPr>
        <w:tab/>
      </w:r>
      <w:r w:rsidRPr="00761B7D">
        <w:rPr>
          <w:lang w:val="en-GB"/>
        </w:rPr>
        <w:tab/>
      </w:r>
    </w:p>
    <w:p w14:paraId="221CD4E6" w14:textId="23E68B86" w:rsidR="009B02E1" w:rsidRPr="00B44E5D" w:rsidRDefault="009B02E1" w:rsidP="009B02E1">
      <w:pPr>
        <w:pStyle w:val="Titolo1"/>
        <w:rPr>
          <w:lang w:val="en-GB"/>
        </w:rPr>
      </w:pPr>
      <w:r w:rsidRPr="00761B7D">
        <w:rPr>
          <w:lang w:val="en-GB"/>
        </w:rPr>
        <w:t>Information and Communication Systems</w:t>
      </w:r>
      <w:r w:rsidRPr="00761B7D">
        <w:rPr>
          <w:b w:val="0"/>
          <w:lang w:val="en-GB"/>
        </w:rPr>
        <w:t xml:space="preserve"> </w:t>
      </w:r>
      <w:r w:rsidR="00761B7D" w:rsidRPr="00B44E5D">
        <w:rPr>
          <w:lang w:val="en-GB"/>
        </w:rPr>
        <w:t xml:space="preserve">and elements of teaching strategies </w:t>
      </w:r>
      <w:r w:rsidR="00BF035A" w:rsidRPr="00BF035A">
        <w:t>(con esercitazioni di Metodologia e tecnologie didattiche per la comunicazione e i media)</w:t>
      </w:r>
    </w:p>
    <w:p w14:paraId="47203B9E" w14:textId="77777777" w:rsidR="009B02E1" w:rsidRDefault="009B02E1" w:rsidP="009B02E1">
      <w:pPr>
        <w:pStyle w:val="Titolo2"/>
        <w:rPr>
          <w:lang w:val="en-GB"/>
        </w:rPr>
      </w:pPr>
      <w:r w:rsidRPr="00B44E5D">
        <w:rPr>
          <w:lang w:val="en-GB"/>
        </w:rPr>
        <w:t>Prof. Matteo Tarantino</w:t>
      </w:r>
    </w:p>
    <w:p w14:paraId="0DFFDFCA" w14:textId="77777777" w:rsidR="00146E88" w:rsidRPr="00761B7D" w:rsidRDefault="00146E88" w:rsidP="00146E88">
      <w:pPr>
        <w:pStyle w:val="Titolo3"/>
        <w:spacing w:before="0" w:line="240" w:lineRule="auto"/>
        <w:rPr>
          <w:lang w:val="en-GB"/>
        </w:rPr>
      </w:pPr>
    </w:p>
    <w:p w14:paraId="2C3908D3" w14:textId="77777777" w:rsidR="00720E54" w:rsidRPr="00761B7D" w:rsidRDefault="009B02E1" w:rsidP="009B02E1">
      <w:pPr>
        <w:spacing w:after="120" w:line="240" w:lineRule="auto"/>
        <w:rPr>
          <w:b/>
          <w:sz w:val="18"/>
          <w:lang w:val="en-GB"/>
        </w:rPr>
      </w:pPr>
      <w:r w:rsidRPr="00761B7D">
        <w:rPr>
          <w:b/>
          <w:i/>
          <w:sz w:val="18"/>
          <w:lang w:val="en-GB"/>
        </w:rPr>
        <w:t>COURSE AIMS AND INTENDED LEARNING OUTCOMES</w:t>
      </w:r>
    </w:p>
    <w:p w14:paraId="23144239" w14:textId="77777777" w:rsidR="00FC1227" w:rsidRPr="00FC1227" w:rsidRDefault="00FC1227" w:rsidP="0077677F">
      <w:pPr>
        <w:spacing w:after="120"/>
        <w:rPr>
          <w:lang w:val="en-GB"/>
        </w:rPr>
      </w:pPr>
      <w:r w:rsidRPr="00E371A4">
        <w:rPr>
          <w:lang w:val="en-GB"/>
        </w:rPr>
        <w:t xml:space="preserve">The course aims to provide students with the key concepts </w:t>
      </w:r>
      <w:r>
        <w:rPr>
          <w:lang w:val="en-GB"/>
        </w:rPr>
        <w:t xml:space="preserve">to understand, create, and use information and communication systems, conceived as a way to coordinate digital and analogical platforms and technologies. </w:t>
      </w:r>
      <w:r w:rsidR="0005439D">
        <w:rPr>
          <w:lang w:val="en-GB"/>
        </w:rPr>
        <w:t>In particular, d</w:t>
      </w:r>
      <w:r w:rsidR="0005439D" w:rsidRPr="00FC1227">
        <w:rPr>
          <w:lang w:val="en-GB"/>
        </w:rPr>
        <w:t>uring the course, students will be asked to carry out a project work</w:t>
      </w:r>
      <w:r w:rsidR="0005439D">
        <w:rPr>
          <w:lang w:val="en-GB"/>
        </w:rPr>
        <w:t xml:space="preserve"> proposed by the lecturer. </w:t>
      </w:r>
      <w:r>
        <w:rPr>
          <w:lang w:val="en-GB"/>
        </w:rPr>
        <w:t>It will also include the ‘</w:t>
      </w:r>
      <w:r w:rsidR="0005439D" w:rsidRPr="0005439D">
        <w:rPr>
          <w:lang w:val="en-GB"/>
        </w:rPr>
        <w:t>Teaching strategies and methodologies for communication and media</w:t>
      </w:r>
      <w:r>
        <w:rPr>
          <w:lang w:val="en-GB"/>
        </w:rPr>
        <w:t>’ practical activities</w:t>
      </w:r>
      <w:r w:rsidRPr="00FC1227">
        <w:rPr>
          <w:lang w:val="en-GB"/>
        </w:rPr>
        <w:t>.</w:t>
      </w:r>
    </w:p>
    <w:p w14:paraId="5B3D47B1" w14:textId="77777777" w:rsidR="0077677F" w:rsidRPr="00761B7D" w:rsidRDefault="009B02E1" w:rsidP="0077677F">
      <w:pPr>
        <w:spacing w:after="120"/>
        <w:rPr>
          <w:lang w:val="en-GB"/>
        </w:rPr>
      </w:pPr>
      <w:r w:rsidRPr="00761B7D">
        <w:rPr>
          <w:i/>
          <w:lang w:val="en-GB"/>
        </w:rPr>
        <w:t xml:space="preserve">INTENDED LEARNING </w:t>
      </w:r>
      <w:r w:rsidR="0005439D">
        <w:rPr>
          <w:i/>
          <w:lang w:val="en-GB"/>
        </w:rPr>
        <w:t>OUTCOMES</w:t>
      </w:r>
    </w:p>
    <w:p w14:paraId="58F439F9" w14:textId="77777777" w:rsidR="0005439D" w:rsidRPr="00761B7D" w:rsidRDefault="0005439D" w:rsidP="0005439D">
      <w:pPr>
        <w:spacing w:after="120"/>
        <w:rPr>
          <w:lang w:val="en-GB"/>
        </w:rPr>
      </w:pPr>
      <w:r>
        <w:rPr>
          <w:lang w:val="en-GB"/>
        </w:rPr>
        <w:t>Knowledge and understanding</w:t>
      </w:r>
    </w:p>
    <w:p w14:paraId="2C60FC25" w14:textId="77777777" w:rsidR="0077677F" w:rsidRPr="00761B7D" w:rsidRDefault="0005439D" w:rsidP="0077677F">
      <w:pPr>
        <w:spacing w:after="120"/>
        <w:rPr>
          <w:lang w:val="en-GB"/>
        </w:rPr>
      </w:pPr>
      <w:r>
        <w:rPr>
          <w:lang w:val="en-GB"/>
        </w:rPr>
        <w:t>At the end of the course, students will be able to: understand the sociological and economic dynamics at the basis of innovation; understand the structure and the functioning of complex information and communication systems; identify the investment mechanisms adopted by stakeholders; understand the role and the function of environmental communication systems; understand the paradigm at the basis of datafication, and its possible applications; understand the role and the impact of the orientation tools based on algorithms, with a focus on recommender systems</w:t>
      </w:r>
      <w:r w:rsidRPr="00761B7D">
        <w:rPr>
          <w:lang w:val="en-GB"/>
        </w:rPr>
        <w:t xml:space="preserve">.  </w:t>
      </w:r>
      <w:r w:rsidR="0077677F" w:rsidRPr="00761B7D">
        <w:rPr>
          <w:lang w:val="en-GB"/>
        </w:rPr>
        <w:t xml:space="preserve">  </w:t>
      </w:r>
    </w:p>
    <w:p w14:paraId="1FB5E67E" w14:textId="77777777" w:rsidR="0005439D" w:rsidRPr="00761B7D" w:rsidRDefault="0005439D" w:rsidP="0005439D">
      <w:pPr>
        <w:spacing w:after="120"/>
        <w:rPr>
          <w:lang w:val="en-GB"/>
        </w:rPr>
      </w:pPr>
      <w:r>
        <w:rPr>
          <w:lang w:val="en-GB"/>
        </w:rPr>
        <w:t>Ability to apply knowledge and understanding</w:t>
      </w:r>
    </w:p>
    <w:p w14:paraId="20583B74" w14:textId="77777777" w:rsidR="0077677F" w:rsidRPr="0005439D" w:rsidRDefault="0005439D" w:rsidP="0005439D">
      <w:pPr>
        <w:spacing w:after="120"/>
        <w:rPr>
          <w:lang w:val="en-GB"/>
        </w:rPr>
      </w:pPr>
      <w:r w:rsidRPr="00004CF9">
        <w:rPr>
          <w:lang w:val="en-GB"/>
        </w:rPr>
        <w:lastRenderedPageBreak/>
        <w:t>At the end of the course, students will be able to</w:t>
      </w:r>
      <w:r>
        <w:rPr>
          <w:lang w:val="en-GB"/>
        </w:rPr>
        <w:t>: create plans based on complex information and communication systems; identify the vulnerable points of these systems; use the most appropriate monitoring tools; select and adopt the best automation strategies to achieve specific communication goals; create teaching strategies related to communication</w:t>
      </w:r>
      <w:r w:rsidR="0077677F" w:rsidRPr="0005439D">
        <w:rPr>
          <w:lang w:val="en-GB"/>
        </w:rPr>
        <w:t xml:space="preserve">. </w:t>
      </w:r>
    </w:p>
    <w:p w14:paraId="73ED9626" w14:textId="77777777" w:rsidR="00A53D81" w:rsidRPr="00761B7D" w:rsidRDefault="009B02E1" w:rsidP="00A53D81">
      <w:pPr>
        <w:spacing w:before="240" w:after="120"/>
        <w:rPr>
          <w:b/>
          <w:sz w:val="18"/>
          <w:lang w:val="en-GB"/>
        </w:rPr>
      </w:pPr>
      <w:r w:rsidRPr="00761B7D">
        <w:rPr>
          <w:b/>
          <w:i/>
          <w:sz w:val="18"/>
          <w:lang w:val="en-GB"/>
        </w:rPr>
        <w:t>COURSE CONTENT</w:t>
      </w:r>
    </w:p>
    <w:p w14:paraId="7CA614CE" w14:textId="77777777" w:rsidR="0005439D" w:rsidRPr="00761B7D" w:rsidRDefault="0005439D" w:rsidP="0005439D">
      <w:pPr>
        <w:numPr>
          <w:ilvl w:val="0"/>
          <w:numId w:val="2"/>
        </w:numPr>
        <w:rPr>
          <w:lang w:val="en-GB"/>
        </w:rPr>
      </w:pPr>
      <w:r w:rsidRPr="00004CF9">
        <w:rPr>
          <w:lang w:val="en-GB"/>
        </w:rPr>
        <w:t>Key concepts: convergence, platform, system, conten</w:t>
      </w:r>
      <w:r>
        <w:rPr>
          <w:lang w:val="en-GB"/>
        </w:rPr>
        <w:t>t, and resources</w:t>
      </w:r>
      <w:r w:rsidRPr="00004CF9">
        <w:rPr>
          <w:lang w:val="en-GB"/>
        </w:rPr>
        <w:t xml:space="preserve">. </w:t>
      </w:r>
      <w:r>
        <w:rPr>
          <w:lang w:val="en-GB"/>
        </w:rPr>
        <w:t>Innovation theories</w:t>
      </w:r>
      <w:r w:rsidRPr="00761B7D">
        <w:rPr>
          <w:lang w:val="en-GB"/>
        </w:rPr>
        <w:t>.</w:t>
      </w:r>
    </w:p>
    <w:p w14:paraId="0A791D59" w14:textId="77777777" w:rsidR="0005439D" w:rsidRPr="00004CF9" w:rsidRDefault="0005439D" w:rsidP="0005439D">
      <w:pPr>
        <w:numPr>
          <w:ilvl w:val="0"/>
          <w:numId w:val="2"/>
        </w:numPr>
        <w:rPr>
          <w:lang w:val="en-GB"/>
        </w:rPr>
      </w:pPr>
      <w:r w:rsidRPr="00004CF9">
        <w:rPr>
          <w:lang w:val="en-GB"/>
        </w:rPr>
        <w:t xml:space="preserve">Information and communication system economics: the sustainability of cross-platform systems. </w:t>
      </w:r>
    </w:p>
    <w:p w14:paraId="63679235" w14:textId="77777777" w:rsidR="0005439D" w:rsidRPr="00004CF9" w:rsidRDefault="0005439D" w:rsidP="0005439D">
      <w:pPr>
        <w:numPr>
          <w:ilvl w:val="0"/>
          <w:numId w:val="2"/>
        </w:numPr>
        <w:rPr>
          <w:lang w:val="en-GB"/>
        </w:rPr>
      </w:pPr>
      <w:r w:rsidRPr="00004CF9">
        <w:rPr>
          <w:lang w:val="en-GB"/>
        </w:rPr>
        <w:t xml:space="preserve">Information and communication system economics: the relationship between </w:t>
      </w:r>
      <w:r>
        <w:rPr>
          <w:lang w:val="en-GB"/>
        </w:rPr>
        <w:t xml:space="preserve">social media and </w:t>
      </w:r>
      <w:r w:rsidRPr="00004CF9">
        <w:rPr>
          <w:lang w:val="en-GB"/>
        </w:rPr>
        <w:t xml:space="preserve">small and medium-sized enterprises.  </w:t>
      </w:r>
    </w:p>
    <w:p w14:paraId="1760E1E9" w14:textId="77777777" w:rsidR="0005439D" w:rsidRPr="00761B7D" w:rsidRDefault="0005439D" w:rsidP="0005439D">
      <w:pPr>
        <w:numPr>
          <w:ilvl w:val="0"/>
          <w:numId w:val="2"/>
        </w:numPr>
        <w:rPr>
          <w:lang w:val="en-GB"/>
        </w:rPr>
      </w:pPr>
      <w:r w:rsidRPr="0005439D">
        <w:rPr>
          <w:lang w:val="en-GB"/>
        </w:rPr>
        <w:t xml:space="preserve">Data. </w:t>
      </w:r>
      <w:r w:rsidRPr="00004CF9">
        <w:rPr>
          <w:lang w:val="en-GB"/>
        </w:rPr>
        <w:t xml:space="preserve">Data value, collection, and management. Data flows, databases, and API. </w:t>
      </w:r>
      <w:r>
        <w:rPr>
          <w:lang w:val="en-GB"/>
        </w:rPr>
        <w:t xml:space="preserve">The different approaches towards the </w:t>
      </w:r>
      <w:r w:rsidRPr="00761B7D">
        <w:rPr>
          <w:lang w:val="en-GB"/>
        </w:rPr>
        <w:t xml:space="preserve">datafied society. </w:t>
      </w:r>
      <w:r>
        <w:rPr>
          <w:lang w:val="en-GB"/>
        </w:rPr>
        <w:t>The data</w:t>
      </w:r>
      <w:r w:rsidRPr="00761B7D">
        <w:rPr>
          <w:lang w:val="en-GB"/>
        </w:rPr>
        <w:t>/i</w:t>
      </w:r>
      <w:r>
        <w:rPr>
          <w:lang w:val="en-GB"/>
        </w:rPr>
        <w:t>n</w:t>
      </w:r>
      <w:r w:rsidRPr="00761B7D">
        <w:rPr>
          <w:lang w:val="en-GB"/>
        </w:rPr>
        <w:t>stitu</w:t>
      </w:r>
      <w:r>
        <w:rPr>
          <w:lang w:val="en-GB"/>
        </w:rPr>
        <w:t>tion</w:t>
      </w:r>
      <w:r w:rsidRPr="00761B7D">
        <w:rPr>
          <w:lang w:val="en-GB"/>
        </w:rPr>
        <w:t>/</w:t>
      </w:r>
      <w:r>
        <w:rPr>
          <w:lang w:val="en-GB"/>
        </w:rPr>
        <w:t>user relationship</w:t>
      </w:r>
      <w:r w:rsidRPr="00761B7D">
        <w:rPr>
          <w:lang w:val="en-GB"/>
        </w:rPr>
        <w:t>.</w:t>
      </w:r>
    </w:p>
    <w:p w14:paraId="7AC75546" w14:textId="77777777" w:rsidR="0005439D" w:rsidRPr="00761B7D" w:rsidRDefault="0005439D" w:rsidP="0005439D">
      <w:pPr>
        <w:numPr>
          <w:ilvl w:val="0"/>
          <w:numId w:val="2"/>
        </w:numPr>
        <w:rPr>
          <w:lang w:val="en-GB"/>
        </w:rPr>
      </w:pPr>
      <w:r w:rsidRPr="008471E1">
        <w:rPr>
          <w:lang w:val="en-GB"/>
        </w:rPr>
        <w:t xml:space="preserve">The sustainability of a system. </w:t>
      </w:r>
      <w:r>
        <w:rPr>
          <w:lang w:val="en-GB"/>
        </w:rPr>
        <w:t>M</w:t>
      </w:r>
      <w:r w:rsidRPr="00761B7D">
        <w:rPr>
          <w:lang w:val="en-GB"/>
        </w:rPr>
        <w:t>ulti-stakeholder</w:t>
      </w:r>
      <w:r>
        <w:rPr>
          <w:lang w:val="en-GB"/>
        </w:rPr>
        <w:t xml:space="preserve"> models</w:t>
      </w:r>
      <w:r w:rsidRPr="00761B7D">
        <w:rPr>
          <w:lang w:val="en-GB"/>
        </w:rPr>
        <w:t xml:space="preserve">. </w:t>
      </w:r>
      <w:r>
        <w:rPr>
          <w:lang w:val="en-GB"/>
        </w:rPr>
        <w:t>The interpretation of the relationship between investments and incomes</w:t>
      </w:r>
      <w:r w:rsidRPr="00761B7D">
        <w:rPr>
          <w:lang w:val="en-GB"/>
        </w:rPr>
        <w:t xml:space="preserve">.  </w:t>
      </w:r>
    </w:p>
    <w:p w14:paraId="4C1F5005" w14:textId="77777777" w:rsidR="0005439D" w:rsidRPr="00761B7D" w:rsidRDefault="0005439D" w:rsidP="0005439D">
      <w:pPr>
        <w:numPr>
          <w:ilvl w:val="0"/>
          <w:numId w:val="2"/>
        </w:numPr>
        <w:rPr>
          <w:lang w:val="en-GB"/>
        </w:rPr>
      </w:pPr>
      <w:r>
        <w:rPr>
          <w:lang w:val="en-GB"/>
        </w:rPr>
        <w:t>The content</w:t>
      </w:r>
      <w:r w:rsidRPr="00761B7D">
        <w:rPr>
          <w:lang w:val="en-GB"/>
        </w:rPr>
        <w:t xml:space="preserve">: </w:t>
      </w:r>
      <w:r>
        <w:rPr>
          <w:lang w:val="en-GB"/>
        </w:rPr>
        <w:t>the relationship between designed and</w:t>
      </w:r>
      <w:r w:rsidRPr="00761B7D">
        <w:rPr>
          <w:lang w:val="en-GB"/>
        </w:rPr>
        <w:t xml:space="preserve"> user generated content. </w:t>
      </w:r>
      <w:r>
        <w:rPr>
          <w:lang w:val="en-GB"/>
        </w:rPr>
        <w:t>Conflict management. User communities</w:t>
      </w:r>
      <w:r w:rsidRPr="00761B7D">
        <w:rPr>
          <w:lang w:val="en-GB"/>
        </w:rPr>
        <w:t>.</w:t>
      </w:r>
    </w:p>
    <w:p w14:paraId="684DB7BD" w14:textId="77777777" w:rsidR="0005439D" w:rsidRPr="00761B7D" w:rsidRDefault="0005439D" w:rsidP="0005439D">
      <w:pPr>
        <w:numPr>
          <w:ilvl w:val="0"/>
          <w:numId w:val="2"/>
        </w:numPr>
        <w:rPr>
          <w:lang w:val="en-GB"/>
        </w:rPr>
      </w:pPr>
      <w:r>
        <w:rPr>
          <w:lang w:val="en-GB"/>
        </w:rPr>
        <w:t>The role played by cultural variables</w:t>
      </w:r>
      <w:r w:rsidRPr="00761B7D">
        <w:rPr>
          <w:lang w:val="en-GB"/>
        </w:rPr>
        <w:t xml:space="preserve">. </w:t>
      </w:r>
      <w:r>
        <w:rPr>
          <w:lang w:val="en-GB"/>
        </w:rPr>
        <w:t>Culture and digital technology</w:t>
      </w:r>
      <w:r w:rsidRPr="00761B7D">
        <w:rPr>
          <w:lang w:val="en-GB"/>
        </w:rPr>
        <w:t xml:space="preserve">. </w:t>
      </w:r>
      <w:r>
        <w:rPr>
          <w:lang w:val="en-GB"/>
        </w:rPr>
        <w:t>The digital world in China</w:t>
      </w:r>
      <w:r w:rsidRPr="00761B7D">
        <w:rPr>
          <w:lang w:val="en-GB"/>
        </w:rPr>
        <w:t xml:space="preserve">. </w:t>
      </w:r>
    </w:p>
    <w:p w14:paraId="088ECB65" w14:textId="77777777" w:rsidR="0005439D" w:rsidRPr="008471E1" w:rsidRDefault="0005439D" w:rsidP="0005439D">
      <w:pPr>
        <w:numPr>
          <w:ilvl w:val="0"/>
          <w:numId w:val="2"/>
        </w:numPr>
        <w:rPr>
          <w:lang w:val="en-GB"/>
        </w:rPr>
      </w:pPr>
      <w:r w:rsidRPr="008471E1">
        <w:rPr>
          <w:lang w:val="en-GB"/>
        </w:rPr>
        <w:t>Complex communication systems: the communication of environmental risks.</w:t>
      </w:r>
    </w:p>
    <w:p w14:paraId="691D8D39" w14:textId="77777777" w:rsidR="0077677F" w:rsidRPr="00761B7D" w:rsidRDefault="00C277EF" w:rsidP="00C277EF">
      <w:pPr>
        <w:keepNext/>
        <w:numPr>
          <w:ilvl w:val="0"/>
          <w:numId w:val="2"/>
        </w:numPr>
        <w:spacing w:after="120"/>
        <w:rPr>
          <w:b/>
          <w:lang w:val="en-GB"/>
        </w:rPr>
      </w:pPr>
      <w:r>
        <w:rPr>
          <w:b/>
          <w:lang w:val="en-GB"/>
        </w:rPr>
        <w:t>T</w:t>
      </w:r>
      <w:r w:rsidRPr="00C277EF">
        <w:rPr>
          <w:b/>
          <w:lang w:val="en-GB"/>
        </w:rPr>
        <w:t xml:space="preserve">he course will </w:t>
      </w:r>
      <w:r>
        <w:rPr>
          <w:b/>
          <w:lang w:val="en-GB"/>
        </w:rPr>
        <w:t xml:space="preserve">also </w:t>
      </w:r>
      <w:r w:rsidRPr="00C277EF">
        <w:rPr>
          <w:b/>
          <w:lang w:val="en-GB"/>
        </w:rPr>
        <w:t xml:space="preserve">illustrate topics related to the teaching of </w:t>
      </w:r>
      <w:r>
        <w:rPr>
          <w:b/>
          <w:lang w:val="en-GB"/>
        </w:rPr>
        <w:t>Communication theories and techniques. In addition, students will have to attend the ‘</w:t>
      </w:r>
      <w:r w:rsidRPr="00C277EF">
        <w:rPr>
          <w:b/>
          <w:lang w:val="en-GB"/>
        </w:rPr>
        <w:t>Teaching strategies and methodologies for communication and media</w:t>
      </w:r>
      <w:r>
        <w:rPr>
          <w:b/>
          <w:lang w:val="en-GB"/>
        </w:rPr>
        <w:t>’ workshop, that will be held in Italian</w:t>
      </w:r>
      <w:r w:rsidR="0077677F" w:rsidRPr="00761B7D">
        <w:rPr>
          <w:b/>
          <w:lang w:val="en-GB"/>
        </w:rPr>
        <w:t xml:space="preserve">. </w:t>
      </w:r>
    </w:p>
    <w:p w14:paraId="2DBFB201" w14:textId="77777777" w:rsidR="00A53D81" w:rsidRPr="00761B7D" w:rsidRDefault="009B02E1" w:rsidP="00A53D81">
      <w:pPr>
        <w:keepNext/>
        <w:spacing w:before="240" w:after="120"/>
        <w:rPr>
          <w:b/>
          <w:sz w:val="18"/>
          <w:lang w:val="en-GB"/>
        </w:rPr>
      </w:pPr>
      <w:r w:rsidRPr="00761B7D">
        <w:rPr>
          <w:b/>
          <w:i/>
          <w:sz w:val="18"/>
          <w:lang w:val="en-GB"/>
        </w:rPr>
        <w:t>READING LIST</w:t>
      </w:r>
    </w:p>
    <w:p w14:paraId="2E1C923A" w14:textId="77777777" w:rsidR="0077677F" w:rsidRPr="00761B7D" w:rsidRDefault="0077677F" w:rsidP="009B02E1">
      <w:pPr>
        <w:tabs>
          <w:tab w:val="clear" w:pos="284"/>
        </w:tabs>
        <w:spacing w:after="120"/>
        <w:jc w:val="left"/>
        <w:rPr>
          <w:rFonts w:ascii="Times New Roman" w:hAnsi="Times New Roman"/>
          <w:spacing w:val="-5"/>
          <w:sz w:val="18"/>
          <w:szCs w:val="18"/>
          <w:lang w:val="en-GB" w:eastAsia="zh-CN"/>
        </w:rPr>
      </w:pPr>
      <w:r w:rsidRPr="00761B7D">
        <w:rPr>
          <w:rFonts w:ascii="Times New Roman" w:hAnsi="Times New Roman"/>
          <w:smallCaps/>
          <w:spacing w:val="-5"/>
          <w:sz w:val="16"/>
          <w:szCs w:val="18"/>
          <w:lang w:val="en-GB" w:eastAsia="zh-CN"/>
        </w:rPr>
        <w:t>S.F. Wamba &amp; L. Carter</w:t>
      </w:r>
      <w:r w:rsidRPr="00761B7D">
        <w:rPr>
          <w:rFonts w:ascii="Times New Roman" w:hAnsi="Times New Roman"/>
          <w:i/>
          <w:smallCaps/>
          <w:spacing w:val="-5"/>
          <w:sz w:val="18"/>
          <w:szCs w:val="18"/>
          <w:lang w:val="en-GB" w:eastAsia="zh-CN"/>
        </w:rPr>
        <w:t xml:space="preserve">. </w:t>
      </w:r>
      <w:r w:rsidRPr="00761B7D">
        <w:rPr>
          <w:rFonts w:ascii="Times New Roman" w:hAnsi="Times New Roman"/>
          <w:i/>
          <w:spacing w:val="-5"/>
          <w:sz w:val="18"/>
          <w:szCs w:val="18"/>
          <w:lang w:val="en-GB" w:eastAsia="zh-CN"/>
        </w:rPr>
        <w:t>Social media tools adoption and use by SMEs: An empirical study</w:t>
      </w:r>
      <w:r w:rsidRPr="00761B7D">
        <w:rPr>
          <w:rFonts w:ascii="Times New Roman" w:hAnsi="Times New Roman"/>
          <w:spacing w:val="-5"/>
          <w:sz w:val="18"/>
          <w:szCs w:val="18"/>
          <w:lang w:val="en-GB" w:eastAsia="zh-CN"/>
        </w:rPr>
        <w:t>. In Social media and Networking: Concepts, methodolog</w:t>
      </w:r>
      <w:r w:rsidR="00C277EF">
        <w:rPr>
          <w:rFonts w:ascii="Times New Roman" w:hAnsi="Times New Roman"/>
          <w:spacing w:val="-5"/>
          <w:sz w:val="18"/>
          <w:szCs w:val="18"/>
          <w:lang w:val="en-GB" w:eastAsia="zh-CN"/>
        </w:rPr>
        <w:t>ies, tools, and applications (p</w:t>
      </w:r>
      <w:r w:rsidRPr="00761B7D">
        <w:rPr>
          <w:rFonts w:ascii="Times New Roman" w:hAnsi="Times New Roman"/>
          <w:spacing w:val="-5"/>
          <w:sz w:val="18"/>
          <w:szCs w:val="18"/>
          <w:lang w:val="en-GB" w:eastAsia="zh-CN"/>
        </w:rPr>
        <w:t>. 791-806). 2016.</w:t>
      </w:r>
    </w:p>
    <w:p w14:paraId="192287F3" w14:textId="77777777" w:rsidR="0077677F" w:rsidRPr="00761B7D" w:rsidRDefault="0077677F" w:rsidP="00146E88">
      <w:pPr>
        <w:tabs>
          <w:tab w:val="clear" w:pos="284"/>
        </w:tabs>
        <w:spacing w:after="120" w:line="220" w:lineRule="exact"/>
        <w:jc w:val="left"/>
        <w:rPr>
          <w:rFonts w:ascii="Times New Roman" w:hAnsi="Times New Roman"/>
          <w:spacing w:val="-5"/>
          <w:sz w:val="18"/>
          <w:szCs w:val="18"/>
          <w:lang w:val="en-GB" w:eastAsia="zh-CN"/>
        </w:rPr>
      </w:pPr>
      <w:r w:rsidRPr="00761B7D">
        <w:rPr>
          <w:rFonts w:ascii="Times New Roman" w:hAnsi="Times New Roman"/>
          <w:smallCaps/>
          <w:spacing w:val="-5"/>
          <w:sz w:val="16"/>
          <w:szCs w:val="18"/>
          <w:lang w:val="en-GB" w:eastAsia="zh-CN"/>
        </w:rPr>
        <w:t>McCann, M., &amp; Barlow</w:t>
      </w:r>
      <w:r w:rsidRPr="00761B7D">
        <w:rPr>
          <w:rFonts w:ascii="Times New Roman" w:hAnsi="Times New Roman"/>
          <w:smallCaps/>
          <w:spacing w:val="-5"/>
          <w:sz w:val="18"/>
          <w:szCs w:val="18"/>
          <w:lang w:val="en-GB" w:eastAsia="zh-CN"/>
        </w:rPr>
        <w:t xml:space="preserve">, A. </w:t>
      </w:r>
      <w:r w:rsidRPr="00761B7D">
        <w:rPr>
          <w:rFonts w:ascii="Times New Roman" w:hAnsi="Times New Roman"/>
          <w:i/>
          <w:spacing w:val="-5"/>
          <w:sz w:val="18"/>
          <w:szCs w:val="18"/>
          <w:lang w:val="en-GB" w:eastAsia="zh-CN"/>
        </w:rPr>
        <w:t>Use and measurement of social media for SMEs.</w:t>
      </w:r>
      <w:r w:rsidRPr="00761B7D">
        <w:rPr>
          <w:rFonts w:ascii="Times New Roman" w:hAnsi="Times New Roman"/>
          <w:spacing w:val="-5"/>
          <w:sz w:val="18"/>
          <w:szCs w:val="18"/>
          <w:lang w:val="en-GB" w:eastAsia="zh-CN"/>
        </w:rPr>
        <w:t xml:space="preserve"> Journal of Small Business and Enterprise Development, 22(2), 273-287. 2015.</w:t>
      </w:r>
    </w:p>
    <w:p w14:paraId="5CC636B0" w14:textId="77777777" w:rsidR="0077677F" w:rsidRPr="00761B7D" w:rsidRDefault="0077677F" w:rsidP="00146E88">
      <w:pPr>
        <w:tabs>
          <w:tab w:val="clear" w:pos="284"/>
        </w:tabs>
        <w:spacing w:line="240" w:lineRule="atLeast"/>
        <w:ind w:left="284" w:hanging="284"/>
        <w:rPr>
          <w:bCs/>
          <w:noProof/>
          <w:spacing w:val="-5"/>
          <w:sz w:val="18"/>
          <w:szCs w:val="18"/>
          <w:lang w:val="en-GB"/>
        </w:rPr>
      </w:pPr>
      <w:r w:rsidRPr="00761B7D">
        <w:rPr>
          <w:rFonts w:ascii="Times New Roman" w:hAnsi="Times New Roman"/>
          <w:smallCaps/>
          <w:spacing w:val="-5"/>
          <w:sz w:val="16"/>
          <w:szCs w:val="18"/>
          <w:lang w:val="en-GB" w:eastAsia="zh-CN"/>
        </w:rPr>
        <w:t>G. Adomavicius &amp; A. Tuzhilin</w:t>
      </w:r>
      <w:r w:rsidRPr="00761B7D">
        <w:rPr>
          <w:bCs/>
          <w:smallCaps/>
          <w:noProof/>
          <w:spacing w:val="-5"/>
          <w:sz w:val="18"/>
          <w:szCs w:val="18"/>
          <w:lang w:val="en-GB"/>
        </w:rPr>
        <w:t xml:space="preserve">. </w:t>
      </w:r>
      <w:r w:rsidRPr="00761B7D">
        <w:rPr>
          <w:bCs/>
          <w:i/>
          <w:noProof/>
          <w:spacing w:val="-5"/>
          <w:sz w:val="18"/>
          <w:szCs w:val="18"/>
          <w:lang w:val="en-GB"/>
        </w:rPr>
        <w:t>Toward the next generation of recommender systems: A survey of the state-of-the-art and possible extensions</w:t>
      </w:r>
      <w:r w:rsidRPr="00761B7D">
        <w:rPr>
          <w:bCs/>
          <w:noProof/>
          <w:spacing w:val="-5"/>
          <w:sz w:val="18"/>
          <w:szCs w:val="18"/>
          <w:lang w:val="en-GB"/>
        </w:rPr>
        <w:t>.</w:t>
      </w:r>
      <w:r w:rsidRPr="00761B7D">
        <w:rPr>
          <w:bCs/>
          <w:smallCaps/>
          <w:noProof/>
          <w:spacing w:val="-5"/>
          <w:sz w:val="18"/>
          <w:szCs w:val="18"/>
          <w:lang w:val="en-GB"/>
        </w:rPr>
        <w:t xml:space="preserve"> </w:t>
      </w:r>
      <w:r w:rsidRPr="00761B7D">
        <w:rPr>
          <w:bCs/>
          <w:noProof/>
          <w:spacing w:val="-5"/>
          <w:sz w:val="18"/>
          <w:szCs w:val="18"/>
          <w:lang w:val="en-GB"/>
        </w:rPr>
        <w:t>IEEE Transactions on Knowledge &amp; Data Engineering 6 (2005): 734-749.</w:t>
      </w:r>
    </w:p>
    <w:p w14:paraId="3B2CEDBB" w14:textId="77777777" w:rsidR="0077677F" w:rsidRPr="00761B7D" w:rsidRDefault="0077677F" w:rsidP="00146E88">
      <w:pPr>
        <w:tabs>
          <w:tab w:val="clear" w:pos="284"/>
        </w:tabs>
        <w:spacing w:line="240" w:lineRule="atLeast"/>
        <w:ind w:left="284" w:hanging="284"/>
        <w:rPr>
          <w:bCs/>
          <w:noProof/>
          <w:spacing w:val="-5"/>
          <w:sz w:val="18"/>
          <w:szCs w:val="18"/>
          <w:lang w:val="en-GB"/>
        </w:rPr>
      </w:pPr>
      <w:r w:rsidRPr="00761B7D">
        <w:rPr>
          <w:rFonts w:ascii="Times New Roman" w:hAnsi="Times New Roman"/>
          <w:smallCaps/>
          <w:spacing w:val="-5"/>
          <w:sz w:val="16"/>
          <w:szCs w:val="18"/>
          <w:lang w:val="en-GB" w:eastAsia="zh-CN"/>
        </w:rPr>
        <w:lastRenderedPageBreak/>
        <w:t>H. Wickham</w:t>
      </w:r>
      <w:r w:rsidRPr="00761B7D">
        <w:rPr>
          <w:smallCaps/>
          <w:noProof/>
          <w:spacing w:val="-5"/>
          <w:sz w:val="18"/>
          <w:szCs w:val="18"/>
          <w:lang w:val="en-GB"/>
        </w:rPr>
        <w:t xml:space="preserve">, </w:t>
      </w:r>
      <w:r w:rsidRPr="00761B7D">
        <w:rPr>
          <w:bCs/>
          <w:i/>
          <w:noProof/>
          <w:spacing w:val="-5"/>
          <w:sz w:val="18"/>
          <w:szCs w:val="18"/>
          <w:lang w:val="en-GB"/>
        </w:rPr>
        <w:t>Tidy Data,</w:t>
      </w:r>
      <w:r w:rsidRPr="00761B7D">
        <w:rPr>
          <w:b/>
          <w:bCs/>
          <w:i/>
          <w:smallCaps/>
          <w:noProof/>
          <w:spacing w:val="-5"/>
          <w:sz w:val="18"/>
          <w:szCs w:val="18"/>
          <w:lang w:val="en-GB"/>
        </w:rPr>
        <w:t xml:space="preserve"> </w:t>
      </w:r>
      <w:r w:rsidRPr="00761B7D">
        <w:rPr>
          <w:bCs/>
          <w:i/>
          <w:iCs/>
          <w:noProof/>
          <w:spacing w:val="-5"/>
          <w:sz w:val="18"/>
          <w:szCs w:val="18"/>
          <w:lang w:val="en-GB"/>
        </w:rPr>
        <w:t>Journal of Statistical Software, 59</w:t>
      </w:r>
      <w:r w:rsidRPr="00761B7D">
        <w:rPr>
          <w:bCs/>
          <w:noProof/>
          <w:spacing w:val="-5"/>
          <w:sz w:val="18"/>
          <w:szCs w:val="18"/>
          <w:lang w:val="en-GB"/>
        </w:rPr>
        <w:t>(10), 1 - 23. doi:</w:t>
      </w:r>
      <w:hyperlink r:id="rId7" w:history="1">
        <w:r w:rsidRPr="00761B7D">
          <w:rPr>
            <w:bCs/>
            <w:noProof/>
            <w:color w:val="0563C1"/>
            <w:spacing w:val="-5"/>
            <w:sz w:val="18"/>
            <w:szCs w:val="18"/>
            <w:u w:val="single"/>
            <w:lang w:val="en-GB"/>
          </w:rPr>
          <w:t>http://dx.doi.org/10.18637/jss.v059.i10</w:t>
        </w:r>
      </w:hyperlink>
    </w:p>
    <w:p w14:paraId="45A8F913" w14:textId="77777777" w:rsidR="0077677F" w:rsidRPr="00761B7D" w:rsidRDefault="0077677F" w:rsidP="00146E88">
      <w:pPr>
        <w:tabs>
          <w:tab w:val="clear" w:pos="284"/>
        </w:tabs>
        <w:spacing w:line="240" w:lineRule="atLeast"/>
        <w:rPr>
          <w:bCs/>
          <w:smallCaps/>
          <w:noProof/>
          <w:spacing w:val="-5"/>
          <w:sz w:val="18"/>
          <w:szCs w:val="18"/>
          <w:lang w:val="en-GB"/>
        </w:rPr>
      </w:pPr>
    </w:p>
    <w:p w14:paraId="7E681515" w14:textId="77777777" w:rsidR="0077677F" w:rsidRPr="00761B7D" w:rsidRDefault="0077677F" w:rsidP="00146E88">
      <w:pPr>
        <w:tabs>
          <w:tab w:val="clear" w:pos="284"/>
        </w:tabs>
        <w:spacing w:line="240" w:lineRule="atLeast"/>
        <w:rPr>
          <w:smallCaps/>
          <w:noProof/>
          <w:spacing w:val="-5"/>
          <w:sz w:val="16"/>
          <w:szCs w:val="18"/>
          <w:lang w:val="en-GB"/>
        </w:rPr>
      </w:pPr>
      <w:r w:rsidRPr="00761B7D">
        <w:rPr>
          <w:rFonts w:ascii="Times New Roman" w:hAnsi="Times New Roman"/>
          <w:smallCaps/>
          <w:spacing w:val="-5"/>
          <w:sz w:val="16"/>
          <w:szCs w:val="18"/>
          <w:lang w:val="en-GB" w:eastAsia="zh-CN"/>
        </w:rPr>
        <w:t>N. Marres, E. Weltevrede</w:t>
      </w:r>
      <w:r w:rsidRPr="00761B7D">
        <w:rPr>
          <w:smallCaps/>
          <w:noProof/>
          <w:spacing w:val="-5"/>
          <w:sz w:val="16"/>
          <w:szCs w:val="18"/>
          <w:lang w:val="en-GB"/>
        </w:rPr>
        <w:t xml:space="preserve">, </w:t>
      </w:r>
      <w:r w:rsidRPr="00761B7D">
        <w:rPr>
          <w:i/>
          <w:noProof/>
          <w:sz w:val="18"/>
          <w:lang w:val="en-GB"/>
        </w:rPr>
        <w:t>Scraping the Social? Issues in live social research</w:t>
      </w:r>
      <w:r w:rsidRPr="00761B7D">
        <w:rPr>
          <w:smallCaps/>
          <w:noProof/>
          <w:spacing w:val="-5"/>
          <w:sz w:val="16"/>
          <w:szCs w:val="18"/>
          <w:lang w:val="en-GB"/>
        </w:rPr>
        <w:t xml:space="preserve">. </w:t>
      </w:r>
      <w:r w:rsidRPr="00761B7D">
        <w:rPr>
          <w:noProof/>
          <w:sz w:val="18"/>
          <w:lang w:val="en-GB"/>
        </w:rPr>
        <w:t>Journ</w:t>
      </w:r>
      <w:r w:rsidR="00C277EF">
        <w:rPr>
          <w:noProof/>
          <w:sz w:val="18"/>
          <w:lang w:val="en-GB"/>
        </w:rPr>
        <w:t>al of Cultural Economy, 6(3), p</w:t>
      </w:r>
      <w:r w:rsidRPr="00761B7D">
        <w:rPr>
          <w:noProof/>
          <w:sz w:val="18"/>
          <w:lang w:val="en-GB"/>
        </w:rPr>
        <w:t>. 313-335. Goldsmiths Research Online</w:t>
      </w:r>
      <w:r w:rsidRPr="00761B7D">
        <w:rPr>
          <w:smallCaps/>
          <w:noProof/>
          <w:spacing w:val="-5"/>
          <w:sz w:val="16"/>
          <w:szCs w:val="18"/>
          <w:lang w:val="en-GB"/>
        </w:rPr>
        <w:t xml:space="preserve">. </w:t>
      </w:r>
      <w:r w:rsidRPr="00761B7D">
        <w:rPr>
          <w:noProof/>
          <w:sz w:val="18"/>
          <w:lang w:val="en-GB"/>
        </w:rPr>
        <w:t>ISSN 1753-0350.</w:t>
      </w:r>
    </w:p>
    <w:p w14:paraId="79FDB5E5" w14:textId="77777777" w:rsidR="0077677F" w:rsidRPr="00761B7D" w:rsidRDefault="0077677F" w:rsidP="00146E88">
      <w:pPr>
        <w:tabs>
          <w:tab w:val="clear" w:pos="284"/>
        </w:tabs>
        <w:spacing w:line="240" w:lineRule="atLeast"/>
        <w:ind w:left="284"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xml:space="preserve">. </w:t>
      </w:r>
      <w:r w:rsidRPr="00761B7D">
        <w:rPr>
          <w:bCs/>
          <w:i/>
          <w:noProof/>
          <w:spacing w:val="-5"/>
          <w:sz w:val="18"/>
          <w:szCs w:val="18"/>
          <w:lang w:val="en-GB"/>
        </w:rPr>
        <w:t>In The Air Tonight: Communicating Urban Air Pollution</w:t>
      </w:r>
      <w:r w:rsidRPr="00761B7D">
        <w:rPr>
          <w:bCs/>
          <w:noProof/>
          <w:spacing w:val="-5"/>
          <w:sz w:val="18"/>
          <w:szCs w:val="18"/>
          <w:lang w:val="en-GB"/>
        </w:rPr>
        <w:t>, in Z. Krajina &amp; Stevenson  (</w:t>
      </w:r>
      <w:r w:rsidR="00C277EF">
        <w:rPr>
          <w:bCs/>
          <w:noProof/>
          <w:spacing w:val="-5"/>
          <w:sz w:val="18"/>
          <w:szCs w:val="18"/>
          <w:lang w:val="en-GB"/>
        </w:rPr>
        <w:t>edited by</w:t>
      </w:r>
      <w:r w:rsidRPr="00761B7D">
        <w:rPr>
          <w:bCs/>
          <w:noProof/>
          <w:spacing w:val="-5"/>
          <w:sz w:val="18"/>
          <w:szCs w:val="18"/>
          <w:lang w:val="en-GB"/>
        </w:rPr>
        <w:t>) The Routledge Companion to Urban Media and Communication, Routledge, New York (2019).</w:t>
      </w:r>
    </w:p>
    <w:p w14:paraId="1538085B" w14:textId="77777777" w:rsidR="0077677F" w:rsidRPr="00761B7D" w:rsidRDefault="0077677F" w:rsidP="0077677F">
      <w:pPr>
        <w:tabs>
          <w:tab w:val="clear" w:pos="284"/>
        </w:tabs>
        <w:spacing w:line="240" w:lineRule="atLeast"/>
        <w:ind w:left="284" w:hanging="284"/>
        <w:rPr>
          <w:bCs/>
          <w:noProof/>
          <w:spacing w:val="-5"/>
          <w:sz w:val="18"/>
          <w:szCs w:val="18"/>
          <w:lang w:val="en-GB"/>
        </w:rPr>
      </w:pPr>
      <w:r w:rsidRPr="00761B7D">
        <w:rPr>
          <w:bCs/>
          <w:noProof/>
          <w:spacing w:val="-5"/>
          <w:sz w:val="18"/>
          <w:szCs w:val="18"/>
          <w:lang w:val="en-GB"/>
        </w:rPr>
        <w:tab/>
      </w:r>
    </w:p>
    <w:p w14:paraId="21A54FC5" w14:textId="77777777" w:rsidR="0077677F" w:rsidRPr="00761B7D" w:rsidRDefault="00C277EF" w:rsidP="0077677F">
      <w:pPr>
        <w:tabs>
          <w:tab w:val="clear" w:pos="284"/>
        </w:tabs>
        <w:spacing w:line="240" w:lineRule="atLeast"/>
        <w:ind w:left="284" w:hanging="284"/>
        <w:rPr>
          <w:bCs/>
          <w:noProof/>
          <w:spacing w:val="-5"/>
          <w:sz w:val="18"/>
          <w:szCs w:val="18"/>
          <w:lang w:val="en-GB"/>
        </w:rPr>
      </w:pPr>
      <w:r>
        <w:rPr>
          <w:bCs/>
          <w:noProof/>
          <w:spacing w:val="-5"/>
          <w:sz w:val="18"/>
          <w:szCs w:val="18"/>
          <w:lang w:val="en-GB"/>
        </w:rPr>
        <w:t>For Italian-speaking students:</w:t>
      </w:r>
    </w:p>
    <w:p w14:paraId="5DF201B2" w14:textId="77777777" w:rsidR="0077677F" w:rsidRPr="00B44E5D" w:rsidRDefault="0077677F" w:rsidP="0077677F">
      <w:pPr>
        <w:tabs>
          <w:tab w:val="clear" w:pos="284"/>
        </w:tabs>
        <w:spacing w:line="240" w:lineRule="atLeast"/>
        <w:ind w:left="568" w:hanging="284"/>
        <w:rPr>
          <w:bCs/>
          <w:i/>
          <w:iCs/>
          <w:noProof/>
          <w:spacing w:val="-5"/>
          <w:sz w:val="18"/>
          <w:szCs w:val="18"/>
        </w:rPr>
      </w:pPr>
      <w:r w:rsidRPr="00761B7D">
        <w:rPr>
          <w:bCs/>
          <w:smallCaps/>
          <w:noProof/>
          <w:spacing w:val="-5"/>
          <w:sz w:val="18"/>
          <w:szCs w:val="18"/>
          <w:lang w:val="en-GB"/>
        </w:rPr>
        <w:t>M. Tarantino</w:t>
      </w:r>
      <w:r w:rsidRPr="00761B7D">
        <w:rPr>
          <w:bCs/>
          <w:noProof/>
          <w:spacing w:val="-5"/>
          <w:sz w:val="18"/>
          <w:szCs w:val="18"/>
          <w:lang w:val="en-GB"/>
        </w:rPr>
        <w:t>. </w:t>
      </w:r>
      <w:r w:rsidRPr="00B44E5D">
        <w:rPr>
          <w:bCs/>
          <w:i/>
          <w:iCs/>
          <w:noProof/>
          <w:spacing w:val="-5"/>
          <w:sz w:val="18"/>
          <w:szCs w:val="18"/>
        </w:rPr>
        <w:t>Il tecno-dragone: L’Immaginario Tecnologico Cinese Ieri, Oggi e Domani</w:t>
      </w:r>
    </w:p>
    <w:p w14:paraId="2837EE4B" w14:textId="77777777" w:rsidR="0077677F" w:rsidRPr="00AB6CA9" w:rsidRDefault="00C277EF" w:rsidP="0077677F">
      <w:pPr>
        <w:tabs>
          <w:tab w:val="clear" w:pos="284"/>
        </w:tabs>
        <w:spacing w:line="240" w:lineRule="atLeast"/>
        <w:ind w:left="568"/>
        <w:rPr>
          <w:bCs/>
          <w:noProof/>
          <w:spacing w:val="-5"/>
          <w:sz w:val="18"/>
          <w:szCs w:val="18"/>
          <w:lang w:val="en-US"/>
        </w:rPr>
      </w:pPr>
      <w:r w:rsidRPr="00B44E5D">
        <w:rPr>
          <w:bCs/>
          <w:noProof/>
          <w:spacing w:val="-5"/>
          <w:sz w:val="18"/>
          <w:szCs w:val="18"/>
        </w:rPr>
        <w:t xml:space="preserve"> </w:t>
      </w:r>
      <w:r w:rsidRPr="00AB6CA9">
        <w:rPr>
          <w:bCs/>
          <w:noProof/>
          <w:spacing w:val="-5"/>
          <w:sz w:val="18"/>
          <w:szCs w:val="18"/>
          <w:lang w:val="en-US"/>
        </w:rPr>
        <w:t>Milan</w:t>
      </w:r>
      <w:r w:rsidR="0077677F" w:rsidRPr="00AB6CA9">
        <w:rPr>
          <w:bCs/>
          <w:noProof/>
          <w:spacing w:val="-5"/>
          <w:sz w:val="18"/>
          <w:szCs w:val="18"/>
          <w:lang w:val="en-US"/>
        </w:rPr>
        <w:t xml:space="preserve">, Vita &amp; Pensiero. 2019 </w:t>
      </w:r>
    </w:p>
    <w:p w14:paraId="04BD8AEB" w14:textId="77777777" w:rsidR="0077677F" w:rsidRPr="00AB6CA9" w:rsidRDefault="0077677F" w:rsidP="0077677F">
      <w:pPr>
        <w:tabs>
          <w:tab w:val="clear" w:pos="284"/>
        </w:tabs>
        <w:spacing w:line="240" w:lineRule="atLeast"/>
        <w:ind w:left="284" w:hanging="284"/>
        <w:rPr>
          <w:bCs/>
          <w:noProof/>
          <w:spacing w:val="-5"/>
          <w:sz w:val="18"/>
          <w:szCs w:val="18"/>
          <w:lang w:val="en-US"/>
        </w:rPr>
      </w:pPr>
    </w:p>
    <w:p w14:paraId="7686FA69" w14:textId="77777777" w:rsidR="0077677F" w:rsidRPr="00AB6CA9" w:rsidRDefault="00C277EF" w:rsidP="0077677F">
      <w:pPr>
        <w:tabs>
          <w:tab w:val="clear" w:pos="284"/>
        </w:tabs>
        <w:spacing w:line="240" w:lineRule="atLeast"/>
        <w:ind w:left="284" w:hanging="284"/>
        <w:rPr>
          <w:bCs/>
          <w:noProof/>
          <w:spacing w:val="-5"/>
          <w:sz w:val="18"/>
          <w:szCs w:val="18"/>
          <w:lang w:val="en-US"/>
        </w:rPr>
      </w:pPr>
      <w:r w:rsidRPr="00AB6CA9">
        <w:rPr>
          <w:bCs/>
          <w:noProof/>
          <w:spacing w:val="-5"/>
          <w:sz w:val="18"/>
          <w:szCs w:val="18"/>
          <w:lang w:val="en-US"/>
        </w:rPr>
        <w:t>For international students</w:t>
      </w:r>
      <w:r w:rsidR="0077677F" w:rsidRPr="00AB6CA9">
        <w:rPr>
          <w:bCs/>
          <w:noProof/>
          <w:spacing w:val="-5"/>
          <w:sz w:val="18"/>
          <w:szCs w:val="18"/>
          <w:lang w:val="en-US"/>
        </w:rPr>
        <w:t>:</w:t>
      </w:r>
    </w:p>
    <w:p w14:paraId="33419252" w14:textId="77777777" w:rsidR="0077677F" w:rsidRPr="00761B7D" w:rsidRDefault="0077677F" w:rsidP="0077677F">
      <w:pPr>
        <w:tabs>
          <w:tab w:val="clear" w:pos="284"/>
        </w:tabs>
        <w:spacing w:line="240" w:lineRule="atLeast"/>
        <w:ind w:left="568"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w:t>
      </w:r>
      <w:r w:rsidRPr="00761B7D">
        <w:rPr>
          <w:bCs/>
          <w:i/>
          <w:iCs/>
          <w:noProof/>
          <w:spacing w:val="-5"/>
          <w:sz w:val="18"/>
          <w:szCs w:val="18"/>
          <w:lang w:val="en-GB"/>
        </w:rPr>
        <w:t>A New Electrical World.</w:t>
      </w:r>
      <w:r w:rsidRPr="00761B7D">
        <w:rPr>
          <w:bCs/>
          <w:noProof/>
          <w:spacing w:val="-5"/>
          <w:sz w:val="18"/>
          <w:szCs w:val="18"/>
          <w:lang w:val="en-GB"/>
        </w:rPr>
        <w:t xml:space="preserve"> </w:t>
      </w:r>
      <w:r w:rsidRPr="00761B7D">
        <w:rPr>
          <w:bCs/>
          <w:i/>
          <w:iCs/>
          <w:noProof/>
          <w:spacing w:val="-5"/>
          <w:sz w:val="18"/>
          <w:szCs w:val="18"/>
          <w:lang w:val="en-GB"/>
        </w:rPr>
        <w:t xml:space="preserve">Is there a Chinese Digital Sublime? </w:t>
      </w:r>
      <w:r w:rsidRPr="00761B7D">
        <w:rPr>
          <w:bCs/>
          <w:noProof/>
          <w:spacing w:val="-5"/>
          <w:sz w:val="18"/>
          <w:szCs w:val="18"/>
          <w:lang w:val="en-GB"/>
        </w:rPr>
        <w:t>In P.L. Law (</w:t>
      </w:r>
      <w:r w:rsidR="00C277EF">
        <w:rPr>
          <w:bCs/>
          <w:noProof/>
          <w:spacing w:val="-5"/>
          <w:sz w:val="18"/>
          <w:szCs w:val="18"/>
          <w:lang w:val="en-GB"/>
        </w:rPr>
        <w:t>Edited by</w:t>
      </w:r>
      <w:r w:rsidRPr="00761B7D">
        <w:rPr>
          <w:bCs/>
          <w:noProof/>
          <w:spacing w:val="-5"/>
          <w:sz w:val="18"/>
          <w:szCs w:val="18"/>
          <w:lang w:val="en-GB"/>
        </w:rPr>
        <w:t>): New Connectivities in China. Springer, 2015.</w:t>
      </w:r>
    </w:p>
    <w:p w14:paraId="75971726" w14:textId="77777777" w:rsidR="0077677F" w:rsidRPr="00761B7D" w:rsidRDefault="0077677F" w:rsidP="0077677F">
      <w:pPr>
        <w:tabs>
          <w:tab w:val="clear" w:pos="284"/>
        </w:tabs>
        <w:spacing w:line="240" w:lineRule="atLeast"/>
        <w:ind w:left="568"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w:t>
      </w:r>
      <w:r w:rsidRPr="00761B7D">
        <w:rPr>
          <w:bCs/>
          <w:i/>
          <w:iCs/>
          <w:noProof/>
          <w:spacing w:val="-5"/>
          <w:sz w:val="18"/>
          <w:szCs w:val="18"/>
          <w:lang w:val="en-GB"/>
        </w:rPr>
        <w:t>The Multiple Airs: Pollution, Competing Digital Information Flows and Mobile App Design in China</w:t>
      </w:r>
      <w:r w:rsidRPr="00761B7D">
        <w:rPr>
          <w:bCs/>
          <w:noProof/>
          <w:spacing w:val="-5"/>
          <w:sz w:val="18"/>
          <w:szCs w:val="18"/>
          <w:lang w:val="en-GB"/>
        </w:rPr>
        <w:t>. In J. Diaz-Pont et al. (</w:t>
      </w:r>
      <w:r w:rsidR="00C277EF">
        <w:rPr>
          <w:bCs/>
          <w:noProof/>
          <w:spacing w:val="-5"/>
          <w:sz w:val="18"/>
          <w:szCs w:val="18"/>
          <w:lang w:val="en-GB"/>
        </w:rPr>
        <w:t>edited by</w:t>
      </w:r>
      <w:r w:rsidRPr="00761B7D">
        <w:rPr>
          <w:bCs/>
          <w:noProof/>
          <w:spacing w:val="-5"/>
          <w:sz w:val="18"/>
          <w:szCs w:val="18"/>
          <w:lang w:val="en-GB"/>
        </w:rPr>
        <w:t>): The Local and the Digital in Environmental Communication. Palgrave McMillan, 2020.</w:t>
      </w:r>
    </w:p>
    <w:p w14:paraId="405FF1F5" w14:textId="77777777" w:rsidR="0077677F" w:rsidRPr="00761B7D" w:rsidRDefault="0077677F" w:rsidP="0077677F">
      <w:pPr>
        <w:tabs>
          <w:tab w:val="clear" w:pos="284"/>
        </w:tabs>
        <w:spacing w:line="240" w:lineRule="atLeast"/>
        <w:ind w:left="568"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w:t>
      </w:r>
      <w:r w:rsidRPr="00761B7D">
        <w:rPr>
          <w:bCs/>
          <w:i/>
          <w:iCs/>
          <w:noProof/>
          <w:spacing w:val="-5"/>
          <w:sz w:val="18"/>
          <w:szCs w:val="18"/>
          <w:lang w:val="en-GB"/>
        </w:rPr>
        <w:t>The Multiple Airs: Pollution, Competing Digital Information Flows and Mobile App Design in China</w:t>
      </w:r>
      <w:r w:rsidRPr="00761B7D">
        <w:rPr>
          <w:bCs/>
          <w:noProof/>
          <w:spacing w:val="-5"/>
          <w:sz w:val="18"/>
          <w:szCs w:val="18"/>
          <w:lang w:val="en-GB"/>
        </w:rPr>
        <w:t>. In J. Diaz-Pont et al. (</w:t>
      </w:r>
      <w:r w:rsidR="00C277EF">
        <w:rPr>
          <w:bCs/>
          <w:noProof/>
          <w:spacing w:val="-5"/>
          <w:sz w:val="18"/>
          <w:szCs w:val="18"/>
          <w:lang w:val="en-GB"/>
        </w:rPr>
        <w:t>edited by</w:t>
      </w:r>
      <w:r w:rsidRPr="00761B7D">
        <w:rPr>
          <w:bCs/>
          <w:noProof/>
          <w:spacing w:val="-5"/>
          <w:sz w:val="18"/>
          <w:szCs w:val="18"/>
          <w:lang w:val="en-GB"/>
        </w:rPr>
        <w:t>): The Local and the Digital in Environmental Communication. Palgrave McMillan, 2020.</w:t>
      </w:r>
    </w:p>
    <w:p w14:paraId="3BD2263C" w14:textId="77777777" w:rsidR="0077677F" w:rsidRPr="00761B7D" w:rsidRDefault="0077677F" w:rsidP="0077677F">
      <w:pPr>
        <w:tabs>
          <w:tab w:val="clear" w:pos="284"/>
        </w:tabs>
        <w:spacing w:line="240" w:lineRule="atLeast"/>
        <w:ind w:left="568" w:hanging="284"/>
        <w:rPr>
          <w:bCs/>
          <w:noProof/>
          <w:spacing w:val="-5"/>
          <w:sz w:val="18"/>
          <w:szCs w:val="18"/>
          <w:lang w:val="en-GB"/>
        </w:rPr>
      </w:pPr>
      <w:r w:rsidRPr="00761B7D">
        <w:rPr>
          <w:rFonts w:ascii="Times New Roman" w:hAnsi="Times New Roman"/>
          <w:smallCaps/>
          <w:spacing w:val="-5"/>
          <w:sz w:val="16"/>
          <w:szCs w:val="18"/>
          <w:lang w:val="en-GB" w:eastAsia="zh-CN"/>
        </w:rPr>
        <w:t>M. Tarantino</w:t>
      </w:r>
      <w:r w:rsidRPr="00761B7D">
        <w:rPr>
          <w:bCs/>
          <w:noProof/>
          <w:spacing w:val="-5"/>
          <w:sz w:val="18"/>
          <w:szCs w:val="18"/>
          <w:lang w:val="en-GB"/>
        </w:rPr>
        <w:t xml:space="preserve">. </w:t>
      </w:r>
      <w:r w:rsidRPr="00761B7D">
        <w:rPr>
          <w:bCs/>
          <w:i/>
          <w:iCs/>
          <w:noProof/>
          <w:spacing w:val="-5"/>
          <w:sz w:val="18"/>
          <w:szCs w:val="18"/>
          <w:lang w:val="en-GB"/>
        </w:rPr>
        <w:t>Navigating a datascape: challenges in automating environmental data disclosure in China</w:t>
      </w:r>
      <w:r w:rsidRPr="00761B7D">
        <w:rPr>
          <w:bCs/>
          <w:noProof/>
          <w:spacing w:val="-5"/>
          <w:sz w:val="18"/>
          <w:szCs w:val="18"/>
          <w:lang w:val="en-GB"/>
        </w:rPr>
        <w:t>. Journal of Environmental Planning and Management. 63.1. 2019.</w:t>
      </w:r>
    </w:p>
    <w:p w14:paraId="0811AAA9" w14:textId="77777777" w:rsidR="00A53D81" w:rsidRPr="00761B7D" w:rsidRDefault="009B02E1" w:rsidP="00A53D81">
      <w:pPr>
        <w:spacing w:before="240" w:after="120" w:line="220" w:lineRule="exact"/>
        <w:rPr>
          <w:b/>
          <w:i/>
          <w:noProof/>
          <w:sz w:val="18"/>
          <w:lang w:val="en-GB"/>
        </w:rPr>
      </w:pPr>
      <w:r w:rsidRPr="00761B7D">
        <w:rPr>
          <w:b/>
          <w:i/>
          <w:noProof/>
          <w:sz w:val="18"/>
          <w:lang w:val="en-GB"/>
        </w:rPr>
        <w:t>TEACHING METHOD</w:t>
      </w:r>
    </w:p>
    <w:p w14:paraId="28CCC739" w14:textId="77777777" w:rsidR="00A53D81" w:rsidRPr="00C277EF" w:rsidRDefault="00C277EF" w:rsidP="0077677F">
      <w:pPr>
        <w:pStyle w:val="Testo2"/>
        <w:rPr>
          <w:lang w:val="en-GB"/>
        </w:rPr>
      </w:pPr>
      <w:r w:rsidRPr="008471E1">
        <w:rPr>
          <w:lang w:val="en-GB"/>
        </w:rPr>
        <w:t>Frontal lectures, based on the presentation and discussion of papers</w:t>
      </w:r>
      <w:r w:rsidR="0077677F" w:rsidRPr="00C277EF">
        <w:rPr>
          <w:lang w:val="en-GB"/>
        </w:rPr>
        <w:t xml:space="preserve">. </w:t>
      </w:r>
    </w:p>
    <w:p w14:paraId="5303A787" w14:textId="77777777" w:rsidR="00A53D81" w:rsidRPr="00761B7D" w:rsidRDefault="009B02E1" w:rsidP="00A53D81">
      <w:pPr>
        <w:spacing w:before="240" w:after="120" w:line="220" w:lineRule="exact"/>
        <w:rPr>
          <w:b/>
          <w:i/>
          <w:noProof/>
          <w:sz w:val="18"/>
          <w:lang w:val="en-GB"/>
        </w:rPr>
      </w:pPr>
      <w:r w:rsidRPr="00761B7D">
        <w:rPr>
          <w:b/>
          <w:i/>
          <w:noProof/>
          <w:sz w:val="18"/>
          <w:lang w:val="en-GB"/>
        </w:rPr>
        <w:t>ASSESSMENT METHOD AND CRITERIA</w:t>
      </w:r>
    </w:p>
    <w:p w14:paraId="4E3ECD5E" w14:textId="77777777" w:rsidR="00C277EF" w:rsidRPr="00C277EF" w:rsidRDefault="00C277EF" w:rsidP="00AB6CA9">
      <w:pPr>
        <w:pStyle w:val="Testo2"/>
        <w:spacing w:line="240" w:lineRule="exact"/>
        <w:rPr>
          <w:bCs/>
          <w:lang w:val="en-GB"/>
        </w:rPr>
      </w:pPr>
      <w:r w:rsidRPr="00182FFD">
        <w:rPr>
          <w:bCs/>
          <w:lang w:val="en-GB"/>
        </w:rPr>
        <w:t xml:space="preserve">1) Students will be asked to present the summaries of the readings assigned by the lecturer. </w:t>
      </w:r>
      <w:r>
        <w:rPr>
          <w:bCs/>
          <w:lang w:val="en-GB"/>
        </w:rPr>
        <w:t xml:space="preserve">The mark will be expressed in thirtieths. Assessment criteria: the quality, clarity, and relevance of the presentation. Non-attending students (that is to say, those attending less than 75% of the course) will have to submit to the lecturer the written summaries mentioned above. </w:t>
      </w:r>
      <w:r w:rsidRPr="00C277EF">
        <w:rPr>
          <w:bCs/>
          <w:lang w:val="en-GB"/>
        </w:rPr>
        <w:t>This task will determine 20% of the final mark.</w:t>
      </w:r>
    </w:p>
    <w:p w14:paraId="5A597B7E" w14:textId="77777777" w:rsidR="00C277EF" w:rsidRPr="00C277EF" w:rsidRDefault="00C277EF" w:rsidP="00AB6CA9">
      <w:pPr>
        <w:pStyle w:val="Testo2"/>
        <w:spacing w:line="240" w:lineRule="exact"/>
        <w:rPr>
          <w:bCs/>
          <w:lang w:val="en-GB"/>
        </w:rPr>
      </w:pPr>
      <w:r w:rsidRPr="00182FFD">
        <w:rPr>
          <w:bCs/>
          <w:lang w:val="en-GB"/>
        </w:rPr>
        <w:t>2) At the end of the course</w:t>
      </w:r>
      <w:r>
        <w:rPr>
          <w:bCs/>
          <w:lang w:val="en-GB"/>
        </w:rPr>
        <w:t xml:space="preserve">, students will also have to submit to the lecturer the output of their project, including a functioning demo and a paper explaining the objectives, the goals, the budget, and the expected outcomes. Assessment criteria: the effectiveness, creativity, and sustainability of the project. </w:t>
      </w:r>
      <w:r w:rsidRPr="00C277EF">
        <w:rPr>
          <w:bCs/>
          <w:lang w:val="en-GB"/>
        </w:rPr>
        <w:t>This task will determine 40% of the final mark.</w:t>
      </w:r>
    </w:p>
    <w:p w14:paraId="35E383A4" w14:textId="77777777" w:rsidR="00C277EF" w:rsidRPr="00182FFD" w:rsidRDefault="00C277EF" w:rsidP="00AB6CA9">
      <w:pPr>
        <w:pStyle w:val="Testo2"/>
        <w:spacing w:line="240" w:lineRule="exact"/>
        <w:rPr>
          <w:bCs/>
          <w:lang w:val="en-GB"/>
        </w:rPr>
      </w:pPr>
      <w:r w:rsidRPr="00182FFD">
        <w:rPr>
          <w:bCs/>
          <w:lang w:val="en-GB"/>
        </w:rPr>
        <w:lastRenderedPageBreak/>
        <w:t>3) Finally, students will have to take a written test based on the reading list mentioned above (40% of the final mark). It will consist in 10 closed-ended and 2 open-ended questions. Assessment criteria: the accuracy and the relevance of the answers.</w:t>
      </w:r>
    </w:p>
    <w:p w14:paraId="743DEF82" w14:textId="77777777" w:rsidR="00C277EF" w:rsidRPr="00B44E5D" w:rsidRDefault="00C277EF" w:rsidP="00AB6CA9">
      <w:pPr>
        <w:pStyle w:val="Testo2"/>
        <w:spacing w:line="240" w:lineRule="exact"/>
        <w:rPr>
          <w:bCs/>
          <w:lang w:val="en-US"/>
        </w:rPr>
      </w:pPr>
      <w:r w:rsidRPr="00B44E5D">
        <w:rPr>
          <w:bCs/>
          <w:lang w:val="en-US"/>
        </w:rPr>
        <w:t>4) In the assessment of the practical activities, students can get from -2 to +2 points, that will contribute to the definition of the final mark.</w:t>
      </w:r>
    </w:p>
    <w:p w14:paraId="071A52A1" w14:textId="77777777" w:rsidR="00A53D81" w:rsidRPr="00B44E5D" w:rsidRDefault="009B02E1" w:rsidP="00A53D81">
      <w:pPr>
        <w:spacing w:before="240" w:after="120"/>
        <w:rPr>
          <w:b/>
          <w:i/>
          <w:noProof/>
          <w:sz w:val="18"/>
          <w:lang w:val="en-US"/>
        </w:rPr>
      </w:pPr>
      <w:r w:rsidRPr="00B44E5D">
        <w:rPr>
          <w:b/>
          <w:i/>
          <w:noProof/>
          <w:sz w:val="18"/>
          <w:lang w:val="en-US"/>
        </w:rPr>
        <w:t>NOTES AND PREREQUISITES</w:t>
      </w:r>
    </w:p>
    <w:p w14:paraId="17E09C78" w14:textId="77777777" w:rsidR="00146E88" w:rsidRPr="00C277EF" w:rsidRDefault="00C277EF" w:rsidP="00C277EF">
      <w:pPr>
        <w:pStyle w:val="Testo2"/>
        <w:spacing w:line="240" w:lineRule="exact"/>
        <w:rPr>
          <w:bCs/>
          <w:lang w:val="en-GB"/>
        </w:rPr>
      </w:pPr>
      <w:r w:rsidRPr="00C277EF">
        <w:rPr>
          <w:bCs/>
          <w:lang w:val="en-GB"/>
        </w:rPr>
        <w:t xml:space="preserve">Students should have a good knowledge of the English language; a basic knowledge of the theories based on the study of communication systems; a basic understanding of the key concepts of the subject, such as the nature and the function of algorithms, the distinction between data, information, and knowledge, and between source and executable code. </w:t>
      </w:r>
      <w:r>
        <w:rPr>
          <w:bCs/>
          <w:lang w:val="en-GB"/>
        </w:rPr>
        <w:t>Furthermore, they are invited to bring their personal computer in class</w:t>
      </w:r>
      <w:r w:rsidR="00146E88" w:rsidRPr="00C277EF">
        <w:rPr>
          <w:bCs/>
          <w:lang w:val="en-GB"/>
        </w:rPr>
        <w:t xml:space="preserve">. </w:t>
      </w:r>
    </w:p>
    <w:p w14:paraId="1EDF60FE" w14:textId="77777777" w:rsidR="00146E88" w:rsidRPr="00C277EF" w:rsidRDefault="00146E88" w:rsidP="009B02E1">
      <w:pPr>
        <w:pStyle w:val="Testo2"/>
        <w:spacing w:line="240" w:lineRule="exact"/>
        <w:rPr>
          <w:bCs/>
          <w:lang w:val="en-GB"/>
        </w:rPr>
      </w:pPr>
    </w:p>
    <w:p w14:paraId="7A98A8FE" w14:textId="77777777" w:rsidR="00C277EF" w:rsidRPr="00FC1227" w:rsidRDefault="00C277EF" w:rsidP="00C277EF">
      <w:pPr>
        <w:pStyle w:val="Testo2"/>
        <w:spacing w:line="240" w:lineRule="exact"/>
        <w:rPr>
          <w:lang w:val="en-GB"/>
        </w:rPr>
      </w:pPr>
      <w:r w:rsidRPr="00FC1227">
        <w:rPr>
          <w:lang w:val="en-GB"/>
        </w:rPr>
        <w:t xml:space="preserve">In order to be considered as attending students, it is necessary to attend at least half of the course + 1 hour </w:t>
      </w:r>
      <w:r>
        <w:rPr>
          <w:lang w:val="en-GB"/>
        </w:rPr>
        <w:t>(that is to say, at least 11 hours</w:t>
      </w:r>
      <w:r w:rsidRPr="00FC1227">
        <w:rPr>
          <w:lang w:val="en-GB"/>
        </w:rPr>
        <w:t>).</w:t>
      </w:r>
    </w:p>
    <w:p w14:paraId="4D98055E" w14:textId="77777777" w:rsidR="002D0DC1" w:rsidRPr="00B44E5D" w:rsidRDefault="00C277EF" w:rsidP="00C277EF">
      <w:pPr>
        <w:pStyle w:val="Testo2"/>
        <w:spacing w:line="240" w:lineRule="exact"/>
        <w:rPr>
          <w:lang w:val="en-US"/>
        </w:rPr>
      </w:pPr>
      <w:r w:rsidRPr="00B44E5D">
        <w:rPr>
          <w:lang w:val="en-US"/>
        </w:rPr>
        <w:t>Non-attending students will have the possibility to watch the recordings of the lectures.</w:t>
      </w:r>
    </w:p>
    <w:p w14:paraId="48CF2247" w14:textId="77777777" w:rsidR="002D0DC1" w:rsidRPr="00761B7D" w:rsidRDefault="002D0DC1" w:rsidP="00BF035A">
      <w:pPr>
        <w:pStyle w:val="Testo2"/>
        <w:ind w:firstLine="0"/>
        <w:rPr>
          <w:rFonts w:ascii="Times New Roman" w:hAnsi="Times New Roman"/>
          <w:szCs w:val="18"/>
          <w:lang w:val="en-GB"/>
        </w:rPr>
      </w:pPr>
    </w:p>
    <w:p w14:paraId="4D62D934" w14:textId="77777777" w:rsidR="002D0DC1" w:rsidRPr="00761B7D" w:rsidRDefault="002D0DC1" w:rsidP="002D0DC1">
      <w:pPr>
        <w:pStyle w:val="Testo2"/>
        <w:rPr>
          <w:rFonts w:ascii="Times New Roman" w:hAnsi="Times New Roman"/>
          <w:szCs w:val="18"/>
          <w:lang w:val="en-GB"/>
        </w:rPr>
      </w:pPr>
      <w:r w:rsidRPr="00761B7D">
        <w:rPr>
          <w:rFonts w:ascii="Times New Roman" w:hAnsi="Times New Roman"/>
          <w:szCs w:val="18"/>
          <w:lang w:val="en-GB"/>
        </w:rPr>
        <w:t>Further information can be found on the lecturer's webpage at http://docenti.unicatt.it/web/searchByName.do?language=ENG or on the Faculty notice board.</w:t>
      </w:r>
    </w:p>
    <w:p w14:paraId="643390CE" w14:textId="77777777" w:rsidR="00146E88" w:rsidRPr="00761B7D" w:rsidRDefault="00146E88" w:rsidP="00146E88">
      <w:pPr>
        <w:pStyle w:val="Testo2"/>
        <w:rPr>
          <w:bCs/>
          <w:lang w:val="en-GB"/>
        </w:rPr>
      </w:pPr>
    </w:p>
    <w:p w14:paraId="294724C6" w14:textId="77777777" w:rsidR="00A53D81" w:rsidRPr="00761B7D" w:rsidRDefault="00A53D81" w:rsidP="00A53D81">
      <w:pPr>
        <w:pStyle w:val="Testo2"/>
        <w:rPr>
          <w:lang w:val="en-GB"/>
        </w:rPr>
      </w:pPr>
    </w:p>
    <w:p w14:paraId="681D460A" w14:textId="77777777" w:rsidR="00BF035A" w:rsidRDefault="00BF035A" w:rsidP="00BF035A">
      <w:pPr>
        <w:pStyle w:val="Titolo1"/>
      </w:pPr>
      <w:r>
        <w:t>Esercitazioni di m</w:t>
      </w:r>
      <w:r w:rsidRPr="006F3C97">
        <w:t>etodologia e tecnologie didattiche per la comunicazione e i media</w:t>
      </w:r>
    </w:p>
    <w:p w14:paraId="4614E60B" w14:textId="77777777" w:rsidR="00BF035A" w:rsidRDefault="00BF035A" w:rsidP="00BF035A">
      <w:pPr>
        <w:pStyle w:val="Titolo2"/>
      </w:pPr>
      <w:r>
        <w:t>Dott.ssa Roberta Bova</w:t>
      </w:r>
    </w:p>
    <w:p w14:paraId="2ACA09DE" w14:textId="77777777" w:rsidR="00BF035A" w:rsidRDefault="00BF035A" w:rsidP="00BF035A">
      <w:pPr>
        <w:spacing w:before="240" w:after="120"/>
        <w:rPr>
          <w:b/>
          <w:sz w:val="18"/>
        </w:rPr>
      </w:pPr>
      <w:r>
        <w:rPr>
          <w:b/>
          <w:i/>
          <w:sz w:val="18"/>
        </w:rPr>
        <w:t>OBIETTIVO DEL CORSO E RISULTATI DI APPRENDIMENTO ATTESI</w:t>
      </w:r>
    </w:p>
    <w:p w14:paraId="23E94345" w14:textId="77777777" w:rsidR="00BF035A" w:rsidRPr="006F3C97" w:rsidRDefault="00BF035A" w:rsidP="00BF035A">
      <w:r w:rsidRPr="006F3C97">
        <w:t>L’esercitazione si propone di individuare e problematizzare specifici contesti e strumenti applicativi per la didattica. La comunicazione e i media saranno pertanto sia il luogo, sia l’oggetto del lavoro. L’obiettivo è quello di rendere evidenti alcuni elementi costitutivi dell’agire didattico, che nell’uso quotidiano rimangono inavvertiti e non discussi. Tale esercizio consente di scoprire nel contesto didattico nuovi angoli di visuale e nuovi modi di manipolare e combinare gli oggetti e le tecniche.</w:t>
      </w:r>
    </w:p>
    <w:p w14:paraId="46C67BB1" w14:textId="77777777" w:rsidR="00BF035A" w:rsidRPr="00CA33F8" w:rsidRDefault="00BF035A" w:rsidP="00BF035A"/>
    <w:p w14:paraId="47841608" w14:textId="77777777" w:rsidR="00BF035A" w:rsidRDefault="00BF035A" w:rsidP="00BF035A">
      <w:pPr>
        <w:spacing w:before="240" w:after="120"/>
        <w:rPr>
          <w:b/>
          <w:sz w:val="18"/>
        </w:rPr>
      </w:pPr>
      <w:r w:rsidRPr="00CA33F8">
        <w:rPr>
          <w:b/>
          <w:i/>
          <w:sz w:val="18"/>
        </w:rPr>
        <w:t>PROGRAMMA</w:t>
      </w:r>
      <w:r>
        <w:rPr>
          <w:b/>
          <w:i/>
          <w:sz w:val="18"/>
        </w:rPr>
        <w:t xml:space="preserve"> DEL CORSO</w:t>
      </w:r>
    </w:p>
    <w:p w14:paraId="314E1DDA" w14:textId="77777777" w:rsidR="00BF035A" w:rsidRPr="006F3C97" w:rsidRDefault="00BF035A" w:rsidP="00BF035A">
      <w:r w:rsidRPr="006F3C97">
        <w:lastRenderedPageBreak/>
        <w:t xml:space="preserve">Introduzione: la terminologia come oggetto di lavoro: tecnologia, metodologia, didattica, comunicazione, media. </w:t>
      </w:r>
    </w:p>
    <w:p w14:paraId="1CDC1215" w14:textId="77777777" w:rsidR="00BF035A" w:rsidRPr="006F3C97" w:rsidRDefault="00BF035A" w:rsidP="00BF035A">
      <w:pPr>
        <w:rPr>
          <w:i/>
        </w:rPr>
      </w:pPr>
      <w:r w:rsidRPr="006F3C97">
        <w:t xml:space="preserve">Tecnologia: </w:t>
      </w:r>
      <w:proofErr w:type="spellStart"/>
      <w:r w:rsidRPr="006F3C97">
        <w:rPr>
          <w:i/>
        </w:rPr>
        <w:t>techné</w:t>
      </w:r>
      <w:proofErr w:type="spellEnd"/>
      <w:r w:rsidRPr="006F3C97">
        <w:t xml:space="preserve"> + </w:t>
      </w:r>
      <w:r w:rsidRPr="006F3C97">
        <w:rPr>
          <w:i/>
        </w:rPr>
        <w:t>logos</w:t>
      </w:r>
      <w:r w:rsidRPr="006F3C97">
        <w:t xml:space="preserve">; il discorso della tecnica; tecnica, arte, artificio; strumento e </w:t>
      </w:r>
      <w:r w:rsidRPr="006F3C97">
        <w:rPr>
          <w:i/>
        </w:rPr>
        <w:t>tool.</w:t>
      </w:r>
    </w:p>
    <w:p w14:paraId="41AE79F5" w14:textId="77777777" w:rsidR="00BF035A" w:rsidRPr="006F3C97" w:rsidRDefault="00BF035A" w:rsidP="00BF035A">
      <w:r w:rsidRPr="006F3C97">
        <w:t>Gli strumenti della didattica: la scuola e gli arredi scolastici, la scrittura.</w:t>
      </w:r>
    </w:p>
    <w:p w14:paraId="5D898D09" w14:textId="77777777" w:rsidR="00BF035A" w:rsidRPr="006F3C97" w:rsidRDefault="00BF035A" w:rsidP="00BF035A">
      <w:r w:rsidRPr="006F3C97">
        <w:t xml:space="preserve">Gli strumenti umani: gli alunni, gli insegnanti, il </w:t>
      </w:r>
      <w:r w:rsidRPr="006F3C97">
        <w:rPr>
          <w:i/>
        </w:rPr>
        <w:t>setting</w:t>
      </w:r>
      <w:r w:rsidRPr="006F3C97">
        <w:t>.</w:t>
      </w:r>
    </w:p>
    <w:p w14:paraId="00F474BB" w14:textId="77777777" w:rsidR="00BF035A" w:rsidRPr="00711CC9" w:rsidRDefault="00BF035A" w:rsidP="00BF035A">
      <w:pPr>
        <w:rPr>
          <w:b/>
          <w:bCs/>
          <w:i/>
          <w:iCs/>
        </w:rPr>
      </w:pPr>
    </w:p>
    <w:p w14:paraId="3D2ED0F9" w14:textId="77777777" w:rsidR="00BF035A" w:rsidRDefault="00BF035A" w:rsidP="00BF035A">
      <w:pPr>
        <w:rPr>
          <w:b/>
          <w:i/>
          <w:sz w:val="18"/>
        </w:rPr>
      </w:pPr>
      <w:r>
        <w:rPr>
          <w:b/>
          <w:i/>
          <w:sz w:val="18"/>
        </w:rPr>
        <w:t>BIBLIOGRAFIA</w:t>
      </w:r>
    </w:p>
    <w:p w14:paraId="4813AC49" w14:textId="77777777" w:rsidR="00BF035A" w:rsidRPr="006F3C97" w:rsidRDefault="00BF035A" w:rsidP="00BF035A">
      <w:pPr>
        <w:tabs>
          <w:tab w:val="clear" w:pos="284"/>
        </w:tabs>
        <w:spacing w:before="120" w:line="240" w:lineRule="auto"/>
        <w:jc w:val="left"/>
        <w:rPr>
          <w:sz w:val="18"/>
          <w:szCs w:val="18"/>
        </w:rPr>
      </w:pPr>
      <w:r w:rsidRPr="006F3C97">
        <w:rPr>
          <w:smallCaps/>
          <w:sz w:val="18"/>
          <w:szCs w:val="18"/>
        </w:rPr>
        <w:t>I</w:t>
      </w:r>
      <w:r w:rsidRPr="004D2AEB">
        <w:rPr>
          <w:smallCaps/>
          <w:sz w:val="18"/>
          <w:szCs w:val="18"/>
        </w:rPr>
        <w:t xml:space="preserve">van </w:t>
      </w:r>
      <w:r w:rsidRPr="006F3C97">
        <w:rPr>
          <w:smallCaps/>
          <w:sz w:val="18"/>
          <w:szCs w:val="18"/>
        </w:rPr>
        <w:t xml:space="preserve"> Illich</w:t>
      </w:r>
      <w:r w:rsidRPr="006F3C97">
        <w:rPr>
          <w:sz w:val="18"/>
          <w:szCs w:val="18"/>
        </w:rPr>
        <w:t>, Celebrare la consapevolezza, Neri Pozza 2020.</w:t>
      </w:r>
    </w:p>
    <w:p w14:paraId="35C54AEE" w14:textId="77777777" w:rsidR="00BF035A" w:rsidRPr="006F3C97" w:rsidRDefault="00BF035A" w:rsidP="00BF035A">
      <w:pPr>
        <w:tabs>
          <w:tab w:val="clear" w:pos="284"/>
        </w:tabs>
        <w:spacing w:before="120" w:line="240" w:lineRule="auto"/>
        <w:jc w:val="left"/>
        <w:rPr>
          <w:sz w:val="18"/>
          <w:szCs w:val="18"/>
        </w:rPr>
      </w:pPr>
      <w:r w:rsidRPr="006F3C97">
        <w:rPr>
          <w:sz w:val="18"/>
          <w:szCs w:val="18"/>
        </w:rPr>
        <w:t xml:space="preserve">Testo </w:t>
      </w:r>
      <w:r w:rsidRPr="006F3C97">
        <w:rPr>
          <w:sz w:val="18"/>
          <w:szCs w:val="18"/>
          <w:u w:val="single"/>
        </w:rPr>
        <w:t>aggiuntivo</w:t>
      </w:r>
      <w:r w:rsidRPr="006F3C97">
        <w:rPr>
          <w:sz w:val="18"/>
          <w:szCs w:val="18"/>
        </w:rPr>
        <w:t xml:space="preserve"> per i non frequentanti (cfr. sotto): </w:t>
      </w:r>
      <w:r w:rsidRPr="006F3C97">
        <w:rPr>
          <w:smallCaps/>
          <w:sz w:val="18"/>
          <w:szCs w:val="18"/>
        </w:rPr>
        <w:t xml:space="preserve">Norbert Elias, John L. </w:t>
      </w:r>
      <w:proofErr w:type="spellStart"/>
      <w:r w:rsidRPr="006F3C97">
        <w:rPr>
          <w:smallCaps/>
          <w:sz w:val="18"/>
          <w:szCs w:val="18"/>
        </w:rPr>
        <w:t>Scotson</w:t>
      </w:r>
      <w:proofErr w:type="spellEnd"/>
      <w:r w:rsidRPr="006F3C97">
        <w:rPr>
          <w:smallCaps/>
          <w:sz w:val="18"/>
          <w:szCs w:val="18"/>
        </w:rPr>
        <w:t>,</w:t>
      </w:r>
      <w:r w:rsidRPr="006F3C97">
        <w:rPr>
          <w:sz w:val="18"/>
          <w:szCs w:val="18"/>
        </w:rPr>
        <w:t xml:space="preserve"> Strategie dell’esclusione, il Mulino 2004</w:t>
      </w:r>
      <w:r>
        <w:rPr>
          <w:sz w:val="18"/>
          <w:szCs w:val="18"/>
        </w:rPr>
        <w:t>.</w:t>
      </w:r>
    </w:p>
    <w:p w14:paraId="6CD86134" w14:textId="77777777" w:rsidR="00BF035A" w:rsidRDefault="00BF035A" w:rsidP="00BF035A">
      <w:pPr>
        <w:spacing w:before="240" w:after="120" w:line="220" w:lineRule="exact"/>
        <w:rPr>
          <w:b/>
          <w:i/>
          <w:sz w:val="18"/>
        </w:rPr>
      </w:pPr>
      <w:r>
        <w:rPr>
          <w:b/>
          <w:i/>
          <w:sz w:val="18"/>
        </w:rPr>
        <w:t>DIDATTICA DEL CORSO</w:t>
      </w:r>
    </w:p>
    <w:p w14:paraId="4415F270" w14:textId="77777777" w:rsidR="00BF035A" w:rsidRPr="004D2AEB" w:rsidRDefault="00BF035A" w:rsidP="00BF035A">
      <w:pPr>
        <w:pStyle w:val="Testo2"/>
      </w:pPr>
      <w:r w:rsidRPr="004D2AEB">
        <w:t>Lezioni frontali</w:t>
      </w:r>
    </w:p>
    <w:p w14:paraId="190297EB" w14:textId="77777777" w:rsidR="00BF035A" w:rsidRPr="001B49D1" w:rsidRDefault="00BF035A" w:rsidP="00BF035A">
      <w:pPr>
        <w:pStyle w:val="Testo2"/>
      </w:pPr>
    </w:p>
    <w:p w14:paraId="138AD50F" w14:textId="77777777" w:rsidR="00BF035A" w:rsidRDefault="00BF035A" w:rsidP="00BF035A">
      <w:pPr>
        <w:spacing w:before="240" w:after="120" w:line="220" w:lineRule="exact"/>
        <w:rPr>
          <w:b/>
          <w:i/>
          <w:sz w:val="18"/>
        </w:rPr>
      </w:pPr>
      <w:r>
        <w:rPr>
          <w:b/>
          <w:i/>
          <w:sz w:val="18"/>
        </w:rPr>
        <w:t>METODO E CRITERI DI VALUTAZIONE</w:t>
      </w:r>
    </w:p>
    <w:p w14:paraId="501C6D40" w14:textId="77777777" w:rsidR="00BF035A" w:rsidRPr="004D2AEB" w:rsidRDefault="00BF035A" w:rsidP="00BF035A">
      <w:pPr>
        <w:pStyle w:val="Testo2"/>
      </w:pPr>
      <w:r w:rsidRPr="004D2AEB">
        <w:t xml:space="preserve">L’esercitazione prevede una valutazione finale sulla base di un elaborato scritto (10mila battute circa) prodotto dagli studenti assegnato dal docente esercitatore; nell’elaborato gli studenti affronteranno un’esperienza didattica sulla base di quanto appreso nel corso. Gli studenti che non avranno preso parte ad almeno il75 % delle lezioni verranno considerati </w:t>
      </w:r>
      <w:r w:rsidRPr="004D2AEB">
        <w:rPr>
          <w:i/>
          <w:iCs/>
        </w:rPr>
        <w:t>non frequentanti</w:t>
      </w:r>
      <w:r w:rsidRPr="004D2AEB">
        <w:t>; per costoro, l’elaborato sarà da intendere come recensione dei due volumi assegnati (10mila battute circa). La valutazione si concluderà con l’assegnazione di un voto in trentesimi.</w:t>
      </w:r>
    </w:p>
    <w:p w14:paraId="6D98110E" w14:textId="77777777" w:rsidR="00BF035A" w:rsidRPr="00711CC9" w:rsidRDefault="00BF035A" w:rsidP="00BF035A">
      <w:pPr>
        <w:pStyle w:val="Testo2"/>
      </w:pPr>
    </w:p>
    <w:p w14:paraId="7DD339FF" w14:textId="77777777" w:rsidR="00BF035A" w:rsidRDefault="00BF035A" w:rsidP="00BF035A">
      <w:pPr>
        <w:pStyle w:val="Testo2"/>
        <w:rPr>
          <w:b/>
          <w:i/>
        </w:rPr>
      </w:pPr>
      <w:r>
        <w:rPr>
          <w:b/>
          <w:i/>
        </w:rPr>
        <w:t>AVVERTENZE E PREREQUISITI</w:t>
      </w:r>
    </w:p>
    <w:p w14:paraId="2B64EBD7" w14:textId="77777777" w:rsidR="00BF035A" w:rsidRPr="004D2AEB" w:rsidRDefault="00BF035A" w:rsidP="00BF035A">
      <w:pPr>
        <w:pStyle w:val="Testo2"/>
      </w:pPr>
    </w:p>
    <w:p w14:paraId="59B868DA" w14:textId="77777777" w:rsidR="00BF035A" w:rsidRPr="004D2AEB" w:rsidRDefault="00BF035A" w:rsidP="00BF035A">
      <w:pPr>
        <w:pStyle w:val="Testo2"/>
      </w:pPr>
      <w:r w:rsidRPr="004D2AEB">
        <w:t>Trattandosi di un’esercitazione breve, si raccomanda se possibile una frequenza piena. Non sussistono prerequisiti.</w:t>
      </w:r>
    </w:p>
    <w:p w14:paraId="6BE138B0" w14:textId="77777777" w:rsidR="00BF035A" w:rsidRPr="004D2AEB" w:rsidRDefault="00BF035A" w:rsidP="00BF035A">
      <w:pPr>
        <w:pStyle w:val="Testo2"/>
        <w:rPr>
          <w:u w:val="single"/>
        </w:rPr>
      </w:pPr>
    </w:p>
    <w:p w14:paraId="3A48AA6E" w14:textId="77777777" w:rsidR="00BF035A" w:rsidRPr="004D2AEB" w:rsidRDefault="00BF035A" w:rsidP="00BF035A">
      <w:pPr>
        <w:pStyle w:val="Testo2"/>
        <w:rPr>
          <w:i/>
        </w:rPr>
      </w:pPr>
    </w:p>
    <w:p w14:paraId="10BF066B" w14:textId="77777777" w:rsidR="00BF035A" w:rsidRPr="004D2AEB" w:rsidRDefault="00BF035A" w:rsidP="00BF035A">
      <w:pPr>
        <w:pStyle w:val="Testo2"/>
        <w:rPr>
          <w:i/>
        </w:rPr>
      </w:pPr>
      <w:r w:rsidRPr="004D2AEB">
        <w:rPr>
          <w:i/>
        </w:rPr>
        <w:t>Orario e luogo di ricevimento degli studenti</w:t>
      </w:r>
    </w:p>
    <w:p w14:paraId="0B660327" w14:textId="77777777" w:rsidR="00BF035A" w:rsidRPr="004D2AEB" w:rsidRDefault="00BF035A" w:rsidP="00BF035A">
      <w:pPr>
        <w:pStyle w:val="Testo2"/>
      </w:pPr>
      <w:r w:rsidRPr="004D2AEB">
        <w:t>Il docente esercitatore riceve gli studenti direttamente durante le esercitazioni.</w:t>
      </w:r>
    </w:p>
    <w:p w14:paraId="63939F32" w14:textId="77777777" w:rsidR="00BF035A" w:rsidRPr="00A53D81" w:rsidRDefault="00BF035A" w:rsidP="00BF035A">
      <w:pPr>
        <w:pStyle w:val="Testo1"/>
      </w:pPr>
    </w:p>
    <w:p w14:paraId="2C74C855" w14:textId="77777777" w:rsidR="00A53D81" w:rsidRPr="00761B7D" w:rsidRDefault="00A53D81" w:rsidP="00BF035A">
      <w:pPr>
        <w:pStyle w:val="Titolo1"/>
        <w:rPr>
          <w:lang w:val="en-GB"/>
        </w:rPr>
      </w:pPr>
    </w:p>
    <w:sectPr w:rsidR="00A53D81" w:rsidRPr="00761B7D">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57DB0"/>
    <w:multiLevelType w:val="hybridMultilevel"/>
    <w:tmpl w:val="559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4D5500"/>
    <w:multiLevelType w:val="hybridMultilevel"/>
    <w:tmpl w:val="559C9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9A5453"/>
    <w:multiLevelType w:val="hybridMultilevel"/>
    <w:tmpl w:val="38D4734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proofState w:spelling="clean"/>
  <w:attachedTemplate r:id="rId1"/>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E54"/>
    <w:rsid w:val="00004CF9"/>
    <w:rsid w:val="00027801"/>
    <w:rsid w:val="0005439D"/>
    <w:rsid w:val="00093D0B"/>
    <w:rsid w:val="000F1DB2"/>
    <w:rsid w:val="00102F06"/>
    <w:rsid w:val="00146E88"/>
    <w:rsid w:val="00182FFD"/>
    <w:rsid w:val="00191D76"/>
    <w:rsid w:val="001E5150"/>
    <w:rsid w:val="002B2376"/>
    <w:rsid w:val="002D0DC1"/>
    <w:rsid w:val="00367EBB"/>
    <w:rsid w:val="00465B72"/>
    <w:rsid w:val="00475FC3"/>
    <w:rsid w:val="004E346A"/>
    <w:rsid w:val="00507E45"/>
    <w:rsid w:val="005C7566"/>
    <w:rsid w:val="005D74F9"/>
    <w:rsid w:val="0062346E"/>
    <w:rsid w:val="00720E54"/>
    <w:rsid w:val="00733F23"/>
    <w:rsid w:val="00745A18"/>
    <w:rsid w:val="00761B7D"/>
    <w:rsid w:val="007702C7"/>
    <w:rsid w:val="0077677F"/>
    <w:rsid w:val="007C29BA"/>
    <w:rsid w:val="007C6702"/>
    <w:rsid w:val="008471E1"/>
    <w:rsid w:val="008D5D3F"/>
    <w:rsid w:val="008F0373"/>
    <w:rsid w:val="009B02E1"/>
    <w:rsid w:val="009C29C6"/>
    <w:rsid w:val="009C5828"/>
    <w:rsid w:val="009D4A04"/>
    <w:rsid w:val="00A108E4"/>
    <w:rsid w:val="00A53D81"/>
    <w:rsid w:val="00A62009"/>
    <w:rsid w:val="00AB6CA9"/>
    <w:rsid w:val="00B44E5D"/>
    <w:rsid w:val="00B464B8"/>
    <w:rsid w:val="00B46A39"/>
    <w:rsid w:val="00B800D0"/>
    <w:rsid w:val="00BB060F"/>
    <w:rsid w:val="00BF035A"/>
    <w:rsid w:val="00C277EF"/>
    <w:rsid w:val="00CA7D2F"/>
    <w:rsid w:val="00CB7EB6"/>
    <w:rsid w:val="00CC4AF5"/>
    <w:rsid w:val="00CD715D"/>
    <w:rsid w:val="00D93532"/>
    <w:rsid w:val="00D94EDB"/>
    <w:rsid w:val="00E27D58"/>
    <w:rsid w:val="00E371A4"/>
    <w:rsid w:val="00EE6E76"/>
    <w:rsid w:val="00F555F3"/>
    <w:rsid w:val="00FC1227"/>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8F9057"/>
  <w15:chartTrackingRefBased/>
  <w15:docId w15:val="{7B37C190-91AC-4A36-869E-220FEFB3D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eastAsia="it-IT"/>
    </w:rPr>
  </w:style>
  <w:style w:type="paragraph" w:styleId="Titolo1">
    <w:name w:val="heading 1"/>
    <w:next w:val="Titolo2"/>
    <w:link w:val="Titolo1Carattere"/>
    <w:qFormat/>
    <w:pPr>
      <w:spacing w:before="480" w:line="240" w:lineRule="exact"/>
      <w:outlineLvl w:val="0"/>
    </w:pPr>
    <w:rPr>
      <w:rFonts w:ascii="Times" w:hAnsi="Times"/>
      <w:b/>
      <w:noProof/>
      <w:lang w:eastAsia="it-IT"/>
    </w:rPr>
  </w:style>
  <w:style w:type="paragraph" w:styleId="Titolo2">
    <w:name w:val="heading 2"/>
    <w:next w:val="Titolo3"/>
    <w:link w:val="Titolo2Carattere"/>
    <w:qFormat/>
    <w:pPr>
      <w:spacing w:line="240" w:lineRule="exact"/>
      <w:outlineLvl w:val="1"/>
    </w:pPr>
    <w:rPr>
      <w:rFonts w:ascii="Times" w:hAnsi="Times"/>
      <w:smallCaps/>
      <w:noProof/>
      <w:sz w:val="18"/>
      <w:lang w:eastAsia="it-IT"/>
    </w:rPr>
  </w:style>
  <w:style w:type="paragraph" w:styleId="Titolo3">
    <w:name w:val="heading 3"/>
    <w:next w:val="Normale"/>
    <w:qFormat/>
    <w:pPr>
      <w:spacing w:before="240" w:after="120" w:line="240" w:lineRule="exact"/>
      <w:outlineLvl w:val="2"/>
    </w:pPr>
    <w:rPr>
      <w:rFonts w:ascii="Times" w:hAnsi="Times"/>
      <w:i/>
      <w:caps/>
      <w:noProof/>
      <w:sz w:val="18"/>
      <w:lang w:eastAsia="it-IT"/>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720E54"/>
    <w:rPr>
      <w:color w:val="0563C1"/>
      <w:u w:val="single"/>
    </w:rPr>
  </w:style>
  <w:style w:type="paragraph" w:customStyle="1" w:styleId="Testo1">
    <w:name w:val="Testo 1"/>
    <w:pPr>
      <w:spacing w:line="220" w:lineRule="exact"/>
      <w:ind w:left="284" w:hanging="284"/>
      <w:jc w:val="both"/>
    </w:pPr>
    <w:rPr>
      <w:rFonts w:ascii="Times" w:hAnsi="Times"/>
      <w:noProof/>
      <w:sz w:val="18"/>
      <w:lang w:eastAsia="it-IT"/>
    </w:rPr>
  </w:style>
  <w:style w:type="paragraph" w:customStyle="1" w:styleId="Testo2">
    <w:name w:val="Testo 2"/>
    <w:pPr>
      <w:spacing w:line="220" w:lineRule="exact"/>
      <w:ind w:firstLine="284"/>
      <w:jc w:val="both"/>
    </w:pPr>
    <w:rPr>
      <w:rFonts w:ascii="Times" w:hAnsi="Times"/>
      <w:noProof/>
      <w:sz w:val="18"/>
      <w:lang w:eastAsia="it-IT"/>
    </w:rPr>
  </w:style>
  <w:style w:type="character" w:customStyle="1" w:styleId="UnresolvedMention1">
    <w:name w:val="Unresolved Mention1"/>
    <w:uiPriority w:val="99"/>
    <w:semiHidden/>
    <w:unhideWhenUsed/>
    <w:rsid w:val="00B464B8"/>
    <w:rPr>
      <w:color w:val="605E5C"/>
      <w:shd w:val="clear" w:color="auto" w:fill="E1DFDD"/>
    </w:rPr>
  </w:style>
  <w:style w:type="character" w:customStyle="1" w:styleId="Titolo1Carattere">
    <w:name w:val="Titolo 1 Carattere"/>
    <w:link w:val="Titolo1"/>
    <w:rsid w:val="00F555F3"/>
    <w:rPr>
      <w:rFonts w:ascii="Times" w:hAnsi="Times"/>
      <w:b/>
      <w:noProof/>
      <w:lang w:eastAsia="it-IT"/>
    </w:rPr>
  </w:style>
  <w:style w:type="character" w:customStyle="1" w:styleId="Titolo2Carattere">
    <w:name w:val="Titolo 2 Carattere"/>
    <w:link w:val="Titolo2"/>
    <w:rsid w:val="00F555F3"/>
    <w:rPr>
      <w:rFonts w:ascii="Times" w:hAnsi="Times"/>
      <w:smallCaps/>
      <w:noProof/>
      <w:sz w:val="18"/>
      <w:lang w:eastAsia="it-IT"/>
    </w:rPr>
  </w:style>
  <w:style w:type="paragraph" w:styleId="Testofumetto">
    <w:name w:val="Balloon Text"/>
    <w:basedOn w:val="Normale"/>
    <w:link w:val="TestofumettoCarattere"/>
    <w:uiPriority w:val="99"/>
    <w:semiHidden/>
    <w:unhideWhenUsed/>
    <w:rsid w:val="00BB060F"/>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B060F"/>
    <w:rPr>
      <w:rFonts w:ascii="Segoe UI"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x.doi.org/10.18637/jss.v059.i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x.doi.org/10.18637/jss.v059.i1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lina.zucca\Documents\Modelli%20di%20Office%20personalizzat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F63EB-5629-45E1-A80B-C119AFD44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0</TotalTime>
  <Pages>9</Pages>
  <Words>2562</Words>
  <Characters>15442</Characters>
  <Application>Microsoft Office Word</Application>
  <DocSecurity>0</DocSecurity>
  <Lines>128</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4</cp:revision>
  <cp:lastPrinted>2003-03-27T10:42:00Z</cp:lastPrinted>
  <dcterms:created xsi:type="dcterms:W3CDTF">2020-12-15T11:43:00Z</dcterms:created>
  <dcterms:modified xsi:type="dcterms:W3CDTF">2021-07-06T12:24:00Z</dcterms:modified>
</cp:coreProperties>
</file>