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D61BD" w14:textId="77777777" w:rsidR="009C29C6" w:rsidRDefault="00F477AD">
      <w:pPr>
        <w:pStyle w:val="Titolo1"/>
      </w:pPr>
      <w:r>
        <w:t>Editoria</w:t>
      </w:r>
    </w:p>
    <w:p w14:paraId="337B8A65" w14:textId="77777777" w:rsidR="00F477AD" w:rsidRDefault="00F477AD" w:rsidP="00F477AD">
      <w:pPr>
        <w:pStyle w:val="Titolo2"/>
      </w:pPr>
      <w:r>
        <w:t>Prof. Ilario Bertoletti</w:t>
      </w:r>
    </w:p>
    <w:p w14:paraId="3ABE7414" w14:textId="77777777" w:rsidR="00B16DC0" w:rsidRDefault="00F477AD" w:rsidP="00B16DC0">
      <w:pPr>
        <w:spacing w:before="24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E80B666" w14:textId="0DD7B1FC" w:rsidR="00B16DC0" w:rsidRDefault="00B16DC0" w:rsidP="00B16DC0">
      <w:pPr>
        <w:spacing w:before="240"/>
      </w:pPr>
      <w:r w:rsidRPr="00B16DC0">
        <w:t> Il Corso sarà un’introduzione al lavoro redazionale, nei suoi aspetti teorici e pratici, al fine di fornire allo studente le competenze per la composizione di un testo secondo le norme editoriali.</w:t>
      </w:r>
    </w:p>
    <w:p w14:paraId="26D3D449" w14:textId="77777777" w:rsidR="00B16DC0" w:rsidRDefault="00B16DC0" w:rsidP="00B16DC0">
      <w:pPr>
        <w:spacing w:before="240"/>
      </w:pPr>
    </w:p>
    <w:p w14:paraId="40700E05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Al termine del corso lo studente avrà le competenze, nella forma di </w:t>
      </w:r>
    </w:p>
    <w:p w14:paraId="25D6B26E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A</w:t>
      </w:r>
      <w:r w:rsidRPr="00B16DC0">
        <w:rPr>
          <w:bCs/>
          <w:u w:val="single"/>
        </w:rPr>
        <w:t>. Conoscenza e comprensione</w:t>
      </w:r>
      <w:r w:rsidRPr="00B16DC0">
        <w:rPr>
          <w:bCs/>
        </w:rPr>
        <w:t>;</w:t>
      </w:r>
    </w:p>
    <w:p w14:paraId="3887ECEB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per valutare un testo</w:t>
      </w:r>
    </w:p>
    <w:p w14:paraId="5198CDBC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per svolgere l’editing come meta-scrittura del testo autoriale</w:t>
      </w:r>
    </w:p>
    <w:p w14:paraId="6E198162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 - per correggere le bozze</w:t>
      </w:r>
    </w:p>
    <w:p w14:paraId="63856F81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B.</w:t>
      </w:r>
      <w:r w:rsidRPr="00B16DC0">
        <w:rPr>
          <w:bCs/>
          <w:u w:val="single"/>
        </w:rPr>
        <w:t> Capacità di applicare conoscenza e comprensione:</w:t>
      </w:r>
    </w:p>
    <w:p w14:paraId="11139F14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 xml:space="preserve"> -  capire come si costruisce </w:t>
      </w:r>
      <w:proofErr w:type="gramStart"/>
      <w:r w:rsidRPr="00B16DC0">
        <w:rPr>
          <w:bCs/>
        </w:rPr>
        <w:t>un  libro</w:t>
      </w:r>
      <w:proofErr w:type="gramEnd"/>
      <w:r w:rsidRPr="00B16DC0">
        <w:rPr>
          <w:bCs/>
        </w:rPr>
        <w:t> classico </w:t>
      </w:r>
    </w:p>
    <w:p w14:paraId="38CA755E" w14:textId="77777777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-  </w:t>
      </w:r>
      <w:proofErr w:type="gramStart"/>
      <w:r w:rsidRPr="00B16DC0">
        <w:rPr>
          <w:bCs/>
        </w:rPr>
        <w:t>acquisire  le</w:t>
      </w:r>
      <w:proofErr w:type="gramEnd"/>
      <w:r w:rsidRPr="00B16DC0">
        <w:rPr>
          <w:bCs/>
        </w:rPr>
        <w:t xml:space="preserve"> competenze di base della scrittura editoriale classica (dal parere editoriale, alla quarta di copertina, alle recensioni giornalistica e scientifica, ai problemi di traduttologia editoriale)</w:t>
      </w:r>
    </w:p>
    <w:p w14:paraId="221258ED" w14:textId="2783AFCA" w:rsidR="00B16DC0" w:rsidRPr="00B16DC0" w:rsidRDefault="00B16DC0" w:rsidP="00B16DC0">
      <w:pPr>
        <w:spacing w:line="240" w:lineRule="atLeast"/>
        <w:rPr>
          <w:bCs/>
        </w:rPr>
      </w:pPr>
      <w:r w:rsidRPr="00B16DC0">
        <w:rPr>
          <w:bCs/>
        </w:rPr>
        <w:t>Risultato atteso: al termine del corso lo studente avrà le competenze per valutare un testo, svolgere l’editing, correggere le bozze, scrivere una recensione.</w:t>
      </w:r>
    </w:p>
    <w:p w14:paraId="1D594330" w14:textId="77777777" w:rsidR="00F477AD" w:rsidRDefault="00F477AD" w:rsidP="00F477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979579" w14:textId="77777777" w:rsidR="00B16DC0" w:rsidRPr="00B16DC0" w:rsidRDefault="00B16DC0" w:rsidP="00B16DC0">
      <w:r w:rsidRPr="00B16DC0">
        <w:t>- L’ideazione di un libro</w:t>
      </w:r>
    </w:p>
    <w:p w14:paraId="764E2C3A" w14:textId="77777777" w:rsidR="00B16DC0" w:rsidRPr="00B16DC0" w:rsidRDefault="00B16DC0" w:rsidP="00B16DC0">
      <w:r w:rsidRPr="00B16DC0">
        <w:t>– Il rapporto tra l’autore e la casa editrice</w:t>
      </w:r>
    </w:p>
    <w:p w14:paraId="3003B537" w14:textId="77777777" w:rsidR="00B16DC0" w:rsidRPr="00B16DC0" w:rsidRDefault="00B16DC0" w:rsidP="00B16DC0">
      <w:r w:rsidRPr="00B16DC0">
        <w:t>– Chi è il redattore</w:t>
      </w:r>
    </w:p>
    <w:p w14:paraId="194BDA78" w14:textId="77777777" w:rsidR="00B16DC0" w:rsidRPr="00B16DC0" w:rsidRDefault="00B16DC0" w:rsidP="00B16DC0">
      <w:r w:rsidRPr="00B16DC0">
        <w:t>– Come si decide di pubblicare un libro.  Il parere editoriale </w:t>
      </w:r>
    </w:p>
    <w:p w14:paraId="0E08FF1E" w14:textId="77777777" w:rsidR="00B16DC0" w:rsidRPr="00B16DC0" w:rsidRDefault="00B16DC0" w:rsidP="00B16DC0">
      <w:r w:rsidRPr="00B16DC0">
        <w:t>– La scelta del titolo del libro e la sua collocazione nel catalogo della casa editrice</w:t>
      </w:r>
    </w:p>
    <w:p w14:paraId="0A2FED5B" w14:textId="77777777" w:rsidR="00B16DC0" w:rsidRPr="00B16DC0" w:rsidRDefault="00B16DC0" w:rsidP="00B16DC0">
      <w:r w:rsidRPr="00B16DC0">
        <w:t>– L’impaginazione e l’editing (con particolare riferimento all’uso del computer)</w:t>
      </w:r>
    </w:p>
    <w:p w14:paraId="6BB16C29" w14:textId="77777777" w:rsidR="00B16DC0" w:rsidRPr="00B16DC0" w:rsidRDefault="00B16DC0" w:rsidP="00B16DC0">
      <w:r w:rsidRPr="00B16DC0">
        <w:t>– La correzione delle bozze (norme di citazione, indici e bibliografie)</w:t>
      </w:r>
    </w:p>
    <w:p w14:paraId="108F5244" w14:textId="77777777" w:rsidR="00B16DC0" w:rsidRPr="00B16DC0" w:rsidRDefault="00B16DC0" w:rsidP="00B16DC0">
      <w:r w:rsidRPr="00B16DC0">
        <w:t>– La revisione e correzione di una traduzione (con esemplificazioni)</w:t>
      </w:r>
    </w:p>
    <w:p w14:paraId="6553A76F" w14:textId="77777777" w:rsidR="00B16DC0" w:rsidRPr="00B16DC0" w:rsidRDefault="00B16DC0" w:rsidP="00B16DC0">
      <w:r w:rsidRPr="00B16DC0">
        <w:t>– Progettazione della copertina e quarta (o risvolto) di copertina</w:t>
      </w:r>
    </w:p>
    <w:p w14:paraId="554B3805" w14:textId="77777777" w:rsidR="00B16DC0" w:rsidRPr="00B16DC0" w:rsidRDefault="00B16DC0" w:rsidP="00B16DC0">
      <w:r w:rsidRPr="00B16DC0">
        <w:t>– La tipografia e la prova di stampa</w:t>
      </w:r>
    </w:p>
    <w:p w14:paraId="41B10AD5" w14:textId="77777777" w:rsidR="00B16DC0" w:rsidRPr="00B16DC0" w:rsidRDefault="00B16DC0" w:rsidP="00B16DC0">
      <w:r w:rsidRPr="00B16DC0">
        <w:t>– L’ufficio-stampa e la promozione del libro (la pubblicità)</w:t>
      </w:r>
    </w:p>
    <w:p w14:paraId="3FF96040" w14:textId="77777777" w:rsidR="00B16DC0" w:rsidRPr="00B16DC0" w:rsidRDefault="00B16DC0" w:rsidP="00B16DC0">
      <w:r w:rsidRPr="00B16DC0">
        <w:t>– La recensione sui quotidiani e sulle riviste</w:t>
      </w:r>
    </w:p>
    <w:p w14:paraId="5CEE4D0B" w14:textId="77777777" w:rsidR="00B16DC0" w:rsidRPr="00B16DC0" w:rsidRDefault="00B16DC0" w:rsidP="00B16DC0">
      <w:r w:rsidRPr="00B16DC0">
        <w:t>– La diffusione in libreria</w:t>
      </w:r>
    </w:p>
    <w:p w14:paraId="3D0E7803" w14:textId="77777777" w:rsidR="00B16DC0" w:rsidRPr="00B16DC0" w:rsidRDefault="00B16DC0" w:rsidP="00B16DC0">
      <w:r w:rsidRPr="00B16DC0">
        <w:t>– La promozione della traduzione del libro all’estero e l’ufficio diritti stranieri</w:t>
      </w:r>
    </w:p>
    <w:p w14:paraId="6F1EDCD6" w14:textId="77777777" w:rsidR="00B16DC0" w:rsidRPr="00B16DC0" w:rsidRDefault="00B16DC0" w:rsidP="00B16DC0">
      <w:r w:rsidRPr="00B16DC0">
        <w:lastRenderedPageBreak/>
        <w:t>– Come si prepara un catalogo della casa editrice</w:t>
      </w:r>
    </w:p>
    <w:p w14:paraId="0E0ADE1A" w14:textId="77777777" w:rsidR="00B16DC0" w:rsidRPr="00B16DC0" w:rsidRDefault="00B16DC0" w:rsidP="00B16DC0">
      <w:r w:rsidRPr="00B16DC0">
        <w:t>– Funzione di internet: e-book e catalogo in rete</w:t>
      </w:r>
    </w:p>
    <w:p w14:paraId="51F755B3" w14:textId="77777777" w:rsidR="00B16DC0" w:rsidRPr="00B16DC0" w:rsidRDefault="00B16DC0" w:rsidP="00B16DC0">
      <w:r w:rsidRPr="00B16DC0">
        <w:t>– Le sezioni di una rivista: parte monografica, note e rassegne, cronache, recensioni</w:t>
      </w:r>
    </w:p>
    <w:p w14:paraId="189F8E18" w14:textId="77777777" w:rsidR="00B16DC0" w:rsidRPr="00B16DC0" w:rsidRDefault="00B16DC0" w:rsidP="00B16DC0">
      <w:r w:rsidRPr="00B16DC0">
        <w:t>– Scrivere un saggio, una nota, una recensione: i differenti tipi di scrittura.</w:t>
      </w:r>
    </w:p>
    <w:p w14:paraId="387EA503" w14:textId="77777777" w:rsidR="00F477AD" w:rsidRPr="00F477AD" w:rsidRDefault="00F477AD" w:rsidP="00F477AD"/>
    <w:p w14:paraId="6D8D469E" w14:textId="77777777" w:rsidR="00F477AD" w:rsidRDefault="00F477AD" w:rsidP="00F477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FDB1621" w14:textId="4E493D3B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1</w:t>
      </w:r>
      <w:r w:rsidRPr="002728AC">
        <w:rPr>
          <w:smallCaps/>
          <w:szCs w:val="18"/>
        </w:rPr>
        <w:t>. I. Bertoletti</w:t>
      </w:r>
      <w:r w:rsidRPr="002728AC">
        <w:rPr>
          <w:szCs w:val="18"/>
        </w:rPr>
        <w:t>, </w:t>
      </w:r>
      <w:r w:rsidRPr="002728AC">
        <w:rPr>
          <w:i/>
          <w:iCs/>
          <w:szCs w:val="18"/>
        </w:rPr>
        <w:t>Metafisica del redattore. Elementi di editoria</w:t>
      </w:r>
      <w:r w:rsidRPr="002728AC">
        <w:rPr>
          <w:szCs w:val="18"/>
        </w:rPr>
        <w:t>, ETS, Pisa 2013 (2a ed.)</w:t>
      </w:r>
      <w:r w:rsidR="00811C43">
        <w:rPr>
          <w:szCs w:val="18"/>
        </w:rPr>
        <w:t xml:space="preserve"> </w:t>
      </w:r>
      <w:hyperlink r:id="rId4" w:history="1">
        <w:r w:rsidR="00811C43" w:rsidRPr="00811C43">
          <w:rPr>
            <w:rStyle w:val="Collegamentoipertestuale"/>
            <w:szCs w:val="18"/>
          </w:rPr>
          <w:t>Acquista da V&amp;P</w:t>
        </w:r>
      </w:hyperlink>
    </w:p>
    <w:p w14:paraId="72ECDE34" w14:textId="71070503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2. </w:t>
      </w:r>
      <w:r w:rsidRPr="002728AC">
        <w:rPr>
          <w:smallCaps/>
          <w:szCs w:val="18"/>
        </w:rPr>
        <w:t>I. Bertoletti,</w:t>
      </w:r>
      <w:r w:rsidRPr="002728AC">
        <w:rPr>
          <w:szCs w:val="18"/>
        </w:rPr>
        <w:t> </w:t>
      </w:r>
      <w:r w:rsidRPr="002728AC">
        <w:rPr>
          <w:i/>
          <w:iCs/>
          <w:szCs w:val="18"/>
        </w:rPr>
        <w:t>Dialettica della digitalizzazione</w:t>
      </w:r>
      <w:r w:rsidR="00B16DC0" w:rsidRPr="002728AC">
        <w:rPr>
          <w:i/>
          <w:iCs/>
          <w:szCs w:val="18"/>
        </w:rPr>
        <w:t xml:space="preserve">. </w:t>
      </w:r>
      <w:r w:rsidRPr="002728AC">
        <w:rPr>
          <w:i/>
          <w:iCs/>
          <w:szCs w:val="18"/>
        </w:rPr>
        <w:t>.Elementi di editoria multimediale</w:t>
      </w:r>
      <w:r w:rsidRPr="002728AC">
        <w:rPr>
          <w:szCs w:val="18"/>
        </w:rPr>
        <w:t>, in corso di stampa</w:t>
      </w:r>
    </w:p>
    <w:p w14:paraId="04157884" w14:textId="1AF96FE6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>3</w:t>
      </w:r>
      <w:r w:rsidRPr="002728AC">
        <w:rPr>
          <w:smallCaps/>
          <w:szCs w:val="18"/>
        </w:rPr>
        <w:t>. U.  Eco,</w:t>
      </w:r>
      <w:r w:rsidRPr="002728AC">
        <w:rPr>
          <w:i/>
          <w:iCs/>
          <w:szCs w:val="18"/>
        </w:rPr>
        <w:t> Come si fa una tesi di laurea. Le materie umanistiche</w:t>
      </w:r>
      <w:r w:rsidRPr="002728AC">
        <w:rPr>
          <w:szCs w:val="18"/>
        </w:rPr>
        <w:t>, Bompiani, Milano 1985.</w:t>
      </w:r>
      <w:r w:rsidR="00811C43">
        <w:rPr>
          <w:szCs w:val="18"/>
        </w:rPr>
        <w:t xml:space="preserve"> </w:t>
      </w:r>
      <w:hyperlink r:id="rId5" w:history="1">
        <w:r w:rsidR="00811C43" w:rsidRPr="00811C43">
          <w:rPr>
            <w:rStyle w:val="Collegamentoipertestuale"/>
            <w:szCs w:val="18"/>
          </w:rPr>
          <w:t>Acquista da V&amp;P</w:t>
        </w:r>
      </w:hyperlink>
      <w:r w:rsidR="00811C43">
        <w:rPr>
          <w:szCs w:val="18"/>
        </w:rPr>
        <w:t xml:space="preserve"> </w:t>
      </w:r>
    </w:p>
    <w:p w14:paraId="46BD0ABD" w14:textId="5A96F5A8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4. </w:t>
      </w:r>
      <w:r w:rsidR="00811C43">
        <w:rPr>
          <w:smallCaps/>
          <w:szCs w:val="18"/>
        </w:rPr>
        <w:t>R. Guar</w:t>
      </w:r>
      <w:r w:rsidRPr="002728AC">
        <w:rPr>
          <w:smallCaps/>
          <w:szCs w:val="18"/>
        </w:rPr>
        <w:t>dini</w:t>
      </w:r>
      <w:r w:rsidRPr="002728AC">
        <w:rPr>
          <w:szCs w:val="18"/>
        </w:rPr>
        <w:t>, </w:t>
      </w:r>
      <w:r w:rsidRPr="002728AC">
        <w:rPr>
          <w:i/>
          <w:iCs/>
          <w:szCs w:val="18"/>
        </w:rPr>
        <w:t>Elogio del libro, Morcelliana</w:t>
      </w:r>
      <w:r w:rsidRPr="002728AC">
        <w:rPr>
          <w:szCs w:val="18"/>
        </w:rPr>
        <w:t>, Brescia 1985.</w:t>
      </w:r>
      <w:r w:rsidR="00811C43">
        <w:rPr>
          <w:szCs w:val="18"/>
        </w:rPr>
        <w:t xml:space="preserve"> </w:t>
      </w:r>
      <w:hyperlink r:id="rId6" w:history="1">
        <w:r w:rsidR="00811C43" w:rsidRPr="00811C43">
          <w:rPr>
            <w:rStyle w:val="Collegamentoipertestuale"/>
            <w:szCs w:val="18"/>
          </w:rPr>
          <w:t>Acquista da V&amp;P</w:t>
        </w:r>
      </w:hyperlink>
    </w:p>
    <w:p w14:paraId="5D51C3A2" w14:textId="70567934" w:rsidR="004E768A" w:rsidRPr="002728AC" w:rsidRDefault="004E768A" w:rsidP="004E768A">
      <w:pPr>
        <w:pStyle w:val="Testo1"/>
        <w:rPr>
          <w:szCs w:val="18"/>
        </w:rPr>
      </w:pPr>
      <w:r w:rsidRPr="002728AC">
        <w:rPr>
          <w:szCs w:val="18"/>
        </w:rPr>
        <w:t xml:space="preserve">5. </w:t>
      </w:r>
      <w:r w:rsidRPr="002728AC">
        <w:rPr>
          <w:smallCaps/>
          <w:szCs w:val="18"/>
        </w:rPr>
        <w:t>M. Cursi,</w:t>
      </w:r>
      <w:r w:rsidRPr="002728AC">
        <w:rPr>
          <w:szCs w:val="18"/>
        </w:rPr>
        <w:t xml:space="preserve"> </w:t>
      </w:r>
      <w:r w:rsidRPr="002728AC">
        <w:rPr>
          <w:i/>
          <w:iCs/>
          <w:szCs w:val="18"/>
        </w:rPr>
        <w:t>Le forme del libro. Dalla tavoletta cerata all’e-book</w:t>
      </w:r>
      <w:r w:rsidRPr="002728AC">
        <w:rPr>
          <w:szCs w:val="18"/>
        </w:rPr>
        <w:t>, Il Mulino, Bologna</w:t>
      </w:r>
      <w:r w:rsidR="00B16DC0" w:rsidRPr="002728AC">
        <w:rPr>
          <w:szCs w:val="18"/>
        </w:rPr>
        <w:t>.</w:t>
      </w:r>
      <w:r w:rsidR="00811C43">
        <w:rPr>
          <w:szCs w:val="18"/>
        </w:rPr>
        <w:t xml:space="preserve"> </w:t>
      </w:r>
      <w:hyperlink r:id="rId7" w:history="1">
        <w:r w:rsidR="00811C43" w:rsidRPr="00811C43">
          <w:rPr>
            <w:rStyle w:val="Collegamentoipertestuale"/>
            <w:szCs w:val="18"/>
          </w:rPr>
          <w:t>Acquista da V&amp;P</w:t>
        </w:r>
      </w:hyperlink>
    </w:p>
    <w:p w14:paraId="2292EB65" w14:textId="40C106E1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 xml:space="preserve">6. </w:t>
      </w:r>
      <w:r w:rsidRPr="002728AC">
        <w:rPr>
          <w:smallCaps/>
          <w:szCs w:val="18"/>
        </w:rPr>
        <w:t>P. Italia</w:t>
      </w:r>
      <w:r w:rsidRPr="002728AC">
        <w:rPr>
          <w:szCs w:val="18"/>
        </w:rPr>
        <w:t xml:space="preserve">, </w:t>
      </w:r>
      <w:r w:rsidRPr="002728AC">
        <w:rPr>
          <w:i/>
          <w:iCs/>
          <w:szCs w:val="18"/>
        </w:rPr>
        <w:t>Editing Novecento</w:t>
      </w:r>
      <w:r w:rsidRPr="002728AC">
        <w:rPr>
          <w:szCs w:val="18"/>
        </w:rPr>
        <w:t>, Salerno, Roma 2013.</w:t>
      </w:r>
      <w:r w:rsidR="00811C43">
        <w:rPr>
          <w:szCs w:val="18"/>
        </w:rPr>
        <w:t xml:space="preserve"> </w:t>
      </w:r>
      <w:hyperlink r:id="rId8" w:history="1">
        <w:r w:rsidR="00811C43" w:rsidRPr="00811C43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5A002103" w14:textId="2AD18AD5" w:rsidR="00B16DC0" w:rsidRPr="002728AC" w:rsidRDefault="00B16DC0" w:rsidP="00B16DC0">
      <w:pPr>
        <w:pStyle w:val="Testo1"/>
        <w:rPr>
          <w:szCs w:val="18"/>
        </w:rPr>
      </w:pPr>
      <w:r w:rsidRPr="002728AC">
        <w:rPr>
          <w:szCs w:val="18"/>
        </w:rPr>
        <w:t>7</w:t>
      </w:r>
      <w:r w:rsidR="004E768A" w:rsidRPr="002728AC">
        <w:rPr>
          <w:szCs w:val="18"/>
        </w:rPr>
        <w:t>. Altri testi e materiali saranno indicati durante il corso.</w:t>
      </w:r>
    </w:p>
    <w:p w14:paraId="6760D6B2" w14:textId="77777777" w:rsidR="00F477AD" w:rsidRDefault="00F477AD" w:rsidP="00F477A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1968B2" w14:textId="52E786AE" w:rsidR="00F477AD" w:rsidRPr="00F477AD" w:rsidRDefault="00F477AD" w:rsidP="00B16DC0">
      <w:pPr>
        <w:pStyle w:val="Testo2"/>
      </w:pPr>
      <w:r>
        <w:t> </w:t>
      </w:r>
      <w:r w:rsidR="00B16DC0" w:rsidRPr="00B16DC0">
        <w:t> Lezioni frontali ed esercitazioni  su parere editoriale, editing del libro , correzione bozze, quarte di copertina, recensioni.</w:t>
      </w:r>
    </w:p>
    <w:p w14:paraId="2ED23C12" w14:textId="77777777" w:rsidR="00F477AD" w:rsidRPr="00F477AD" w:rsidRDefault="00F477AD" w:rsidP="00F477AD">
      <w:pPr>
        <w:pStyle w:val="Testo2"/>
      </w:pPr>
    </w:p>
    <w:p w14:paraId="52575C59" w14:textId="77777777" w:rsidR="00F477AD" w:rsidRDefault="00F477AD" w:rsidP="00C32ED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FE01B5" w14:textId="77777777" w:rsidR="00B16DC0" w:rsidRPr="00B16DC0" w:rsidRDefault="00C32EDF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="00B16DC0" w:rsidRPr="00B16DC0">
        <w:rPr>
          <w:noProof/>
          <w:sz w:val="18"/>
        </w:rPr>
        <w:t>Per i frequentanti: prova orale a partire di 3 testi adottati e dalle esercitazioni  svolte durante il corso. </w:t>
      </w:r>
    </w:p>
    <w:p w14:paraId="53944968" w14:textId="5BB4F7B8" w:rsidR="00B16DC0" w:rsidRPr="00B16DC0" w:rsidRDefault="00B16DC0" w:rsidP="00B16DC0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Pr="00B16DC0">
        <w:rPr>
          <w:noProof/>
          <w:sz w:val="18"/>
        </w:rPr>
        <w:t>Per i non frequentanti: prova orale su 4 testi, con attenzione ai momenti fondamentali del lavoro editoriale.</w:t>
      </w:r>
    </w:p>
    <w:p w14:paraId="41AD5864" w14:textId="7AD0EDA6" w:rsidR="00F477AD" w:rsidRDefault="00F477AD" w:rsidP="00B16DC0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A31B04" w14:textId="77777777" w:rsidR="00B16DC0" w:rsidRPr="00B16DC0" w:rsidRDefault="00B16DC0" w:rsidP="00B16DC0">
      <w:pPr>
        <w:pStyle w:val="Testo2"/>
      </w:pPr>
      <w:r w:rsidRPr="00B16DC0">
        <w:t>Avendo carattere introduttivo, l’insegnamento non richiede prerequisiti. L’unico prerequisito è la curiosità per il mondo dell’editoria e la volontà di acquisire competenze per le tecniche di scrittura editoriale.</w:t>
      </w:r>
    </w:p>
    <w:p w14:paraId="1E502C57" w14:textId="77777777" w:rsidR="00B16DC0" w:rsidRPr="00B16DC0" w:rsidRDefault="00B16DC0" w:rsidP="00B16DC0">
      <w:pPr>
        <w:pStyle w:val="Testo2"/>
      </w:pPr>
      <w:r w:rsidRPr="00B16DC0">
        <w:t> </w:t>
      </w:r>
    </w:p>
    <w:p w14:paraId="04C1CED0" w14:textId="77777777" w:rsidR="00B16DC0" w:rsidRPr="00B16DC0" w:rsidRDefault="00B16DC0" w:rsidP="00B16DC0">
      <w:pPr>
        <w:pStyle w:val="Testo2"/>
      </w:pPr>
      <w:r w:rsidRPr="00B16DC0">
        <w:rPr>
          <w:i/>
          <w:iCs/>
        </w:rPr>
        <w:t>Orario e luogo di ricevimento</w:t>
      </w:r>
    </w:p>
    <w:p w14:paraId="1A27C6CD" w14:textId="77777777" w:rsidR="00B16DC0" w:rsidRPr="00B16DC0" w:rsidRDefault="00B16DC0" w:rsidP="00B16DC0">
      <w:pPr>
        <w:pStyle w:val="Testo2"/>
      </w:pPr>
      <w:r w:rsidRPr="00B16DC0">
        <w:t>Il prof. Bertoletti riceve gli studenti alla fine di ogni lezione. È inoltre contestabile all’indirizzo: </w:t>
      </w:r>
      <w:hyperlink r:id="rId9" w:history="1">
        <w:r w:rsidRPr="00B16DC0">
          <w:rPr>
            <w:rStyle w:val="Collegamentoipertestuale"/>
          </w:rPr>
          <w:t>ilario.bertoletti@unicatt.it</w:t>
        </w:r>
      </w:hyperlink>
      <w:r w:rsidRPr="00B16DC0">
        <w:t> </w:t>
      </w:r>
    </w:p>
    <w:p w14:paraId="49C6B0A1" w14:textId="77777777" w:rsidR="00C32EDF" w:rsidRDefault="00C32EDF" w:rsidP="00C32EDF">
      <w:pPr>
        <w:pStyle w:val="Testo2"/>
      </w:pPr>
      <w:r w:rsidRPr="00C32EDF">
        <w:t> </w:t>
      </w:r>
    </w:p>
    <w:p w14:paraId="7E4C4A86" w14:textId="77777777" w:rsidR="00C32EDF" w:rsidRDefault="00C32EDF" w:rsidP="00C32EDF">
      <w:pPr>
        <w:pStyle w:val="Testo2"/>
      </w:pPr>
    </w:p>
    <w:p w14:paraId="4FD3E98B" w14:textId="77777777" w:rsidR="00C32EDF" w:rsidRPr="00C32EDF" w:rsidRDefault="00C32EDF" w:rsidP="00C32EDF">
      <w:pPr>
        <w:pStyle w:val="Testo2"/>
      </w:pPr>
    </w:p>
    <w:p w14:paraId="35AE43D0" w14:textId="77777777" w:rsidR="00F477AD" w:rsidRPr="00F477AD" w:rsidRDefault="00F477AD" w:rsidP="00B16DC0">
      <w:pPr>
        <w:pStyle w:val="Testo2"/>
        <w:ind w:firstLine="0"/>
      </w:pPr>
    </w:p>
    <w:p w14:paraId="796C5BCD" w14:textId="77777777" w:rsidR="00F477AD" w:rsidRPr="00F477AD" w:rsidRDefault="00F477AD" w:rsidP="00F477AD">
      <w:pPr>
        <w:pStyle w:val="Testo2"/>
      </w:pPr>
    </w:p>
    <w:sectPr w:rsidR="00F477AD" w:rsidRPr="00F477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D"/>
    <w:rsid w:val="00027801"/>
    <w:rsid w:val="002728AC"/>
    <w:rsid w:val="002D3480"/>
    <w:rsid w:val="004E768A"/>
    <w:rsid w:val="00507E45"/>
    <w:rsid w:val="00580F9A"/>
    <w:rsid w:val="00811C43"/>
    <w:rsid w:val="008D5D3F"/>
    <w:rsid w:val="008F0373"/>
    <w:rsid w:val="009C29C6"/>
    <w:rsid w:val="00A937B4"/>
    <w:rsid w:val="00B16DC0"/>
    <w:rsid w:val="00C32EDF"/>
    <w:rsid w:val="00CC0A5C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6D5C5"/>
  <w15:chartTrackingRefBased/>
  <w15:docId w15:val="{F5A3A9A2-5208-48FA-9F8F-40390E1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7AD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talia-paola/editing-novecento-9788884028259-1836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arco-cursi/le-forme-del-libro-dalla-tavoletta-cerata-alle-book-9788815265173-241763.html?search_string=cursi&amp;search_results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guardini-romano/elogio-del-libro-9788837214883-176955.html?search_string=guardini%20elogio&amp;search_result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umberto-eco/come-si-fa-una-tesi-di-laurea-9788893441711-25520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ilario-bertoletti/metafisica-del-redattore-elementi-di-editoria-9788846713551-290696.html" TargetMode="External"/><Relationship Id="rId9" Type="http://schemas.openxmlformats.org/officeDocument/2006/relationships/hyperlink" Target="mailto:ilario.bertolett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9</cp:revision>
  <cp:lastPrinted>2003-03-27T09:42:00Z</cp:lastPrinted>
  <dcterms:created xsi:type="dcterms:W3CDTF">2019-06-11T14:54:00Z</dcterms:created>
  <dcterms:modified xsi:type="dcterms:W3CDTF">2022-02-08T13:55:00Z</dcterms:modified>
</cp:coreProperties>
</file>