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370" w:rsidRPr="00715657" w:rsidRDefault="00AB4370" w:rsidP="00AB4370">
      <w:pPr>
        <w:pStyle w:val="Titolo1"/>
        <w:keepNext/>
        <w:numPr>
          <w:ilvl w:val="0"/>
          <w:numId w:val="1"/>
        </w:numPr>
        <w:tabs>
          <w:tab w:val="left" w:pos="284"/>
        </w:tabs>
        <w:suppressAutoHyphens/>
        <w:spacing w:before="0"/>
        <w:rPr>
          <w:rFonts w:ascii="Times New Roman" w:hAnsi="Times New Roman"/>
        </w:rPr>
      </w:pPr>
      <w:r w:rsidRPr="00715657">
        <w:rPr>
          <w:rFonts w:ascii="Times New Roman" w:hAnsi="Times New Roman"/>
        </w:rPr>
        <w:t>. – Storia sociale</w:t>
      </w:r>
    </w:p>
    <w:p w:rsidR="00AB4370" w:rsidRPr="00715657" w:rsidRDefault="00AB4370" w:rsidP="00AB4370">
      <w:pPr>
        <w:pStyle w:val="Titolo2"/>
        <w:keepNext/>
        <w:numPr>
          <w:ilvl w:val="1"/>
          <w:numId w:val="1"/>
        </w:numPr>
        <w:tabs>
          <w:tab w:val="left" w:pos="284"/>
        </w:tabs>
        <w:suppressAutoHyphens/>
        <w:rPr>
          <w:rFonts w:ascii="Times New Roman" w:hAnsi="Times New Roman"/>
          <w:b/>
          <w:i/>
          <w:sz w:val="20"/>
        </w:rPr>
      </w:pPr>
      <w:r w:rsidRPr="00715657">
        <w:rPr>
          <w:rFonts w:ascii="Times New Roman" w:hAnsi="Times New Roman"/>
          <w:sz w:val="20"/>
        </w:rPr>
        <w:t>Prof. Emanuele Camillo Colombo</w:t>
      </w:r>
    </w:p>
    <w:p w:rsidR="00AB4370" w:rsidRPr="00715657" w:rsidRDefault="00AB4370" w:rsidP="00AB4370">
      <w:pPr>
        <w:spacing w:before="240" w:after="120"/>
        <w:rPr>
          <w:rFonts w:ascii="Times New Roman" w:hAnsi="Times New Roman"/>
          <w:i/>
        </w:rPr>
      </w:pPr>
      <w:r w:rsidRPr="00715657">
        <w:rPr>
          <w:rFonts w:ascii="Times New Roman" w:hAnsi="Times New Roman"/>
          <w:b/>
          <w:i/>
        </w:rPr>
        <w:t>OBIETTIVI DEL CORSO E RISULTATI DI APPRENDIMENTO ATTESI</w:t>
      </w:r>
    </w:p>
    <w:p w:rsidR="00AB4370" w:rsidRPr="00715657" w:rsidRDefault="00AB4370" w:rsidP="00AB4370">
      <w:pPr>
        <w:rPr>
          <w:rFonts w:ascii="Times New Roman" w:hAnsi="Times New Roman"/>
        </w:rPr>
      </w:pPr>
      <w:r w:rsidRPr="00715657">
        <w:rPr>
          <w:rFonts w:ascii="Times New Roman" w:hAnsi="Times New Roman"/>
        </w:rPr>
        <w:t>Il corso intende fornire gli elementi di base per la comprensione della storia sociale in Europa, dal Medioevo fino al Novecento. In particolare, ci si occuperà dell’evoluzione delle pratiche della carità in età moderna; dell</w:t>
      </w:r>
      <w:r>
        <w:rPr>
          <w:rFonts w:ascii="Times New Roman" w:hAnsi="Times New Roman"/>
        </w:rPr>
        <w:t>a</w:t>
      </w:r>
      <w:r w:rsidRPr="00715657">
        <w:rPr>
          <w:rFonts w:ascii="Times New Roman" w:hAnsi="Times New Roman"/>
        </w:rPr>
        <w:t xml:space="preserve"> storia delle principali istituzioni assistenziali nel corso della storia europea; e di storia sanitaria, con una particolare attenzione alla gestione dei rischi epidemici. </w:t>
      </w:r>
    </w:p>
    <w:p w:rsidR="00AB4370" w:rsidRPr="00715657" w:rsidRDefault="00AB4370" w:rsidP="00AB4370">
      <w:pPr>
        <w:rPr>
          <w:rFonts w:ascii="Times New Roman" w:hAnsi="Times New Roman"/>
        </w:rPr>
      </w:pPr>
      <w:r w:rsidRPr="00715657">
        <w:rPr>
          <w:rFonts w:ascii="Times New Roman" w:hAnsi="Times New Roman"/>
        </w:rPr>
        <w:t>Gli obiettivi formativi del corso mirano all’acquisizione di cognizioni che permettano di interpretare i nodi principali della storia sociale europea in età moderna e contemporanea e le metodologie di analisi critica più rilevanti emerse dalla storiografia, applicate anche alla comunicazione. Inoltre, il corso mira alla sensibilizzazione nei confronti del problema dei rischi epidemici, in una chiave storica.</w:t>
      </w:r>
    </w:p>
    <w:p w:rsidR="00AB4370" w:rsidRPr="00715657" w:rsidRDefault="00AB4370" w:rsidP="00AB4370">
      <w:pPr>
        <w:rPr>
          <w:rFonts w:ascii="Times New Roman" w:hAnsi="Times New Roman"/>
        </w:rPr>
      </w:pPr>
    </w:p>
    <w:p w:rsidR="00AB4370" w:rsidRPr="00715657" w:rsidRDefault="00AB4370" w:rsidP="00AB4370">
      <w:pPr>
        <w:rPr>
          <w:rFonts w:ascii="Times New Roman" w:hAnsi="Times New Roman"/>
          <w:i/>
        </w:rPr>
      </w:pPr>
      <w:r w:rsidRPr="00715657">
        <w:rPr>
          <w:rFonts w:ascii="Times New Roman" w:hAnsi="Times New Roman"/>
          <w:i/>
        </w:rPr>
        <w:t>Conoscenza e comprensione</w:t>
      </w:r>
    </w:p>
    <w:p w:rsidR="00AB4370" w:rsidRPr="00715657" w:rsidRDefault="00AB4370" w:rsidP="00AB4370">
      <w:pPr>
        <w:rPr>
          <w:rFonts w:ascii="Times New Roman" w:hAnsi="Times New Roman"/>
        </w:rPr>
      </w:pPr>
      <w:r w:rsidRPr="00715657">
        <w:rPr>
          <w:rFonts w:ascii="Times New Roman" w:hAnsi="Times New Roman"/>
          <w:i/>
        </w:rPr>
        <w:t xml:space="preserve"> </w:t>
      </w:r>
      <w:r w:rsidRPr="00715657">
        <w:rPr>
          <w:rFonts w:ascii="Times New Roman" w:hAnsi="Times New Roman"/>
        </w:rPr>
        <w:t>Conoscere i principali snodi della storia sociale europea sul lungo periodo e in particolare i loro riflessi sulla storia della carità, dell'assistenza e della sanità; conoscere il dibattito storiografico e interdisciplinare relativo alla storia sociale e della sanità.</w:t>
      </w:r>
    </w:p>
    <w:p w:rsidR="00AB4370" w:rsidRPr="00715657" w:rsidRDefault="00AB4370" w:rsidP="00AB4370">
      <w:pPr>
        <w:rPr>
          <w:rFonts w:ascii="Times New Roman" w:hAnsi="Times New Roman"/>
          <w:i/>
        </w:rPr>
      </w:pPr>
    </w:p>
    <w:p w:rsidR="00AB4370" w:rsidRPr="00715657" w:rsidRDefault="00AB4370" w:rsidP="00AB4370">
      <w:pPr>
        <w:rPr>
          <w:rFonts w:ascii="Times New Roman" w:hAnsi="Times New Roman"/>
          <w:i/>
        </w:rPr>
      </w:pPr>
      <w:r w:rsidRPr="00715657">
        <w:rPr>
          <w:rFonts w:ascii="Times New Roman" w:hAnsi="Times New Roman"/>
          <w:i/>
        </w:rPr>
        <w:t>Capacità di applicare conoscenza e comprensione</w:t>
      </w:r>
    </w:p>
    <w:p w:rsidR="00AB4370" w:rsidRPr="00715657" w:rsidRDefault="00AB4370" w:rsidP="00AB4370">
      <w:pPr>
        <w:rPr>
          <w:rFonts w:ascii="Times New Roman" w:hAnsi="Times New Roman"/>
          <w:i/>
        </w:rPr>
      </w:pPr>
      <w:r w:rsidRPr="00715657">
        <w:rPr>
          <w:rFonts w:ascii="Times New Roman" w:hAnsi="Times New Roman"/>
          <w:i/>
        </w:rPr>
        <w:t xml:space="preserve"> </w:t>
      </w:r>
      <w:r w:rsidRPr="00715657">
        <w:rPr>
          <w:rFonts w:ascii="Times New Roman" w:hAnsi="Times New Roman"/>
        </w:rPr>
        <w:t>Saper analizzare le tematiche in maniera critica; saper comunicare le tematiche acquisite in modo efficace e adeguato all’interlocutore.</w:t>
      </w:r>
    </w:p>
    <w:p w:rsidR="00AB4370" w:rsidRPr="00715657" w:rsidRDefault="00AB4370" w:rsidP="00AB4370">
      <w:pPr>
        <w:rPr>
          <w:rFonts w:ascii="Times New Roman" w:hAnsi="Times New Roman"/>
        </w:rPr>
      </w:pPr>
      <w:r w:rsidRPr="00715657">
        <w:rPr>
          <w:rFonts w:ascii="Times New Roman" w:hAnsi="Times New Roman"/>
          <w:i/>
        </w:rPr>
        <w:t>Autonomia di giudizio, Abilità comunicative e Capacità di apprendimento</w:t>
      </w:r>
      <w:r w:rsidRPr="00715657">
        <w:rPr>
          <w:rFonts w:ascii="Times New Roman" w:hAnsi="Times New Roman"/>
        </w:rPr>
        <w:t>. Saper tradurre in strumenti didattici nel contesto dell’insegnamento delle discipline storico-sociali gli argomenti trattati a lezione; capacità di elaborazione personale dei temi trattati, anche in un’ottica interdisciplinare; capacità di approfondire argomenti specifici e saperli comunicare in forma didattica attraverso la metodologia di insegnamento appresa.</w:t>
      </w:r>
    </w:p>
    <w:p w:rsidR="00AB4370" w:rsidRPr="00715657" w:rsidRDefault="00AB4370" w:rsidP="00AB4370">
      <w:pPr>
        <w:rPr>
          <w:rFonts w:ascii="Times New Roman" w:hAnsi="Times New Roman"/>
        </w:rPr>
      </w:pPr>
    </w:p>
    <w:p w:rsidR="00AB4370" w:rsidRPr="00715657" w:rsidRDefault="00AB4370" w:rsidP="00AB4370">
      <w:pPr>
        <w:spacing w:before="240" w:after="120"/>
        <w:rPr>
          <w:rFonts w:ascii="Times New Roman" w:hAnsi="Times New Roman"/>
        </w:rPr>
      </w:pPr>
      <w:r w:rsidRPr="00715657">
        <w:rPr>
          <w:rFonts w:ascii="Times New Roman" w:hAnsi="Times New Roman"/>
          <w:b/>
          <w:i/>
        </w:rPr>
        <w:t>PROGRAMMA DEL CORSO</w:t>
      </w:r>
    </w:p>
    <w:p w:rsidR="00AB4370" w:rsidRPr="00715657" w:rsidRDefault="00AB4370" w:rsidP="00AB4370">
      <w:pPr>
        <w:pStyle w:val="Paragrafoelenco1"/>
        <w:numPr>
          <w:ilvl w:val="0"/>
          <w:numId w:val="2"/>
        </w:numPr>
        <w:rPr>
          <w:rFonts w:ascii="Times New Roman" w:hAnsi="Times New Roman"/>
        </w:rPr>
      </w:pPr>
      <w:r w:rsidRPr="00715657">
        <w:rPr>
          <w:rFonts w:ascii="Times New Roman" w:hAnsi="Times New Roman"/>
        </w:rPr>
        <w:t>Storia dell'assistenza in Europa a tra Cinquecento e Novecento;</w:t>
      </w:r>
    </w:p>
    <w:p w:rsidR="00AB4370" w:rsidRPr="00715657" w:rsidRDefault="00AB4370" w:rsidP="00AB4370">
      <w:pPr>
        <w:pStyle w:val="Paragrafoelenco1"/>
        <w:numPr>
          <w:ilvl w:val="0"/>
          <w:numId w:val="2"/>
        </w:numPr>
        <w:rPr>
          <w:rFonts w:ascii="Times New Roman" w:hAnsi="Times New Roman"/>
        </w:rPr>
      </w:pPr>
      <w:r w:rsidRPr="00715657">
        <w:rPr>
          <w:rFonts w:ascii="Times New Roman" w:hAnsi="Times New Roman"/>
        </w:rPr>
        <w:t>Cenni di storia della sanità, con particolare riferimento alla gestione del rischio epidemico in epoca contemporanea;</w:t>
      </w:r>
    </w:p>
    <w:p w:rsidR="00AB4370" w:rsidRPr="00715657" w:rsidRDefault="00AB4370" w:rsidP="00AB4370">
      <w:pPr>
        <w:pStyle w:val="Paragrafoelenco1"/>
        <w:numPr>
          <w:ilvl w:val="0"/>
          <w:numId w:val="2"/>
        </w:numPr>
        <w:rPr>
          <w:rFonts w:ascii="Times New Roman" w:hAnsi="Times New Roman"/>
        </w:rPr>
      </w:pPr>
      <w:r w:rsidRPr="00715657">
        <w:rPr>
          <w:rFonts w:ascii="Times New Roman" w:hAnsi="Times New Roman"/>
        </w:rPr>
        <w:t>Storia delle pratiche di carità;</w:t>
      </w:r>
    </w:p>
    <w:p w:rsidR="00937653" w:rsidRDefault="00AB4370" w:rsidP="00937653">
      <w:pPr>
        <w:pStyle w:val="Paragrafoelenco1"/>
        <w:numPr>
          <w:ilvl w:val="0"/>
          <w:numId w:val="2"/>
        </w:numPr>
        <w:rPr>
          <w:rFonts w:ascii="Times New Roman" w:hAnsi="Times New Roman"/>
        </w:rPr>
      </w:pPr>
      <w:r w:rsidRPr="00715657">
        <w:rPr>
          <w:rFonts w:ascii="Times New Roman" w:hAnsi="Times New Roman"/>
        </w:rPr>
        <w:t>Forme di povertà tra antico regime ed epoca contemporanea.</w:t>
      </w:r>
    </w:p>
    <w:p w:rsidR="00AB4370" w:rsidRPr="00937653" w:rsidRDefault="00AB4370" w:rsidP="00937653">
      <w:pPr>
        <w:pStyle w:val="Paragrafoelenco1"/>
        <w:rPr>
          <w:rFonts w:ascii="Times New Roman" w:hAnsi="Times New Roman"/>
        </w:rPr>
      </w:pPr>
      <w:r w:rsidRPr="00937653">
        <w:rPr>
          <w:rFonts w:ascii="Times New Roman" w:hAnsi="Times New Roman"/>
          <w:b/>
          <w:i/>
          <w:sz w:val="18"/>
          <w:szCs w:val="18"/>
        </w:rPr>
        <w:t>BIBLIOGRAFIA</w:t>
      </w:r>
    </w:p>
    <w:p w:rsidR="00AB4370" w:rsidRPr="00715657" w:rsidRDefault="00AB4370" w:rsidP="00AB4370">
      <w:pPr>
        <w:spacing w:before="240" w:after="120"/>
        <w:rPr>
          <w:rFonts w:ascii="Times New Roman" w:hAnsi="Times New Roman"/>
          <w:sz w:val="18"/>
          <w:szCs w:val="18"/>
        </w:rPr>
      </w:pPr>
      <w:r w:rsidRPr="00715657">
        <w:rPr>
          <w:rFonts w:ascii="Times New Roman" w:hAnsi="Times New Roman"/>
          <w:sz w:val="18"/>
          <w:szCs w:val="18"/>
        </w:rPr>
        <w:t>In classe verranno forniti materiali relativi all'esame. Per una preparazione generale si consigliano i seguenti testi.</w:t>
      </w:r>
    </w:p>
    <w:p w:rsidR="00AB4370" w:rsidRPr="00715657" w:rsidRDefault="00AB4370" w:rsidP="00AB4370">
      <w:pPr>
        <w:spacing w:before="240" w:after="120"/>
        <w:rPr>
          <w:rFonts w:ascii="Times New Roman" w:hAnsi="Times New Roman"/>
          <w:smallCaps/>
          <w:sz w:val="18"/>
          <w:szCs w:val="18"/>
        </w:rPr>
      </w:pPr>
      <w:r w:rsidRPr="00715657">
        <w:rPr>
          <w:rFonts w:ascii="Times New Roman" w:hAnsi="Times New Roman"/>
          <w:sz w:val="18"/>
          <w:szCs w:val="18"/>
        </w:rPr>
        <w:t>Sulla parte relativa alla storia della carità, uno dei due testi a scelta:</w:t>
      </w:r>
    </w:p>
    <w:p w:rsidR="00AB4370" w:rsidRPr="00715657" w:rsidRDefault="00AB4370" w:rsidP="00AB4370">
      <w:pPr>
        <w:pStyle w:val="Testo1"/>
        <w:numPr>
          <w:ilvl w:val="0"/>
          <w:numId w:val="3"/>
        </w:numPr>
        <w:suppressAutoHyphens/>
        <w:spacing w:line="240" w:lineRule="atLeast"/>
        <w:rPr>
          <w:rFonts w:ascii="Times New Roman" w:hAnsi="Times New Roman"/>
          <w:szCs w:val="18"/>
        </w:rPr>
      </w:pPr>
      <w:r w:rsidRPr="00715657">
        <w:rPr>
          <w:rFonts w:ascii="Times New Roman" w:hAnsi="Times New Roman"/>
          <w:smallCaps/>
          <w:szCs w:val="18"/>
        </w:rPr>
        <w:t>A. Ciuffetti,</w:t>
      </w:r>
      <w:r w:rsidRPr="00715657">
        <w:rPr>
          <w:rFonts w:ascii="Times New Roman" w:hAnsi="Times New Roman"/>
          <w:i/>
          <w:szCs w:val="18"/>
        </w:rPr>
        <w:t xml:space="preserve"> </w:t>
      </w:r>
      <w:r w:rsidRPr="00715657">
        <w:rPr>
          <w:rFonts w:ascii="Times New Roman" w:hAnsi="Times New Roman"/>
          <w:i/>
          <w:iCs/>
          <w:szCs w:val="18"/>
        </w:rPr>
        <w:t>Difesa sociale. Povertà,</w:t>
      </w:r>
      <w:r w:rsidRPr="00715657">
        <w:rPr>
          <w:rFonts w:ascii="Times New Roman" w:hAnsi="Times New Roman"/>
          <w:iCs/>
          <w:szCs w:val="18"/>
        </w:rPr>
        <w:t xml:space="preserve"> </w:t>
      </w:r>
      <w:r w:rsidRPr="00715657">
        <w:rPr>
          <w:rFonts w:ascii="Times New Roman" w:hAnsi="Times New Roman"/>
          <w:i/>
          <w:iCs/>
          <w:szCs w:val="18"/>
        </w:rPr>
        <w:t>assistenza e controllo in Italia, 16-20 secolo</w:t>
      </w:r>
      <w:r w:rsidRPr="00715657">
        <w:rPr>
          <w:rFonts w:ascii="Times New Roman" w:hAnsi="Times New Roman"/>
          <w:szCs w:val="18"/>
        </w:rPr>
        <w:t>, Perugia, 2003, capitoli 2 e 3</w:t>
      </w:r>
    </w:p>
    <w:p w:rsidR="00AB4370" w:rsidRPr="00715657" w:rsidRDefault="00AB4370" w:rsidP="00AB4370">
      <w:pPr>
        <w:pStyle w:val="Testo1"/>
        <w:numPr>
          <w:ilvl w:val="0"/>
          <w:numId w:val="3"/>
        </w:numPr>
        <w:suppressAutoHyphens/>
        <w:spacing w:line="240" w:lineRule="atLeast"/>
        <w:rPr>
          <w:rFonts w:ascii="Times New Roman" w:hAnsi="Times New Roman"/>
          <w:szCs w:val="18"/>
        </w:rPr>
      </w:pPr>
      <w:r w:rsidRPr="00715657">
        <w:rPr>
          <w:rFonts w:ascii="Times New Roman" w:hAnsi="Times New Roman"/>
          <w:szCs w:val="18"/>
        </w:rPr>
        <w:t>Numero di «Quaderni storici» 2020 su Pratiche della carità, 3 saggi a scelta</w:t>
      </w:r>
    </w:p>
    <w:p w:rsidR="00AB4370" w:rsidRPr="00715657" w:rsidRDefault="00AB4370" w:rsidP="00AB4370">
      <w:pPr>
        <w:pStyle w:val="Testo1"/>
        <w:spacing w:line="240" w:lineRule="atLeast"/>
        <w:rPr>
          <w:rFonts w:ascii="Times New Roman" w:hAnsi="Times New Roman"/>
          <w:smallCaps/>
          <w:szCs w:val="18"/>
        </w:rPr>
      </w:pPr>
      <w:r w:rsidRPr="00715657">
        <w:rPr>
          <w:rFonts w:ascii="Times New Roman" w:hAnsi="Times New Roman"/>
          <w:szCs w:val="18"/>
        </w:rPr>
        <w:t>Sulla parte relativa alla storia della sanità:</w:t>
      </w:r>
    </w:p>
    <w:p w:rsidR="00AB4370" w:rsidRPr="00715657" w:rsidRDefault="00AB4370" w:rsidP="00AB4370">
      <w:pPr>
        <w:pStyle w:val="Testo1"/>
        <w:numPr>
          <w:ilvl w:val="0"/>
          <w:numId w:val="3"/>
        </w:numPr>
        <w:suppressAutoHyphens/>
        <w:spacing w:line="240" w:lineRule="atLeast"/>
        <w:rPr>
          <w:rFonts w:ascii="Times New Roman" w:hAnsi="Times New Roman"/>
          <w:szCs w:val="18"/>
        </w:rPr>
      </w:pPr>
      <w:r w:rsidRPr="00715657">
        <w:rPr>
          <w:rFonts w:ascii="Times New Roman" w:hAnsi="Times New Roman"/>
          <w:smallCaps/>
          <w:szCs w:val="18"/>
        </w:rPr>
        <w:t>G. Cosmacini</w:t>
      </w:r>
      <w:r w:rsidRPr="00715657">
        <w:rPr>
          <w:rFonts w:ascii="Times New Roman" w:hAnsi="Times New Roman"/>
          <w:szCs w:val="18"/>
        </w:rPr>
        <w:t xml:space="preserve">, </w:t>
      </w:r>
      <w:r w:rsidRPr="00715657">
        <w:rPr>
          <w:rFonts w:ascii="Times New Roman" w:hAnsi="Times New Roman"/>
          <w:i/>
          <w:iCs/>
          <w:szCs w:val="18"/>
        </w:rPr>
        <w:t>Storia della medicina e della sanità in Italia</w:t>
      </w:r>
      <w:r w:rsidRPr="00715657">
        <w:rPr>
          <w:rFonts w:ascii="Times New Roman" w:hAnsi="Times New Roman"/>
          <w:szCs w:val="18"/>
        </w:rPr>
        <w:t>, Bari-Roma, 2016, parte terza e quarta</w:t>
      </w:r>
    </w:p>
    <w:p w:rsidR="00AB4370" w:rsidRPr="00715657" w:rsidRDefault="00AB4370" w:rsidP="00AB4370">
      <w:pPr>
        <w:pStyle w:val="Testo1"/>
        <w:spacing w:line="240" w:lineRule="atLeast"/>
        <w:ind w:left="0" w:firstLine="0"/>
        <w:rPr>
          <w:rFonts w:ascii="Times New Roman" w:hAnsi="Times New Roman"/>
          <w:szCs w:val="18"/>
        </w:rPr>
      </w:pPr>
    </w:p>
    <w:p w:rsidR="00AB4370" w:rsidRPr="00715657" w:rsidRDefault="00AB4370" w:rsidP="00AB4370">
      <w:pPr>
        <w:spacing w:before="240" w:after="120" w:line="220" w:lineRule="exact"/>
        <w:rPr>
          <w:rFonts w:ascii="Times New Roman" w:hAnsi="Times New Roman"/>
          <w:sz w:val="18"/>
          <w:szCs w:val="18"/>
        </w:rPr>
      </w:pPr>
      <w:r w:rsidRPr="00715657">
        <w:rPr>
          <w:rFonts w:ascii="Times New Roman" w:hAnsi="Times New Roman"/>
          <w:b/>
          <w:i/>
          <w:sz w:val="18"/>
          <w:szCs w:val="18"/>
        </w:rPr>
        <w:t>DIDATTICA DEL CORSO</w:t>
      </w:r>
    </w:p>
    <w:p w:rsidR="00AB4370" w:rsidRPr="00715657" w:rsidRDefault="00AB4370" w:rsidP="00AB4370">
      <w:pPr>
        <w:pStyle w:val="Testo2"/>
        <w:rPr>
          <w:rFonts w:ascii="Times New Roman" w:hAnsi="Times New Roman"/>
          <w:b/>
          <w:i/>
          <w:szCs w:val="18"/>
        </w:rPr>
      </w:pPr>
      <w:r w:rsidRPr="00715657">
        <w:rPr>
          <w:rFonts w:ascii="Times New Roman" w:hAnsi="Times New Roman"/>
          <w:szCs w:val="18"/>
        </w:rPr>
        <w:t>Lezioni frontali in aula; interpretazione critica della bibliografia e della letteratura di riferimento nonché delle fonti primarie per mezzo dell’ausilio del docente; analisi critica delle metodologie storiografiche relative alla storia sociale, anche in chiave interdisciplinare.</w:t>
      </w:r>
    </w:p>
    <w:p w:rsidR="00AB4370" w:rsidRPr="00715657" w:rsidRDefault="00AB4370" w:rsidP="00AB4370">
      <w:pPr>
        <w:spacing w:before="240" w:after="120" w:line="220" w:lineRule="exact"/>
        <w:rPr>
          <w:rFonts w:ascii="Times New Roman" w:hAnsi="Times New Roman"/>
          <w:sz w:val="18"/>
          <w:szCs w:val="18"/>
        </w:rPr>
      </w:pPr>
      <w:r w:rsidRPr="00715657">
        <w:rPr>
          <w:rFonts w:ascii="Times New Roman" w:hAnsi="Times New Roman"/>
          <w:b/>
          <w:i/>
          <w:sz w:val="18"/>
          <w:szCs w:val="18"/>
        </w:rPr>
        <w:t>METODO E CRITERI DI VALUTAZIONE</w:t>
      </w:r>
    </w:p>
    <w:p w:rsidR="00AB4370" w:rsidRPr="00715657" w:rsidRDefault="00AB4370" w:rsidP="00AB4370">
      <w:pPr>
        <w:pStyle w:val="Testo2"/>
        <w:rPr>
          <w:rFonts w:ascii="Times New Roman" w:hAnsi="Times New Roman"/>
          <w:szCs w:val="18"/>
        </w:rPr>
      </w:pPr>
      <w:r w:rsidRPr="00715657">
        <w:rPr>
          <w:rFonts w:ascii="Times New Roman" w:hAnsi="Times New Roman"/>
          <w:szCs w:val="18"/>
        </w:rPr>
        <w:t xml:space="preserve">La valutazione consisterà in un esame in forma orale della durata di 20 minuti circa. Le domande mirano a valutare la capacità dello studente di situare cronologicamente e concettualmente i temi appresi; l’acquisizione di una visione complessiva degli argomenti trattati e la capacità di esporli in modo coerente e corretto, ivi inclusa la padronanza del linguaggio scientifico di riferimento. Sarà inoltre valutata la capacità di analisi e interpretazione critica personale degli argomenti del corso, e di orientarsi nelle metodologie della ricerca storico-sociale. Particolare attenzione sarà dedicata alla capacità di comunicazione delle nozioni da parte dello studente. </w:t>
      </w:r>
    </w:p>
    <w:p w:rsidR="00AB4370" w:rsidRPr="00715657" w:rsidRDefault="00AB4370" w:rsidP="00AB4370">
      <w:pPr>
        <w:pStyle w:val="Testo2"/>
        <w:rPr>
          <w:rFonts w:ascii="Times New Roman" w:hAnsi="Times New Roman"/>
          <w:szCs w:val="18"/>
        </w:rPr>
      </w:pPr>
      <w:r w:rsidRPr="00715657">
        <w:rPr>
          <w:rFonts w:ascii="Times New Roman" w:hAnsi="Times New Roman"/>
          <w:szCs w:val="18"/>
        </w:rPr>
        <w:t>L'esame sarà articolato in 3-4 questioni e verterà sulla bibliografia assegnata, oltre che, per i frequentanti, sugli argomenti approfonditi nel corso delle lezioni. Per i frequentanti sarà possibile prevedere lo svolgimento di una parte dell'esame attraverso un lavoro di gruppo su un caso assegnato (pari al 60% dell'esame).</w:t>
      </w:r>
    </w:p>
    <w:p w:rsidR="00AB4370" w:rsidRPr="00715657" w:rsidRDefault="00AB4370" w:rsidP="00AB4370">
      <w:pPr>
        <w:pStyle w:val="Testo2"/>
        <w:rPr>
          <w:rFonts w:ascii="Times New Roman" w:hAnsi="Times New Roman"/>
          <w:szCs w:val="18"/>
        </w:rPr>
      </w:pPr>
      <w:r w:rsidRPr="00715657">
        <w:rPr>
          <w:rFonts w:ascii="Times New Roman" w:hAnsi="Times New Roman"/>
          <w:szCs w:val="18"/>
        </w:rPr>
        <w:t>La valutazione della prova d’esame orale, espressa in trentesimi, è costruita sulla base dei seguenti parametri: 1) conoscenza delle tematiche fondamentali della storia sociale attraverso l’utilizzo del manuale indicato in bibliografia e, per i frequentanti, degli argomenti affrontati a lezione (20 punti su 30); 2) capacità di analisi critica degli argomenti analizzati (5 punti su 30) ; 3) capacità di espressione e comunicazione, e di utilizzo di un lessico corretto per le discipline storiche, finalizzato all’esposizione didattica (5 punti su 30).</w:t>
      </w:r>
    </w:p>
    <w:p w:rsidR="00AB4370" w:rsidRPr="00715657" w:rsidRDefault="00AB4370" w:rsidP="00AB4370">
      <w:pPr>
        <w:pStyle w:val="Testo2"/>
        <w:ind w:firstLine="0"/>
        <w:rPr>
          <w:rFonts w:ascii="Times New Roman" w:hAnsi="Times New Roman"/>
          <w:szCs w:val="18"/>
        </w:rPr>
      </w:pPr>
      <w:r w:rsidRPr="00715657">
        <w:rPr>
          <w:rFonts w:ascii="Times New Roman" w:hAnsi="Times New Roman"/>
          <w:szCs w:val="18"/>
        </w:rPr>
        <w:t xml:space="preserve">Sarà considerata come eccellente una prova che dimostri: una conoscenza puntuale, critica e complessiva degli argomenti oggetto del corso, nonché capacità di sintesi e interpretative; padronanza espressiva e di esposizione, e capacità di applicare alla didattica le tematiche </w:t>
      </w:r>
      <w:r w:rsidRPr="00715657">
        <w:rPr>
          <w:rFonts w:ascii="Times New Roman" w:hAnsi="Times New Roman"/>
          <w:szCs w:val="18"/>
        </w:rPr>
        <w:lastRenderedPageBreak/>
        <w:t>esposte. Sarà valutata come discreta una prova che dimostri: una conoscenza non completa e non critica dei temi trattati, e l’utilizzo di un linguaggio corretto ma non del tutto appropriato, e con una non piena capacità di applicare le tematiche alla didattica disciplinare. Sarà valutata come sufficiente una prova che dimostri: una conoscenza solo parziale dei contenuti che non si spinga oltre la presentazione dei temi, la scarsa capacità di articolare osservazioni critiche di carattere personale, l’utilizzo di un linguaggio solo in parte disciplinarmente adeguato, con scarse capacità espositive e limitata consapevolezza dell’applicazione didattica degli argomenti. Sarà considerata come insufficiente una prova che dimostri: chiare lacunosità nello studio; mancanza di orientamento all'interno dei contenuti del programma; utilizzo di un linguaggio scorretto e inappropriato disciplinarmente, oltre che privo di capacità espositive e di discussione dei temi; incapacità di utilizzo dei concetti per un eventuale uso didattico.</w:t>
      </w:r>
    </w:p>
    <w:p w:rsidR="00AB4370" w:rsidRPr="00715657" w:rsidRDefault="00AB4370" w:rsidP="00AB4370">
      <w:pPr>
        <w:pStyle w:val="Testo2"/>
        <w:rPr>
          <w:rFonts w:ascii="Times New Roman" w:hAnsi="Times New Roman"/>
          <w:szCs w:val="18"/>
        </w:rPr>
      </w:pPr>
    </w:p>
    <w:p w:rsidR="00AB4370" w:rsidRPr="00715657" w:rsidRDefault="00AB4370" w:rsidP="00AB4370">
      <w:pPr>
        <w:pStyle w:val="Testo2"/>
        <w:rPr>
          <w:rFonts w:ascii="Times New Roman" w:hAnsi="Times New Roman"/>
          <w:i/>
          <w:szCs w:val="18"/>
        </w:rPr>
      </w:pPr>
      <w:r w:rsidRPr="00715657">
        <w:rPr>
          <w:rFonts w:ascii="Times New Roman" w:hAnsi="Times New Roman"/>
          <w:b/>
          <w:i/>
          <w:szCs w:val="18"/>
        </w:rPr>
        <w:t>AVVERTENZE E PREREQUISITI</w:t>
      </w:r>
      <w:r w:rsidRPr="00715657">
        <w:rPr>
          <w:rFonts w:ascii="Times New Roman" w:hAnsi="Times New Roman"/>
          <w:szCs w:val="18"/>
        </w:rPr>
        <w:t xml:space="preserve"> </w:t>
      </w:r>
    </w:p>
    <w:p w:rsidR="00AB4370" w:rsidRPr="00715657" w:rsidRDefault="00AB4370" w:rsidP="00AB4370">
      <w:pPr>
        <w:pStyle w:val="Testo2"/>
        <w:ind w:firstLine="0"/>
        <w:rPr>
          <w:rFonts w:ascii="Times New Roman" w:hAnsi="Times New Roman"/>
          <w:szCs w:val="18"/>
        </w:rPr>
      </w:pPr>
      <w:r w:rsidRPr="00715657">
        <w:rPr>
          <w:rFonts w:ascii="Times New Roman" w:hAnsi="Times New Roman"/>
          <w:i/>
          <w:szCs w:val="18"/>
        </w:rPr>
        <w:t>Prerequisiti</w:t>
      </w:r>
    </w:p>
    <w:p w:rsidR="00AB4370" w:rsidRDefault="00AB4370" w:rsidP="00AB4370">
      <w:pPr>
        <w:pStyle w:val="Testo1"/>
        <w:rPr>
          <w:rFonts w:ascii="Times New Roman" w:hAnsi="Times New Roman"/>
          <w:szCs w:val="18"/>
        </w:rPr>
      </w:pPr>
      <w:r w:rsidRPr="00715657">
        <w:rPr>
          <w:rFonts w:ascii="Times New Roman" w:hAnsi="Times New Roman"/>
          <w:szCs w:val="18"/>
        </w:rPr>
        <w:t>I prerequisiti consistono in conoscenze storiche di base, relative ai principali argomenti e cronologie dell’età moderna e contemporanea.</w:t>
      </w:r>
    </w:p>
    <w:p w:rsidR="000E1622" w:rsidRDefault="000E1622" w:rsidP="00AB4370">
      <w:pPr>
        <w:pStyle w:val="Testo1"/>
        <w:rPr>
          <w:rFonts w:ascii="Times New Roman" w:hAnsi="Times New Roman"/>
          <w:szCs w:val="18"/>
        </w:rPr>
      </w:pPr>
    </w:p>
    <w:p w:rsidR="000E1622" w:rsidRPr="000E1622" w:rsidRDefault="000E1622" w:rsidP="000E1622">
      <w:pPr>
        <w:spacing w:line="220" w:lineRule="exact"/>
        <w:rPr>
          <w:i/>
          <w:sz w:val="18"/>
        </w:rPr>
      </w:pPr>
      <w:r w:rsidRPr="00CC0E9A">
        <w:rPr>
          <w:i/>
          <w:sz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rsidR="00AB4370" w:rsidRPr="00715657" w:rsidRDefault="00AB4370" w:rsidP="00AB4370">
      <w:pPr>
        <w:rPr>
          <w:rFonts w:ascii="Times New Roman" w:hAnsi="Times New Roman"/>
          <w:sz w:val="18"/>
          <w:szCs w:val="18"/>
        </w:rPr>
      </w:pPr>
      <w:r w:rsidRPr="00715657">
        <w:rPr>
          <w:rFonts w:ascii="Times New Roman" w:hAnsi="Times New Roman"/>
          <w:sz w:val="18"/>
          <w:szCs w:val="18"/>
        </w:rPr>
        <w:t xml:space="preserve">  </w:t>
      </w:r>
    </w:p>
    <w:p w:rsidR="000E1622" w:rsidRPr="00937653" w:rsidRDefault="000E1622" w:rsidP="000E1622">
      <w:pPr>
        <w:pStyle w:val="Testo2"/>
        <w:rPr>
          <w:rFonts w:ascii="Times New Roman" w:hAnsi="Times New Roman"/>
          <w:b/>
          <w:szCs w:val="18"/>
        </w:rPr>
      </w:pPr>
      <w:bookmarkStart w:id="0" w:name="_GoBack"/>
      <w:r w:rsidRPr="00937653">
        <w:rPr>
          <w:rFonts w:ascii="Times New Roman" w:hAnsi="Times New Roman"/>
          <w:b/>
          <w:i/>
          <w:szCs w:val="18"/>
        </w:rPr>
        <w:t>Orario e luogo di ricevimento</w:t>
      </w:r>
    </w:p>
    <w:bookmarkEnd w:id="0"/>
    <w:p w:rsidR="000E1622" w:rsidRPr="00715657" w:rsidRDefault="000E1622" w:rsidP="000E1622">
      <w:pPr>
        <w:pStyle w:val="Testo2"/>
        <w:ind w:firstLine="0"/>
        <w:rPr>
          <w:rFonts w:ascii="Times New Roman" w:hAnsi="Times New Roman"/>
          <w:i/>
          <w:szCs w:val="18"/>
        </w:rPr>
      </w:pPr>
      <w:r w:rsidRPr="00715657">
        <w:rPr>
          <w:rFonts w:ascii="Times New Roman" w:hAnsi="Times New Roman"/>
          <w:szCs w:val="18"/>
        </w:rPr>
        <w:t>Il Prof. Emanuele C. Colombo comunicherà a lezione orario e luogo di ricevimento degli studenti, che sarà comunque di norma ogni volta terminata la lezione oppure concordabile via e-mail.</w:t>
      </w:r>
    </w:p>
    <w:p w:rsidR="009C29C6" w:rsidRDefault="009C29C6">
      <w:pPr>
        <w:pStyle w:val="Titolo1"/>
      </w:pPr>
    </w:p>
    <w:sectPr w:rsidR="009C29C6">
      <w:pgSz w:w="11906" w:h="16838"/>
      <w:pgMar w:top="3515" w:right="2608" w:bottom="3515" w:left="2608" w:header="720" w:footer="720" w:gutter="0"/>
      <w:cols w:space="720"/>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2"/>
      <w:numFmt w:val="bullet"/>
      <w:lvlText w:val="-"/>
      <w:lvlJc w:val="left"/>
      <w:pPr>
        <w:tabs>
          <w:tab w:val="num" w:pos="0"/>
        </w:tabs>
        <w:ind w:left="720" w:hanging="360"/>
      </w:pPr>
      <w:rPr>
        <w:rFonts w:ascii="Times" w:hAnsi="Times"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70"/>
    <w:rsid w:val="00027801"/>
    <w:rsid w:val="000E1622"/>
    <w:rsid w:val="003137A3"/>
    <w:rsid w:val="00507E45"/>
    <w:rsid w:val="008D5D3F"/>
    <w:rsid w:val="008F0373"/>
    <w:rsid w:val="00937653"/>
    <w:rsid w:val="009C2497"/>
    <w:rsid w:val="009C29C6"/>
    <w:rsid w:val="00AB43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A1329C-BB46-154D-AC6C-3784FAEF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4370"/>
    <w:pPr>
      <w:tabs>
        <w:tab w:val="left" w:pos="284"/>
      </w:tabs>
      <w:suppressAutoHyphens/>
      <w:spacing w:line="240" w:lineRule="exact"/>
      <w:jc w:val="both"/>
    </w:pPr>
    <w:rPr>
      <w:rFonts w:ascii="Times" w:hAnsi="Times"/>
      <w:color w:val="00000A"/>
      <w:lang w:eastAsia="ar-SA"/>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AB4370"/>
    <w:pPr>
      <w:ind w:left="720"/>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928</Words>
  <Characters>5635</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cp:lastModifiedBy>Belleri Erica</cp:lastModifiedBy>
  <cp:revision>4</cp:revision>
  <cp:lastPrinted>2003-03-27T10:42:00Z</cp:lastPrinted>
  <dcterms:created xsi:type="dcterms:W3CDTF">2020-07-06T10:21:00Z</dcterms:created>
  <dcterms:modified xsi:type="dcterms:W3CDTF">2020-08-03T13:19:00Z</dcterms:modified>
</cp:coreProperties>
</file>