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6" w:rsidRDefault="00537752">
      <w:pPr>
        <w:pStyle w:val="Titolo1"/>
      </w:pPr>
      <w:r>
        <w:t>Elementi di psicopatologia</w:t>
      </w:r>
      <w:r w:rsidR="00DE1591">
        <w:t xml:space="preserve"> </w:t>
      </w:r>
    </w:p>
    <w:p w:rsidR="00537752" w:rsidRDefault="00537752" w:rsidP="00537752">
      <w:pPr>
        <w:pStyle w:val="Titolo2"/>
      </w:pPr>
      <w:r>
        <w:t>Prof.ssa Nicoletta Pirovano</w:t>
      </w:r>
    </w:p>
    <w:p w:rsidR="00537752" w:rsidRDefault="00537752" w:rsidP="0053775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OBIETTIVO DEL CORSO E </w:t>
      </w:r>
      <w:r w:rsidR="00B447FA">
        <w:rPr>
          <w:b/>
          <w:i/>
          <w:sz w:val="18"/>
        </w:rPr>
        <w:t>RISULTATI DI APPRENDIMENTO ATTESI</w:t>
      </w:r>
    </w:p>
    <w:p w:rsidR="00537752" w:rsidRDefault="00537752" w:rsidP="00537752">
      <w:r w:rsidRPr="00537752">
        <w:t xml:space="preserve">Scopo dell’insegnamento è che i partecipanti acquisiscano e comprendano </w:t>
      </w:r>
      <w:proofErr w:type="gramStart"/>
      <w:r w:rsidRPr="00537752">
        <w:t>il  quadro</w:t>
      </w:r>
      <w:proofErr w:type="gramEnd"/>
      <w:r w:rsidRPr="00537752">
        <w:t xml:space="preserve"> degli elementi che concorrono a definire la psicopatologia sia nei suoi aspetti più individuali, sia in quelli tipicamente relazionali e contestuali al fine di saper comprendere le principali categorie diagnostiche oggi in uso. È previsto l'impiego di materiale clinico.</w:t>
      </w:r>
    </w:p>
    <w:p w:rsidR="00B447FA" w:rsidRPr="00537752" w:rsidRDefault="00B447FA" w:rsidP="00537752"/>
    <w:p w:rsidR="00537752" w:rsidRDefault="00537752" w:rsidP="00537752">
      <w:r w:rsidRPr="00537752">
        <w:t>Risultati attesi: al termine dell’insegnamento lo studente dovrà possedere le nozioni teoriche trasmesse e gli strumenti per essere in grado di nominare e descrivere le principali psicopatologie dell’età evolutiva e adulta; leggere e analizzare i contesti – individuale, familiare, educativo, sociale,- al fine di identificare fattori di rischio e di protezione rispetto alla manifestazione di eventuali psicopatologie; individuare sintomi e segni di malessere, disagio e disturbo e ipotizzare percorsi idonei di intervento e cura sociale; utilizzare una terminologia idonea alle aree esplorate.</w:t>
      </w:r>
    </w:p>
    <w:p w:rsidR="00537752" w:rsidRDefault="00537752" w:rsidP="0053775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537752" w:rsidRPr="00537752" w:rsidRDefault="00537752" w:rsidP="00537752">
      <w:r w:rsidRPr="00537752">
        <w:t>Il corso si propone di sviluppare le seguenti tematiche:</w:t>
      </w:r>
    </w:p>
    <w:p w:rsidR="00537752" w:rsidRPr="00537752" w:rsidRDefault="00537752" w:rsidP="00537752">
      <w:r w:rsidRPr="00537752">
        <w:t>- questioni preliminari: benessere e psicopatologia, segni, sintomi e sindromi, principali manuali di classificazione psicodiagnostica, modelli teorici a confronto</w:t>
      </w:r>
    </w:p>
    <w:p w:rsidR="00537752" w:rsidRDefault="00537752" w:rsidP="00537752">
      <w:r w:rsidRPr="00537752">
        <w:t>- fattori di rischio e fattori protettivi nei contesti familiari e sociali per il benessere dei minori</w:t>
      </w:r>
    </w:p>
    <w:p w:rsidR="00DE1591" w:rsidRPr="00537752" w:rsidRDefault="00DE1591" w:rsidP="00537752">
      <w:r>
        <w:t>- l’incidenza dei fattori culturali rispetto a disagio e disturbo</w:t>
      </w:r>
    </w:p>
    <w:p w:rsidR="00537752" w:rsidRPr="00537752" w:rsidRDefault="00537752" w:rsidP="00537752">
      <w:r w:rsidRPr="00537752">
        <w:t>- Valutazione genitoriale e psicopatologia: la tutela dei minori</w:t>
      </w:r>
    </w:p>
    <w:p w:rsidR="00537752" w:rsidRPr="00537752" w:rsidRDefault="00537752" w:rsidP="00537752">
      <w:r w:rsidRPr="00537752">
        <w:t>- psicopatologia, sviluppo e famiglia, eventi della vita, comunità e cultura</w:t>
      </w:r>
    </w:p>
    <w:p w:rsidR="00537752" w:rsidRDefault="00537752" w:rsidP="00537752">
      <w:r w:rsidRPr="00537752">
        <w:t>- Le patologie “sociali”: nuove dipendenze e forme di attacchi al corpo</w:t>
      </w:r>
    </w:p>
    <w:p w:rsidR="00537752" w:rsidRPr="00537752" w:rsidRDefault="00537752" w:rsidP="00537752"/>
    <w:p w:rsidR="00537752" w:rsidRDefault="00537752" w:rsidP="0053775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537752" w:rsidRPr="00537752" w:rsidRDefault="007D7303" w:rsidP="007D7303">
      <w:pPr>
        <w:pStyle w:val="Testo1"/>
      </w:pPr>
      <w:r>
        <w:t xml:space="preserve">1)  </w:t>
      </w:r>
      <w:r w:rsidR="00537752" w:rsidRPr="00B447FA">
        <w:rPr>
          <w:smallCaps/>
        </w:rPr>
        <w:t>A. Maggiolini</w:t>
      </w:r>
      <w:r w:rsidR="00537752" w:rsidRPr="00537752">
        <w:t xml:space="preserve"> (a cura di) </w:t>
      </w:r>
      <w:r w:rsidR="00537752" w:rsidRPr="00537752">
        <w:rPr>
          <w:i/>
          <w:iCs/>
        </w:rPr>
        <w:t xml:space="preserve">Psicopatologia del ciclo di vita, </w:t>
      </w:r>
      <w:r w:rsidR="00537752" w:rsidRPr="00537752">
        <w:t>Franco Angeli, 2017</w:t>
      </w:r>
    </w:p>
    <w:p w:rsidR="00537752" w:rsidRPr="00537752" w:rsidRDefault="00537752" w:rsidP="00537752">
      <w:pPr>
        <w:pStyle w:val="Testo1"/>
      </w:pPr>
      <w:r w:rsidRPr="00537752">
        <w:t xml:space="preserve">2) </w:t>
      </w:r>
      <w:r w:rsidRPr="00B447FA">
        <w:rPr>
          <w:smallCaps/>
        </w:rPr>
        <w:t>G. Lavenia</w:t>
      </w:r>
      <w:r w:rsidRPr="00537752">
        <w:t xml:space="preserve">, </w:t>
      </w:r>
      <w:r w:rsidRPr="00537752">
        <w:rPr>
          <w:i/>
        </w:rPr>
        <w:t xml:space="preserve">Elementi di Psicologia clinica e dinamica, </w:t>
      </w:r>
      <w:r w:rsidRPr="00537752">
        <w:t>Franco Angeli, 2010</w:t>
      </w:r>
    </w:p>
    <w:p w:rsidR="00537752" w:rsidRPr="00537752" w:rsidRDefault="00537752" w:rsidP="00537752">
      <w:pPr>
        <w:pStyle w:val="Testo1"/>
      </w:pPr>
    </w:p>
    <w:p w:rsidR="00DE1591" w:rsidRDefault="00537752" w:rsidP="00DE1591">
      <w:pPr>
        <w:pStyle w:val="Testo1"/>
      </w:pPr>
      <w:r w:rsidRPr="00537752">
        <w:t>Ulteriori riferimenti bibliografici ai fini dell'approfondimento dei contenuti del corso s</w:t>
      </w:r>
      <w:r w:rsidR="00DE1591">
        <w:t>aranno forniti durante il corso</w:t>
      </w:r>
    </w:p>
    <w:p w:rsidR="00B447FA" w:rsidRDefault="00B447FA" w:rsidP="00DE1591">
      <w:pPr>
        <w:pStyle w:val="Testo1"/>
      </w:pPr>
    </w:p>
    <w:p w:rsidR="00537752" w:rsidRPr="00DE1591" w:rsidRDefault="00537752" w:rsidP="00DE1591">
      <w:pPr>
        <w:pStyle w:val="Testo1"/>
      </w:pPr>
      <w:r>
        <w:rPr>
          <w:b/>
          <w:i/>
        </w:rPr>
        <w:lastRenderedPageBreak/>
        <w:t>DIDATTICA DEL CORSO</w:t>
      </w:r>
    </w:p>
    <w:p w:rsidR="00537752" w:rsidRDefault="00537752" w:rsidP="00537752">
      <w:pPr>
        <w:pStyle w:val="Testo2"/>
      </w:pPr>
      <w:r w:rsidRPr="00537752">
        <w:t>L</w:t>
      </w:r>
      <w:r w:rsidR="00DE1591">
        <w:t>ezioni teoriche</w:t>
      </w:r>
      <w:r w:rsidRPr="00537752">
        <w:t>, lavori pratici guidati di gruppo, confronto su materiali e documenti forniti a lezione e/o preparati dagli studenti, presentazione di filmati.</w:t>
      </w:r>
    </w:p>
    <w:p w:rsidR="00537752" w:rsidRPr="00537752" w:rsidRDefault="00537752" w:rsidP="00537752">
      <w:pPr>
        <w:pStyle w:val="Testo2"/>
      </w:pPr>
    </w:p>
    <w:p w:rsidR="00537752" w:rsidRDefault="00537752" w:rsidP="0053775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537752" w:rsidRPr="00537752" w:rsidRDefault="00537752" w:rsidP="00537752">
      <w:pPr>
        <w:pStyle w:val="Testo2"/>
        <w:rPr>
          <w:b/>
        </w:rPr>
      </w:pPr>
      <w:r w:rsidRPr="00537752">
        <w:rPr>
          <w:b/>
        </w:rPr>
        <w:t>Per i frequentanti</w:t>
      </w:r>
    </w:p>
    <w:p w:rsidR="00537752" w:rsidRPr="00537752" w:rsidRDefault="00537752" w:rsidP="00537752">
      <w:pPr>
        <w:pStyle w:val="Testo2"/>
      </w:pPr>
      <w:r w:rsidRPr="00537752">
        <w:t>Esame orale individuale. Verranno valutate le conoscenze sui contenuti teorici, la capacità di fare connessioni tra gli argomenti, la capacità di analisi rispetto a situazioni esemplificative proposte, la capacità critica e riflessiva, l’appropriatezza tecnica del linguaggio. Concorrerà al voto finale la valutazione di   esercitazioni attuate durante il corso e di eventuali lavori individuali o di gruppo che gli studenti avranno potuto  presentare sempre durante il corso. Per i frequentanti è prevista una dispensa che raccoglie materiale didattico utilizzato durante il corso</w:t>
      </w:r>
    </w:p>
    <w:p w:rsidR="00537752" w:rsidRPr="00537752" w:rsidRDefault="00537752" w:rsidP="00537752">
      <w:pPr>
        <w:pStyle w:val="Testo2"/>
        <w:rPr>
          <w:b/>
        </w:rPr>
      </w:pPr>
    </w:p>
    <w:p w:rsidR="00537752" w:rsidRPr="00537752" w:rsidRDefault="00537752" w:rsidP="00537752">
      <w:pPr>
        <w:pStyle w:val="Testo2"/>
        <w:rPr>
          <w:b/>
        </w:rPr>
      </w:pPr>
      <w:r w:rsidRPr="00537752">
        <w:rPr>
          <w:b/>
        </w:rPr>
        <w:t>Per i non frequentanti</w:t>
      </w:r>
    </w:p>
    <w:p w:rsidR="00537752" w:rsidRDefault="00537752" w:rsidP="00537752">
      <w:pPr>
        <w:pStyle w:val="Testo2"/>
      </w:pPr>
      <w:r w:rsidRPr="00537752">
        <w:t>Esame orale con riferimento ai testi indicati in bibliografia. Verranno valutati le conoscenze sui contenuti teorici, la capacità di fare connessioni tra gli argomenti, la capacità di analisi rispetto a situazioni esemplificative proposte, la capacità critica e riflessiva, l’appropriatezza tecnica del linguaggio.</w:t>
      </w:r>
    </w:p>
    <w:p w:rsidR="00537752" w:rsidRDefault="00537752" w:rsidP="00537752">
      <w:pPr>
        <w:pStyle w:val="Testo2"/>
      </w:pPr>
    </w:p>
    <w:p w:rsidR="002D6365" w:rsidRPr="00537752" w:rsidRDefault="002D6365" w:rsidP="00537752">
      <w:pPr>
        <w:pStyle w:val="Testo2"/>
      </w:pPr>
      <w:r>
        <w:t>La valutazione finale sarà espressa in trentesimi</w:t>
      </w:r>
    </w:p>
    <w:p w:rsidR="00537752" w:rsidRDefault="00537752" w:rsidP="0053775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B447FA" w:rsidRPr="00B447FA" w:rsidRDefault="00B447FA" w:rsidP="00B447FA">
      <w:pPr>
        <w:spacing w:line="220" w:lineRule="exact"/>
        <w:rPr>
          <w:i/>
          <w:sz w:val="18"/>
        </w:rPr>
      </w:pPr>
      <w:r w:rsidRPr="008853EA"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:rsidR="00B447FA" w:rsidRDefault="00B447FA" w:rsidP="00537752">
      <w:pPr>
        <w:pStyle w:val="Testo2"/>
      </w:pPr>
    </w:p>
    <w:p w:rsidR="00B447FA" w:rsidRPr="00723A17" w:rsidRDefault="00B447FA" w:rsidP="00537752">
      <w:pPr>
        <w:pStyle w:val="Testo2"/>
        <w:rPr>
          <w:b/>
          <w:i/>
        </w:rPr>
      </w:pPr>
      <w:bookmarkStart w:id="0" w:name="_GoBack"/>
      <w:r w:rsidRPr="00723A17">
        <w:rPr>
          <w:b/>
          <w:i/>
        </w:rPr>
        <w:t>Orario e luogo di ricevimento</w:t>
      </w:r>
    </w:p>
    <w:bookmarkEnd w:id="0"/>
    <w:p w:rsidR="00537752" w:rsidRPr="00537752" w:rsidRDefault="00537752" w:rsidP="00537752">
      <w:pPr>
        <w:pStyle w:val="Testo2"/>
      </w:pPr>
      <w:r w:rsidRPr="00537752">
        <w:t>L'orario e il luogo di ricevimento degli studenti verrà concordato individualmente previo appuntamento</w:t>
      </w:r>
      <w:r w:rsidR="007D7303">
        <w:t xml:space="preserve"> con la docente.</w:t>
      </w:r>
    </w:p>
    <w:p w:rsidR="00537752" w:rsidRPr="00537752" w:rsidRDefault="00537752" w:rsidP="00537752">
      <w:pPr>
        <w:pStyle w:val="Testo2"/>
      </w:pPr>
    </w:p>
    <w:sectPr w:rsidR="00537752" w:rsidRPr="0053775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34B3C"/>
    <w:multiLevelType w:val="multilevel"/>
    <w:tmpl w:val="188624EA"/>
    <w:lvl w:ilvl="0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52"/>
    <w:rsid w:val="00027801"/>
    <w:rsid w:val="002D6365"/>
    <w:rsid w:val="00507E45"/>
    <w:rsid w:val="00537752"/>
    <w:rsid w:val="00723A17"/>
    <w:rsid w:val="007D7303"/>
    <w:rsid w:val="008D5D3F"/>
    <w:rsid w:val="008F0373"/>
    <w:rsid w:val="009C29C6"/>
    <w:rsid w:val="00B447FA"/>
    <w:rsid w:val="00D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A6837-F7F3-497D-A3D6-7244F8F1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Belleri Erica</cp:lastModifiedBy>
  <cp:revision>4</cp:revision>
  <cp:lastPrinted>2003-03-27T09:42:00Z</cp:lastPrinted>
  <dcterms:created xsi:type="dcterms:W3CDTF">2020-07-31T08:21:00Z</dcterms:created>
  <dcterms:modified xsi:type="dcterms:W3CDTF">2020-08-03T12:59:00Z</dcterms:modified>
</cp:coreProperties>
</file>