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C6" w:rsidRDefault="0059154D">
      <w:pPr>
        <w:pStyle w:val="Titolo1"/>
      </w:pPr>
      <w:r>
        <w:t>Storia della pedagogia e dell’educazione</w:t>
      </w:r>
    </w:p>
    <w:p w:rsidR="0059154D" w:rsidRDefault="0059154D" w:rsidP="0059154D">
      <w:pPr>
        <w:pStyle w:val="Titolo2"/>
      </w:pPr>
      <w:r>
        <w:t>Prof.ssa Daria Lucia Gabusi</w:t>
      </w:r>
    </w:p>
    <w:p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9154D" w:rsidRDefault="0059154D" w:rsidP="007E759E">
      <w:pPr>
        <w:rPr>
          <w:rFonts w:ascii="Times New Roman" w:hAnsi="Times New Roman"/>
          <w:szCs w:val="24"/>
          <w:u w:val="single"/>
        </w:rPr>
      </w:pPr>
      <w:r w:rsidRPr="0059154D">
        <w:rPr>
          <w:rFonts w:ascii="Times New Roman" w:hAnsi="Times New Roman"/>
          <w:szCs w:val="24"/>
          <w:u w:val="single"/>
        </w:rPr>
        <w:t>Obiettivo del corso</w:t>
      </w:r>
    </w:p>
    <w:p w:rsidR="0059154D" w:rsidRPr="0059154D" w:rsidRDefault="0059154D" w:rsidP="007E759E">
      <w:pPr>
        <w:rPr>
          <w:rFonts w:ascii="Times New Roman" w:hAnsi="Times New Roman"/>
          <w:szCs w:val="24"/>
          <w:u w:val="single"/>
        </w:rPr>
      </w:pP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Far acquisire le competenze generali di base sulla storia della pedagogia e dell’educazione dal secondo '700 al secondo '900, con particolare riferimento all'Italia.</w:t>
      </w: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Far conoscere i principali esponenti del pensiero pedagogico, così come le fondamentali prassi e istituzioni educative (con riferimento anche alla fascia 0-6). L’intero corso sarà intrecciato con le vicende socio-economiche, politiche e religiose che hanno segnato l’età contemporanea. </w:t>
      </w: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  <w:u w:val="single"/>
        </w:rPr>
        <w:t>Risultati di apprendimento attesi</w:t>
      </w:r>
      <w:r w:rsidRPr="0059154D">
        <w:rPr>
          <w:rFonts w:ascii="Times New Roman" w:hAnsi="Times New Roman"/>
          <w:szCs w:val="24"/>
        </w:rPr>
        <w:t xml:space="preserve">: </w:t>
      </w: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dovrà acquisire</w:t>
      </w:r>
    </w:p>
    <w:p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Conoscere i principali aspetti della storia della pedagogia e dell’educazione in età contemporanea (dal XVIII al XX secolo). </w:t>
      </w:r>
    </w:p>
    <w:p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Conoscere i principali passaggi storici della legislazione scolastica in Italia dal 1859 agli anni ’70 del ’900.</w:t>
      </w:r>
    </w:p>
    <w:p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Comprendere i nessi esistenti tra lo sviluppo delle teorie pedagogiche, le politiche scolastico-educative, le istituzioni educative e il particolare contesto storico nel quale nascono (con specifiche caratteristiche economiche, sociali e religioso-culturali) </w:t>
      </w: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</w:p>
    <w:p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sarà in grado di:</w:t>
      </w:r>
    </w:p>
    <w:p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Utilizzare le conoscenze storico-pedagogiche ed educative per ideare, progettare e valutare interventi e progetti educativi nei servizi</w:t>
      </w:r>
      <w:r w:rsidR="00F75FF6">
        <w:rPr>
          <w:rFonts w:ascii="Times New Roman" w:hAnsi="Times New Roman"/>
          <w:szCs w:val="24"/>
        </w:rPr>
        <w:t>.</w:t>
      </w:r>
      <w:r w:rsidRPr="0059154D">
        <w:rPr>
          <w:rFonts w:ascii="Times New Roman" w:hAnsi="Times New Roman"/>
          <w:szCs w:val="24"/>
        </w:rPr>
        <w:t xml:space="preserve"> </w:t>
      </w:r>
    </w:p>
    <w:p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Rilevare bisogni educativi in un particolare contesto socio-economico, collocandoli in una prospettiva storico-educativa di lungo periodo</w:t>
      </w:r>
      <w:r w:rsidR="00F75FF6">
        <w:rPr>
          <w:rFonts w:ascii="Times New Roman" w:hAnsi="Times New Roman"/>
          <w:szCs w:val="24"/>
        </w:rPr>
        <w:t>.</w:t>
      </w:r>
    </w:p>
    <w:p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Applicare le teorie didattico-pedagogiche apprese alla valutazione di concreti interventi e progetti educativi</w:t>
      </w:r>
      <w:r w:rsidR="00F75FF6">
        <w:rPr>
          <w:rFonts w:ascii="Times New Roman" w:hAnsi="Times New Roman"/>
          <w:szCs w:val="24"/>
        </w:rPr>
        <w:t>.</w:t>
      </w:r>
    </w:p>
    <w:p w:rsid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Analizzare la letteratura scientifica ed effettuare ricerche bibliografiche nell’ambito della storia della pedagogia e d’educazione, con particolare riferimento alla fascia 0-6 anni</w:t>
      </w:r>
      <w:r w:rsidR="00F75FF6">
        <w:rPr>
          <w:rFonts w:ascii="Times New Roman" w:hAnsi="Times New Roman"/>
          <w:szCs w:val="24"/>
        </w:rPr>
        <w:t>.</w:t>
      </w:r>
    </w:p>
    <w:p w:rsidR="007E759E" w:rsidRDefault="007E759E" w:rsidP="0059154D">
      <w:pPr>
        <w:spacing w:before="240" w:after="120"/>
        <w:rPr>
          <w:b/>
          <w:i/>
          <w:sz w:val="18"/>
        </w:rPr>
      </w:pPr>
    </w:p>
    <w:p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59154D" w:rsidRPr="0059154D" w:rsidRDefault="0059154D" w:rsidP="0028799A">
      <w:pPr>
        <w:tabs>
          <w:tab w:val="clear" w:pos="284"/>
        </w:tabs>
        <w:rPr>
          <w:rFonts w:ascii="Times New Roman" w:eastAsia="Calibri" w:hAnsi="Times New Roman"/>
          <w:szCs w:val="24"/>
          <w:lang w:eastAsia="en-US"/>
        </w:rPr>
      </w:pPr>
      <w:r w:rsidRPr="0059154D">
        <w:rPr>
          <w:rFonts w:ascii="Times New Roman" w:eastAsia="Calibri" w:hAnsi="Times New Roman"/>
          <w:szCs w:val="24"/>
          <w:lang w:eastAsia="en-US"/>
        </w:rPr>
        <w:t>Le periodizzazioni e gli ambiti nella storia della pedagogia e dell’educazione. Il Settecento: Rousseau. Tra fine Settecento e primo Ottocento: Pestalozzi; Fr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>ö</w:t>
      </w:r>
      <w:r w:rsidRPr="0059154D">
        <w:rPr>
          <w:rFonts w:ascii="Times New Roman" w:eastAsia="Calibri" w:hAnsi="Times New Roman"/>
          <w:szCs w:val="24"/>
          <w:lang w:eastAsia="en-US"/>
        </w:rPr>
        <w:t>bel; Infant School; Aporti; nascita e sviluppo dei modelli culturali dell'educazione e della cura dell'infanzia (0-6). Secondo Ottocento: il positivismo; lotta all'analfabetismo; nascita e sviluppo del sistema scolastico ed educativo italiano; nascita degli asili-nido in Europa. Primo Novecento: attivismo pedagogico e scolastico; Montessori; Agazzi; Dewey; la scuola in Italia dall'età giolittiana alla 'Carta della Scuola'; l’educazione dell’infanzia e della gioventù durante il fascismo. Secondo Novecento: neo-comportamentismo; cognitivismo; educazione e scuola dalla Costituente agli anni ’70.</w:t>
      </w:r>
    </w:p>
    <w:p w:rsidR="0059154D" w:rsidRDefault="0059154D" w:rsidP="0059154D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bookmarkStart w:id="0" w:name="_GoBack"/>
      <w:bookmarkEnd w:id="0"/>
    </w:p>
    <w:p w:rsidR="0059154D" w:rsidRPr="007E759E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22"/>
          <w:lang w:eastAsia="en-US"/>
        </w:rPr>
      </w:pPr>
      <w:r w:rsidRPr="007E759E">
        <w:rPr>
          <w:rFonts w:ascii="Times New Roman" w:eastAsia="Calibri" w:hAnsi="Times New Roman"/>
          <w:sz w:val="18"/>
          <w:szCs w:val="22"/>
          <w:lang w:eastAsia="en-US"/>
        </w:rPr>
        <w:t>Testi obbligatori:</w:t>
      </w:r>
    </w:p>
    <w:p w:rsidR="0059154D" w:rsidRPr="006B0FE2" w:rsidRDefault="0059154D" w:rsidP="007E759E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24"/>
          <w:lang w:eastAsia="en-US"/>
        </w:rPr>
      </w:pPr>
      <w:r w:rsidRPr="006B0FE2">
        <w:rPr>
          <w:rFonts w:ascii="Times New Roman" w:eastAsia="Calibri" w:hAnsi="Times New Roman"/>
          <w:bCs/>
          <w:smallCaps/>
          <w:sz w:val="16"/>
          <w:szCs w:val="24"/>
          <w:lang w:eastAsia="en-US"/>
        </w:rPr>
        <w:t>R. Lanfranchi, J.M. Prellezo</w:t>
      </w:r>
      <w:r w:rsidRPr="006B0FE2">
        <w:rPr>
          <w:rFonts w:ascii="Times New Roman" w:eastAsia="Calibri" w:hAnsi="Times New Roman"/>
          <w:bCs/>
          <w:szCs w:val="24"/>
          <w:lang w:eastAsia="en-US"/>
        </w:rPr>
        <w:t xml:space="preserve">, </w:t>
      </w:r>
      <w:r w:rsidRPr="006B0FE2">
        <w:rPr>
          <w:rFonts w:ascii="Times New Roman" w:eastAsia="Calibri" w:hAnsi="Times New Roman"/>
          <w:bCs/>
          <w:i/>
          <w:sz w:val="18"/>
          <w:szCs w:val="24"/>
          <w:lang w:eastAsia="en-US"/>
        </w:rPr>
        <w:t>Educazione scuola e pedagogia nei solchi della storia</w:t>
      </w:r>
      <w:r w:rsidRPr="006B0FE2">
        <w:rPr>
          <w:rFonts w:ascii="Times New Roman" w:eastAsia="Calibri" w:hAnsi="Times New Roman"/>
          <w:bCs/>
          <w:sz w:val="18"/>
          <w:szCs w:val="24"/>
          <w:lang w:eastAsia="en-US"/>
        </w:rPr>
        <w:t xml:space="preserve">, v. 2: </w:t>
      </w:r>
      <w:r w:rsidRPr="006B0FE2">
        <w:rPr>
          <w:rFonts w:ascii="Times New Roman" w:eastAsia="Calibri" w:hAnsi="Times New Roman"/>
          <w:bCs/>
          <w:i/>
          <w:sz w:val="18"/>
          <w:szCs w:val="24"/>
          <w:lang w:eastAsia="en-US"/>
        </w:rPr>
        <w:t>Dall'Illuminismo all'era della globalizzazione</w:t>
      </w:r>
      <w:r w:rsidR="00725041" w:rsidRPr="006B0FE2">
        <w:rPr>
          <w:rFonts w:ascii="Times New Roman" w:eastAsia="Calibri" w:hAnsi="Times New Roman"/>
          <w:bCs/>
          <w:sz w:val="18"/>
          <w:szCs w:val="24"/>
          <w:lang w:eastAsia="en-US"/>
        </w:rPr>
        <w:t>,</w:t>
      </w:r>
      <w:r w:rsidR="00E440D6">
        <w:rPr>
          <w:rFonts w:ascii="Times New Roman" w:eastAsia="Calibri" w:hAnsi="Times New Roman"/>
          <w:bCs/>
          <w:sz w:val="18"/>
          <w:szCs w:val="24"/>
          <w:lang w:eastAsia="en-US"/>
        </w:rPr>
        <w:t xml:space="preserve"> LAS, Roma 2011</w:t>
      </w:r>
      <w:r w:rsidR="00F75FF6">
        <w:rPr>
          <w:rFonts w:ascii="Times New Roman" w:eastAsia="Calibri" w:hAnsi="Times New Roman"/>
          <w:bCs/>
          <w:sz w:val="18"/>
          <w:szCs w:val="24"/>
          <w:lang w:eastAsia="en-US"/>
        </w:rPr>
        <w:t>.</w:t>
      </w:r>
    </w:p>
    <w:p w:rsidR="006B0FE2" w:rsidRPr="006B0FE2" w:rsidRDefault="006B0FE2" w:rsidP="007E759E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caps/>
          <w:sz w:val="18"/>
          <w:szCs w:val="24"/>
          <w:lang w:eastAsia="en-US"/>
        </w:rPr>
      </w:pPr>
      <w:r w:rsidRPr="006B0FE2">
        <w:rPr>
          <w:rFonts w:ascii="Times New Roman" w:eastAsia="Calibri" w:hAnsi="Times New Roman"/>
          <w:bCs/>
          <w:smallCaps/>
          <w:sz w:val="16"/>
          <w:szCs w:val="24"/>
          <w:lang w:eastAsia="en-US"/>
        </w:rPr>
        <w:t>J.J. Rousseau</w:t>
      </w:r>
      <w:r w:rsidRPr="006B0FE2">
        <w:rPr>
          <w:rFonts w:ascii="Times New Roman" w:eastAsia="Calibri" w:hAnsi="Times New Roman"/>
          <w:bCs/>
          <w:iCs/>
          <w:szCs w:val="24"/>
          <w:lang w:eastAsia="en-US"/>
        </w:rPr>
        <w:t xml:space="preserve">, </w:t>
      </w:r>
      <w:r w:rsidRPr="006B0FE2">
        <w:rPr>
          <w:rFonts w:ascii="Times New Roman" w:eastAsia="Calibri" w:hAnsi="Times New Roman"/>
          <w:bCs/>
          <w:i/>
          <w:iCs/>
          <w:sz w:val="18"/>
          <w:szCs w:val="24"/>
          <w:lang w:eastAsia="en-US"/>
        </w:rPr>
        <w:t>Emilio</w:t>
      </w:r>
      <w:r w:rsidRPr="006B0FE2">
        <w:rPr>
          <w:rFonts w:ascii="Times New Roman" w:eastAsia="Calibri" w:hAnsi="Times New Roman"/>
          <w:bCs/>
          <w:iCs/>
          <w:sz w:val="18"/>
          <w:szCs w:val="24"/>
          <w:lang w:eastAsia="en-US"/>
        </w:rPr>
        <w:t xml:space="preserve"> [qualsiasi edizione]</w:t>
      </w:r>
      <w:r w:rsidR="00F75FF6">
        <w:rPr>
          <w:rFonts w:ascii="Times New Roman" w:eastAsia="Calibri" w:hAnsi="Times New Roman"/>
          <w:bCs/>
          <w:iCs/>
          <w:sz w:val="18"/>
          <w:szCs w:val="24"/>
          <w:lang w:eastAsia="en-US"/>
        </w:rPr>
        <w:t>.</w:t>
      </w:r>
    </w:p>
    <w:p w:rsidR="0059154D" w:rsidRPr="0059154D" w:rsidRDefault="0059154D" w:rsidP="007E759E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24"/>
          <w:lang w:eastAsia="en-US"/>
        </w:rPr>
      </w:pPr>
      <w:r w:rsidRPr="006B0FE2">
        <w:rPr>
          <w:rFonts w:ascii="Times New Roman" w:eastAsia="Calibri" w:hAnsi="Times New Roman"/>
          <w:bCs/>
          <w:smallCaps/>
          <w:sz w:val="16"/>
          <w:szCs w:val="24"/>
          <w:lang w:eastAsia="en-US"/>
        </w:rPr>
        <w:t>D. Gabusi</w:t>
      </w:r>
      <w:r w:rsidRPr="006B0FE2">
        <w:rPr>
          <w:rFonts w:ascii="Times New Roman" w:eastAsia="Calibri" w:hAnsi="Times New Roman"/>
          <w:bCs/>
          <w:szCs w:val="24"/>
          <w:lang w:eastAsia="en-US"/>
        </w:rPr>
        <w:t xml:space="preserve">, </w:t>
      </w:r>
      <w:r w:rsidRPr="006B0FE2">
        <w:rPr>
          <w:rFonts w:ascii="Times New Roman" w:eastAsia="Calibri" w:hAnsi="Times New Roman"/>
          <w:bCs/>
          <w:i/>
          <w:sz w:val="18"/>
          <w:szCs w:val="24"/>
          <w:lang w:eastAsia="en-US"/>
        </w:rPr>
        <w:t>I bambini di Salò. Il ministro C.A. Biggini e la scuola elementare nella</w:t>
      </w:r>
      <w:r w:rsidRPr="0059154D">
        <w:rPr>
          <w:rFonts w:ascii="Times New Roman" w:eastAsia="Calibri" w:hAnsi="Times New Roman"/>
          <w:bCs/>
          <w:i/>
          <w:sz w:val="18"/>
          <w:szCs w:val="24"/>
          <w:lang w:eastAsia="en-US"/>
        </w:rPr>
        <w:t xml:space="preserve"> Rsi (1943-1945)</w:t>
      </w:r>
      <w:r w:rsidRPr="0059154D">
        <w:rPr>
          <w:rFonts w:ascii="Times New Roman" w:eastAsia="Calibri" w:hAnsi="Times New Roman"/>
          <w:bCs/>
          <w:sz w:val="18"/>
          <w:szCs w:val="24"/>
          <w:lang w:eastAsia="en-US"/>
        </w:rPr>
        <w:t>, ELS La Scu</w:t>
      </w:r>
      <w:r w:rsidR="00725041">
        <w:rPr>
          <w:rFonts w:ascii="Times New Roman" w:eastAsia="Calibri" w:hAnsi="Times New Roman"/>
          <w:bCs/>
          <w:sz w:val="18"/>
          <w:szCs w:val="24"/>
          <w:lang w:eastAsia="en-US"/>
        </w:rPr>
        <w:t>ola, Brescia 2018</w:t>
      </w:r>
      <w:r w:rsidR="00F75FF6">
        <w:rPr>
          <w:rFonts w:ascii="Times New Roman" w:eastAsia="Calibri" w:hAnsi="Times New Roman"/>
          <w:bCs/>
          <w:sz w:val="18"/>
          <w:szCs w:val="24"/>
          <w:lang w:eastAsia="en-US"/>
        </w:rPr>
        <w:t>.</w:t>
      </w:r>
    </w:p>
    <w:p w:rsidR="0059154D" w:rsidRPr="0059154D" w:rsidRDefault="0059154D" w:rsidP="007E759E">
      <w:pPr>
        <w:numPr>
          <w:ilvl w:val="0"/>
          <w:numId w:val="3"/>
        </w:numPr>
        <w:tabs>
          <w:tab w:val="clear" w:pos="284"/>
        </w:tabs>
        <w:spacing w:before="240"/>
        <w:ind w:left="714" w:hanging="357"/>
        <w:jc w:val="left"/>
        <w:rPr>
          <w:rFonts w:ascii="Times New Roman" w:eastAsia="Calibri" w:hAnsi="Times New Roman"/>
          <w:bCs/>
          <w:sz w:val="18"/>
          <w:szCs w:val="24"/>
          <w:lang w:eastAsia="en-US"/>
        </w:rPr>
      </w:pPr>
      <w:r w:rsidRPr="0059154D">
        <w:rPr>
          <w:rFonts w:ascii="Times New Roman" w:eastAsia="Calibri" w:hAnsi="Times New Roman"/>
          <w:bCs/>
          <w:sz w:val="18"/>
          <w:szCs w:val="24"/>
          <w:lang w:eastAsia="en-US"/>
        </w:rPr>
        <w:t>Un libro a scelta [obbligatorio] tra le seguenti opzioni:</w:t>
      </w:r>
    </w:p>
    <w:p w:rsidR="0059154D" w:rsidRPr="0059154D" w:rsidRDefault="0059154D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Cs w:val="24"/>
          <w:lang w:eastAsia="en-US"/>
        </w:rPr>
      </w:pPr>
      <w:r w:rsidRPr="0059154D">
        <w:rPr>
          <w:rFonts w:ascii="Times New Roman" w:eastAsia="Calibri" w:hAnsi="Times New Roman"/>
          <w:bCs/>
          <w:smallCaps/>
          <w:sz w:val="16"/>
          <w:szCs w:val="24"/>
          <w:lang w:eastAsia="en-US"/>
        </w:rPr>
        <w:t>F. Fröbel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 xml:space="preserve">, </w:t>
      </w:r>
      <w:r w:rsidRPr="0059154D">
        <w:rPr>
          <w:rFonts w:ascii="Times New Roman" w:eastAsia="Calibri" w:hAnsi="Times New Roman"/>
          <w:bCs/>
          <w:i/>
          <w:sz w:val="18"/>
          <w:szCs w:val="24"/>
          <w:lang w:eastAsia="en-US"/>
        </w:rPr>
        <w:t>Educare l’umanità</w:t>
      </w:r>
      <w:r w:rsidRPr="0059154D">
        <w:rPr>
          <w:rFonts w:ascii="Times New Roman" w:eastAsia="Calibri" w:hAnsi="Times New Roman"/>
          <w:bCs/>
          <w:sz w:val="18"/>
          <w:szCs w:val="24"/>
          <w:lang w:eastAsia="en-US"/>
        </w:rPr>
        <w:t>, Scholè, Brescia 2018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>;</w:t>
      </w:r>
    </w:p>
    <w:p w:rsidR="0059154D" w:rsidRDefault="0059154D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24"/>
          <w:lang w:eastAsia="en-US"/>
        </w:rPr>
      </w:pPr>
      <w:r w:rsidRPr="0059154D">
        <w:rPr>
          <w:rFonts w:ascii="Times New Roman" w:eastAsia="Calibri" w:hAnsi="Times New Roman"/>
          <w:bCs/>
          <w:smallCaps/>
          <w:sz w:val="16"/>
          <w:szCs w:val="24"/>
          <w:lang w:eastAsia="en-US"/>
        </w:rPr>
        <w:t>M. Montessori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 xml:space="preserve">, </w:t>
      </w:r>
      <w:r w:rsidRPr="0059154D">
        <w:rPr>
          <w:rFonts w:ascii="Times New Roman" w:eastAsia="Calibri" w:hAnsi="Times New Roman"/>
          <w:bCs/>
          <w:i/>
          <w:sz w:val="18"/>
          <w:szCs w:val="24"/>
          <w:lang w:eastAsia="en-US"/>
        </w:rPr>
        <w:t>Il Peccato originale</w:t>
      </w:r>
      <w:r w:rsidRPr="0059154D">
        <w:rPr>
          <w:rFonts w:ascii="Times New Roman" w:eastAsia="Calibri" w:hAnsi="Times New Roman"/>
          <w:bCs/>
          <w:sz w:val="18"/>
          <w:szCs w:val="24"/>
          <w:lang w:eastAsia="en-US"/>
        </w:rPr>
        <w:t xml:space="preserve">, Scholè, Brescia 2019; </w:t>
      </w:r>
    </w:p>
    <w:p w:rsidR="006B0FE2" w:rsidRPr="0059154D" w:rsidRDefault="006B0FE2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24"/>
          <w:lang w:eastAsia="en-US"/>
        </w:rPr>
      </w:pPr>
      <w:r w:rsidRPr="0059154D">
        <w:rPr>
          <w:rFonts w:ascii="Times New Roman" w:eastAsia="Calibri" w:hAnsi="Times New Roman"/>
          <w:bCs/>
          <w:smallCaps/>
          <w:sz w:val="16"/>
          <w:szCs w:val="24"/>
          <w:lang w:eastAsia="en-US"/>
        </w:rPr>
        <w:t>F. De Giorgi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 xml:space="preserve"> (ed.), </w:t>
      </w:r>
      <w:r w:rsidRPr="0059154D">
        <w:rPr>
          <w:rFonts w:ascii="Times New Roman" w:eastAsia="Calibri" w:hAnsi="Times New Roman"/>
          <w:bCs/>
          <w:i/>
          <w:sz w:val="18"/>
          <w:szCs w:val="24"/>
          <w:lang w:eastAsia="en-US"/>
        </w:rPr>
        <w:t xml:space="preserve">Cantieri di pace nel Novecento. </w:t>
      </w:r>
      <w:r w:rsidRPr="0059154D">
        <w:rPr>
          <w:rFonts w:ascii="Times New Roman" w:eastAsia="Calibri" w:hAnsi="Times New Roman"/>
          <w:bCs/>
          <w:i/>
          <w:iCs/>
          <w:sz w:val="18"/>
          <w:szCs w:val="24"/>
          <w:lang w:eastAsia="en-US"/>
        </w:rPr>
        <w:t>Figure, esperienze e modelli educativi nel secolo dei conflitti</w:t>
      </w:r>
      <w:r w:rsidRPr="0059154D">
        <w:rPr>
          <w:rFonts w:ascii="Times New Roman" w:eastAsia="Calibri" w:hAnsi="Times New Roman"/>
          <w:bCs/>
          <w:sz w:val="18"/>
          <w:szCs w:val="24"/>
          <w:lang w:eastAsia="en-US"/>
        </w:rPr>
        <w:t>, Il Mulino, Bologna 2018</w:t>
      </w:r>
      <w:r w:rsidR="00F75FF6">
        <w:rPr>
          <w:rFonts w:ascii="Times New Roman" w:eastAsia="Calibri" w:hAnsi="Times New Roman"/>
          <w:bCs/>
          <w:sz w:val="18"/>
          <w:szCs w:val="24"/>
          <w:lang w:eastAsia="en-US"/>
        </w:rPr>
        <w:t>.</w:t>
      </w:r>
    </w:p>
    <w:p w:rsidR="0028799A" w:rsidRPr="0059154D" w:rsidRDefault="0028799A" w:rsidP="0028799A">
      <w:pPr>
        <w:tabs>
          <w:tab w:val="clear" w:pos="284"/>
        </w:tabs>
        <w:spacing w:after="200" w:line="240" w:lineRule="auto"/>
        <w:ind w:left="720"/>
        <w:contextualSpacing/>
        <w:jc w:val="left"/>
        <w:rPr>
          <w:rFonts w:ascii="Times New Roman" w:eastAsia="Calibri" w:hAnsi="Times New Roman"/>
          <w:b/>
          <w:caps/>
          <w:sz w:val="18"/>
          <w:szCs w:val="24"/>
          <w:lang w:eastAsia="en-US"/>
        </w:rPr>
      </w:pPr>
    </w:p>
    <w:p w:rsidR="0059154D" w:rsidRPr="008201FD" w:rsidRDefault="0059154D" w:rsidP="0028799A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201FD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59154D" w:rsidRPr="008201FD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Lezioni frontali in aula. Materiali ausiliari (schemi delle lezioni in PPT; documenti e fonti per la storia della scuola) caricati sulla piattaforma dell’Ateneo e utilizzati per esercitazioni in aula.</w:t>
      </w:r>
    </w:p>
    <w:p w:rsidR="0059154D" w:rsidRPr="008201FD" w:rsidRDefault="0059154D" w:rsidP="0059154D">
      <w:pPr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L’esame finale consiste in un colloquio orale, che verte sul programma del corso.</w:t>
      </w:r>
    </w:p>
    <w:p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I parametri della valutazione sono: conoscenza dei contenuti del corso; livello di approfondimento; chiarezza e correttezza espositiva; utilizzo del lessico specifico; capacità di effettuare collegamenti; capacità di rielaborare e applicare i contenuti e le competenze appresi.</w:t>
      </w:r>
    </w:p>
    <w:p w:rsidR="0059154D" w:rsidRPr="008201FD" w:rsidRDefault="0059154D" w:rsidP="0059154D">
      <w:pPr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lastRenderedPageBreak/>
        <w:t>Si considera un prerequisito fondamentale la conoscenza della storia generale relativa ai secoli XVIII-XX: è sufficiente acquisire i contenuti di un buon manuale di storia utilizzato nella scuola secondaria di primo grado.</w:t>
      </w:r>
    </w:p>
    <w:p w:rsidR="007E759E" w:rsidRPr="008201FD" w:rsidRDefault="007E759E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</w:p>
    <w:p w:rsidR="0059154D" w:rsidRPr="008201FD" w:rsidRDefault="007E759E" w:rsidP="0028799A">
      <w:pPr>
        <w:tabs>
          <w:tab w:val="clear" w:pos="284"/>
        </w:tabs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8201FD">
        <w:rPr>
          <w:rFonts w:ascii="Times New Roman" w:hAnsi="Times New Roman"/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7E759E" w:rsidRPr="008201FD" w:rsidRDefault="007E759E" w:rsidP="0028799A">
      <w:pPr>
        <w:tabs>
          <w:tab w:val="clear" w:pos="284"/>
        </w:tabs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59154D" w:rsidRPr="008201FD" w:rsidRDefault="0059154D" w:rsidP="0028799A">
      <w:pPr>
        <w:tabs>
          <w:tab w:val="clear" w:pos="284"/>
        </w:tabs>
        <w:spacing w:after="120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i/>
          <w:sz w:val="18"/>
          <w:szCs w:val="18"/>
          <w:lang w:eastAsia="en-US"/>
        </w:rPr>
        <w:t>Orario e luogo di ricevimento degli studenti</w:t>
      </w:r>
    </w:p>
    <w:p w:rsidR="0059154D" w:rsidRPr="008201FD" w:rsidRDefault="007937D0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L’orario di ricevimento sarà comunicato sulla pagina web della docente o su blackboard all’inizio dei corsi,</w:t>
      </w:r>
    </w:p>
    <w:p w:rsidR="0059154D" w:rsidRPr="007E759E" w:rsidRDefault="0059154D" w:rsidP="0059154D">
      <w:pPr>
        <w:pStyle w:val="Testo2"/>
        <w:rPr>
          <w:rFonts w:eastAsia="Calibri"/>
          <w:sz w:val="16"/>
          <w:szCs w:val="18"/>
          <w:lang w:eastAsia="en-US"/>
        </w:rPr>
      </w:pPr>
    </w:p>
    <w:p w:rsidR="0059154D" w:rsidRPr="0059154D" w:rsidRDefault="0059154D" w:rsidP="0059154D">
      <w:pPr>
        <w:pStyle w:val="Testo2"/>
        <w:rPr>
          <w:rFonts w:eastAsia="Calibri"/>
          <w:lang w:eastAsia="en-US"/>
        </w:rPr>
      </w:pPr>
    </w:p>
    <w:p w:rsidR="0059154D" w:rsidRPr="0059154D" w:rsidRDefault="0059154D" w:rsidP="0059154D">
      <w:pPr>
        <w:pStyle w:val="Testo2"/>
        <w:rPr>
          <w:rFonts w:eastAsia="Calibri"/>
          <w:lang w:eastAsia="en-US"/>
        </w:rPr>
      </w:pPr>
    </w:p>
    <w:p w:rsidR="0059154D" w:rsidRDefault="0059154D" w:rsidP="0059154D">
      <w:pPr>
        <w:keepNext/>
        <w:spacing w:before="240" w:after="120"/>
        <w:rPr>
          <w:b/>
          <w:sz w:val="18"/>
        </w:rPr>
      </w:pPr>
    </w:p>
    <w:p w:rsidR="0059154D" w:rsidRPr="0059154D" w:rsidRDefault="0059154D" w:rsidP="0059154D">
      <w:pPr>
        <w:pStyle w:val="Testo1"/>
      </w:pPr>
    </w:p>
    <w:p w:rsidR="0059154D" w:rsidRPr="0059154D" w:rsidRDefault="0059154D" w:rsidP="0059154D">
      <w:pPr>
        <w:pStyle w:val="Titolo3"/>
      </w:pPr>
    </w:p>
    <w:sectPr w:rsidR="0059154D" w:rsidRPr="0059154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39" w:rsidRDefault="00A44E39" w:rsidP="0059154D">
      <w:pPr>
        <w:spacing w:line="240" w:lineRule="auto"/>
      </w:pPr>
      <w:r>
        <w:separator/>
      </w:r>
    </w:p>
  </w:endnote>
  <w:endnote w:type="continuationSeparator" w:id="0">
    <w:p w:rsidR="00A44E39" w:rsidRDefault="00A44E39" w:rsidP="0059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39" w:rsidRDefault="00A44E39" w:rsidP="0059154D">
      <w:pPr>
        <w:spacing w:line="240" w:lineRule="auto"/>
      </w:pPr>
      <w:r>
        <w:separator/>
      </w:r>
    </w:p>
  </w:footnote>
  <w:footnote w:type="continuationSeparator" w:id="0">
    <w:p w:rsidR="00A44E39" w:rsidRDefault="00A44E39" w:rsidP="0059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042"/>
    <w:multiLevelType w:val="hybridMultilevel"/>
    <w:tmpl w:val="0BCE3914"/>
    <w:lvl w:ilvl="0" w:tplc="BCFE0F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375"/>
    <w:multiLevelType w:val="hybridMultilevel"/>
    <w:tmpl w:val="A12E065E"/>
    <w:lvl w:ilvl="0" w:tplc="2C10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630"/>
    <w:multiLevelType w:val="hybridMultilevel"/>
    <w:tmpl w:val="0764C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C42"/>
    <w:multiLevelType w:val="hybridMultilevel"/>
    <w:tmpl w:val="06DA5AB4"/>
    <w:lvl w:ilvl="0" w:tplc="5778E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D"/>
    <w:rsid w:val="00027801"/>
    <w:rsid w:val="0028799A"/>
    <w:rsid w:val="00452CBD"/>
    <w:rsid w:val="00507E45"/>
    <w:rsid w:val="0059154D"/>
    <w:rsid w:val="006B0FE2"/>
    <w:rsid w:val="006B481D"/>
    <w:rsid w:val="00725041"/>
    <w:rsid w:val="007937D0"/>
    <w:rsid w:val="007E759E"/>
    <w:rsid w:val="008201FD"/>
    <w:rsid w:val="008D5D3F"/>
    <w:rsid w:val="008F0373"/>
    <w:rsid w:val="009C29C6"/>
    <w:rsid w:val="009E0C01"/>
    <w:rsid w:val="00A44E39"/>
    <w:rsid w:val="00BD646F"/>
    <w:rsid w:val="00CA6300"/>
    <w:rsid w:val="00E379D4"/>
    <w:rsid w:val="00E440D6"/>
    <w:rsid w:val="00E47240"/>
    <w:rsid w:val="00F71E3F"/>
    <w:rsid w:val="00F75FF6"/>
    <w:rsid w:val="00F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E9A34A-2E8A-4C04-8C38-9B42B3F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54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54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7D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624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7</cp:revision>
  <cp:lastPrinted>2003-03-27T10:42:00Z</cp:lastPrinted>
  <dcterms:created xsi:type="dcterms:W3CDTF">2020-05-05T21:25:00Z</dcterms:created>
  <dcterms:modified xsi:type="dcterms:W3CDTF">2020-12-11T10:55:00Z</dcterms:modified>
</cp:coreProperties>
</file>