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EB" w:rsidRDefault="00CC28EB">
      <w:pPr>
        <w:pStyle w:val="Titolo1"/>
      </w:pPr>
      <w:r>
        <w:t>. – Matematiche complementari II</w:t>
      </w:r>
    </w:p>
    <w:p w:rsidR="00CC28EB" w:rsidRDefault="00CC28EB" w:rsidP="00CC28EB">
      <w:pPr>
        <w:pStyle w:val="Titolo2"/>
      </w:pPr>
      <w:r>
        <w:t>Prof. Mauro Spera</w:t>
      </w:r>
    </w:p>
    <w:p w:rsidR="00CC28EB" w:rsidRDefault="00CC28EB" w:rsidP="00CC28E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07D7E">
        <w:rPr>
          <w:b/>
          <w:i/>
          <w:sz w:val="18"/>
        </w:rPr>
        <w:t xml:space="preserve"> E RISULTATI DI APPRENDIMENTO ATTESI</w:t>
      </w:r>
    </w:p>
    <w:p w:rsidR="00CC28EB" w:rsidRDefault="00CC28EB" w:rsidP="00CC6901">
      <w:r w:rsidRPr="00CC28EB">
        <w:t xml:space="preserve">Il corso offre una introduzione </w:t>
      </w:r>
      <w:r w:rsidR="00B2589C">
        <w:t xml:space="preserve">ad </w:t>
      </w:r>
      <w:r w:rsidRPr="00CC28EB">
        <w:t>uno studio critico dei fondamenti della geometria</w:t>
      </w:r>
      <w:r w:rsidR="00CC6901">
        <w:t>.</w:t>
      </w:r>
      <w:r w:rsidRPr="00CC28EB">
        <w:t xml:space="preserve"> </w:t>
      </w:r>
    </w:p>
    <w:p w:rsidR="00207D7E" w:rsidRDefault="00207D7E" w:rsidP="00CC6901">
      <w:r>
        <w:t xml:space="preserve">Lo studente entrerà in contatto diretto con l’opera di </w:t>
      </w:r>
      <w:r w:rsidR="00D85FBF">
        <w:t>Euclide, Enriques, Hilbert, Klein</w:t>
      </w:r>
      <w:r>
        <w:t xml:space="preserve">, </w:t>
      </w:r>
      <w:r w:rsidR="00203E41">
        <w:t xml:space="preserve">rafforzando </w:t>
      </w:r>
      <w:r>
        <w:t>il proprio bagaglio tecnico e in più sarà in possesso di una visione storica dell</w:t>
      </w:r>
      <w:r w:rsidR="0039239E">
        <w:t>o</w:t>
      </w:r>
      <w:r>
        <w:t xml:space="preserve"> sviluppo della geometria, che lo arricchirà anche </w:t>
      </w:r>
      <w:r w:rsidR="000A1F20">
        <w:t xml:space="preserve">nelle </w:t>
      </w:r>
      <w:r>
        <w:t>motiva</w:t>
      </w:r>
      <w:r w:rsidR="00D85FBF">
        <w:t>zi</w:t>
      </w:r>
      <w:r>
        <w:t>oni.</w:t>
      </w:r>
    </w:p>
    <w:p w:rsidR="00CC6901" w:rsidRPr="00CC28EB" w:rsidRDefault="00CC6901" w:rsidP="00CC6901">
      <w:pPr>
        <w:rPr>
          <w:b/>
          <w:i/>
        </w:rPr>
      </w:pPr>
    </w:p>
    <w:p w:rsidR="00CC28EB" w:rsidRDefault="00CC28EB" w:rsidP="00CC28E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C28EB" w:rsidRPr="00CC28EB" w:rsidRDefault="00CC28EB" w:rsidP="00CC28EB">
      <w:r w:rsidRPr="00CC28EB">
        <w:t>Introduzione agli Elementi di Euclide. Il metodo di analisi e sintesi. Il I libro di Euclide. Il problema del V postulato. Teorema di Saccheri Legendre.</w:t>
      </w:r>
    </w:p>
    <w:p w:rsidR="00CC28EB" w:rsidRPr="00CC28EB" w:rsidRDefault="00CC28EB" w:rsidP="00CC28EB"/>
    <w:p w:rsidR="00CC28EB" w:rsidRPr="00CC28EB" w:rsidRDefault="00CC28EB" w:rsidP="00CC28EB">
      <w:r w:rsidRPr="00CC28EB">
        <w:t>La teoria delle proporzioni e la teoria delle sezioni di Dedekind. Il VI libro di Euclide.  Grandezze commensurabili e incommensurabili. Frazioni continue. La sezione aurea.  Area e volume in Euclide. Il metodo di esaustione. Solidi platonici.</w:t>
      </w:r>
    </w:p>
    <w:p w:rsidR="00CC28EB" w:rsidRPr="00CC28EB" w:rsidRDefault="00CC28EB" w:rsidP="00CC28EB">
      <w:r w:rsidRPr="00CC28EB">
        <w:t>Teorema di Eulero.</w:t>
      </w:r>
    </w:p>
    <w:p w:rsidR="00CC28EB" w:rsidRPr="00CC28EB" w:rsidRDefault="00CC28EB" w:rsidP="00CC28EB"/>
    <w:p w:rsidR="00CC28EB" w:rsidRPr="00CC28EB" w:rsidRDefault="00CC28EB" w:rsidP="00CC28EB">
      <w:r w:rsidRPr="00CC28EB">
        <w:t>Il sistema di assiomi di Hilbert per la geometria. Coordinatizzazione. Calcolo dei segmenti e teoria dell'area e del volume. Costruzioni geometriche.</w:t>
      </w:r>
    </w:p>
    <w:p w:rsidR="00CC28EB" w:rsidRPr="00CC28EB" w:rsidRDefault="00CC28EB" w:rsidP="00CC28EB"/>
    <w:p w:rsidR="00CC28EB" w:rsidRPr="00CC28EB" w:rsidRDefault="00CC28EB" w:rsidP="00CC28EB">
      <w:r w:rsidRPr="00CC28EB">
        <w:t>Fondamenti della geometria proiettiva. Birapporto. Il teorema di Von Staudt.</w:t>
      </w:r>
    </w:p>
    <w:p w:rsidR="00CC28EB" w:rsidRPr="00CC28EB" w:rsidRDefault="00CC28EB" w:rsidP="00CC28EB">
      <w:r w:rsidRPr="00CC28EB">
        <w:t>Omografie. Omologie. Teorema di Desargues. Generazione proiettiva delle coniche. Teorema di Pascal.</w:t>
      </w:r>
    </w:p>
    <w:p w:rsidR="00CC28EB" w:rsidRPr="00CC28EB" w:rsidRDefault="00CC28EB" w:rsidP="00CC28EB">
      <w:r w:rsidRPr="00CC28EB">
        <w:t xml:space="preserve">Disegno prospettico. </w:t>
      </w:r>
    </w:p>
    <w:p w:rsidR="00CC28EB" w:rsidRPr="00CC28EB" w:rsidRDefault="00CC28EB" w:rsidP="00CC28EB">
      <w:r w:rsidRPr="00CC28EB">
        <w:t>Il modello di Klein per la geometria iperbolica. Metriche proiettive.</w:t>
      </w:r>
    </w:p>
    <w:p w:rsidR="00160332" w:rsidRPr="00E355D1" w:rsidRDefault="00CC28EB" w:rsidP="00F246CE">
      <w:pPr>
        <w:keepNext/>
        <w:spacing w:before="240" w:after="120"/>
        <w:rPr>
          <w:b/>
          <w:spacing w:val="-5"/>
        </w:rPr>
      </w:pPr>
      <w:r>
        <w:rPr>
          <w:b/>
          <w:i/>
          <w:sz w:val="18"/>
        </w:rPr>
        <w:t>BIBLIOGRAFIA</w:t>
      </w:r>
    </w:p>
    <w:p w:rsidR="00CC28EB" w:rsidRPr="00CC28EB" w:rsidRDefault="00CC28EB" w:rsidP="00336404">
      <w:pPr>
        <w:pStyle w:val="Testo1"/>
        <w:spacing w:line="240" w:lineRule="atLeast"/>
        <w:ind w:left="0" w:firstLine="0"/>
        <w:rPr>
          <w:spacing w:val="-5"/>
        </w:rPr>
      </w:pPr>
      <w:r w:rsidRPr="00CC28EB">
        <w:rPr>
          <w:smallCaps/>
          <w:spacing w:val="-5"/>
          <w:sz w:val="16"/>
        </w:rPr>
        <w:t>Euclide,</w:t>
      </w:r>
      <w:r w:rsidRPr="00CC28EB">
        <w:rPr>
          <w:i/>
          <w:spacing w:val="-5"/>
        </w:rPr>
        <w:t xml:space="preserve"> Elementi (a cura di A. Frajese e L. Maccioni),</w:t>
      </w:r>
      <w:r w:rsidRPr="00CC28EB">
        <w:rPr>
          <w:spacing w:val="-5"/>
        </w:rPr>
        <w:t xml:space="preserve"> Utet,  Torino, 1970</w:t>
      </w:r>
    </w:p>
    <w:p w:rsidR="00CC28EB" w:rsidRPr="00CC28EB" w:rsidRDefault="00CC28EB" w:rsidP="00CC28EB">
      <w:pPr>
        <w:pStyle w:val="Testo1"/>
        <w:spacing w:line="240" w:lineRule="atLeast"/>
        <w:rPr>
          <w:spacing w:val="-5"/>
          <w:lang w:val="en-US"/>
        </w:rPr>
      </w:pPr>
      <w:r w:rsidRPr="00CC28EB">
        <w:rPr>
          <w:smallCaps/>
          <w:spacing w:val="-5"/>
          <w:sz w:val="16"/>
          <w:lang w:val="en-US"/>
        </w:rPr>
        <w:t>R. Hartshorne,</w:t>
      </w:r>
      <w:r w:rsidRPr="00CC28EB">
        <w:rPr>
          <w:i/>
          <w:spacing w:val="-5"/>
          <w:lang w:val="en-US"/>
        </w:rPr>
        <w:t xml:space="preserve"> Geometry: Euclid and beyond,</w:t>
      </w:r>
      <w:r w:rsidRPr="00CC28EB">
        <w:rPr>
          <w:spacing w:val="-5"/>
          <w:lang w:val="en-US"/>
        </w:rPr>
        <w:t xml:space="preserve"> Springer, Berlin, 2000.</w:t>
      </w:r>
    </w:p>
    <w:p w:rsidR="00D339B6" w:rsidRDefault="00CC28EB" w:rsidP="00D339B6">
      <w:pPr>
        <w:pStyle w:val="Testo1"/>
        <w:spacing w:line="240" w:lineRule="atLeast"/>
        <w:rPr>
          <w:spacing w:val="-5"/>
        </w:rPr>
      </w:pPr>
      <w:r w:rsidRPr="00CC28EB">
        <w:rPr>
          <w:smallCaps/>
          <w:spacing w:val="-5"/>
          <w:sz w:val="16"/>
        </w:rPr>
        <w:t>D. Hilbert,</w:t>
      </w:r>
      <w:r w:rsidRPr="00CC28EB">
        <w:rPr>
          <w:i/>
          <w:spacing w:val="-5"/>
        </w:rPr>
        <w:t xml:space="preserve"> </w:t>
      </w:r>
      <w:bookmarkStart w:id="0" w:name="_GoBack1"/>
      <w:bookmarkEnd w:id="0"/>
      <w:r w:rsidRPr="00CC28EB">
        <w:rPr>
          <w:i/>
          <w:spacing w:val="-5"/>
        </w:rPr>
        <w:t>Fondamenti della geometria,</w:t>
      </w:r>
      <w:r w:rsidRPr="00CC28EB">
        <w:rPr>
          <w:spacing w:val="-5"/>
        </w:rPr>
        <w:t xml:space="preserve"> Feltrinelli, Milano, 1970.</w:t>
      </w:r>
    </w:p>
    <w:p w:rsidR="00F246CE" w:rsidRPr="0039239E" w:rsidRDefault="00F246CE" w:rsidP="00F246CE">
      <w:pPr>
        <w:pStyle w:val="Testo1"/>
        <w:spacing w:line="240" w:lineRule="atLeast"/>
        <w:ind w:left="0" w:firstLine="0"/>
        <w:rPr>
          <w:spacing w:val="-5"/>
        </w:rPr>
      </w:pPr>
      <w:r w:rsidRPr="00F246CE">
        <w:rPr>
          <w:smallCaps/>
          <w:spacing w:val="-5"/>
          <w:sz w:val="15"/>
          <w:szCs w:val="15"/>
        </w:rPr>
        <w:t>M.SPERA</w:t>
      </w:r>
      <w:r w:rsidRPr="00E355D1">
        <w:rPr>
          <w:i/>
          <w:spacing w:val="-5"/>
        </w:rPr>
        <w:t xml:space="preserve">  Matematiche complementari II,   </w:t>
      </w:r>
      <w:r>
        <w:rPr>
          <w:spacing w:val="-5"/>
        </w:rPr>
        <w:t>Note del corso</w:t>
      </w:r>
      <w:r w:rsidRPr="00E355D1">
        <w:rPr>
          <w:i/>
          <w:spacing w:val="-5"/>
        </w:rPr>
        <w:t xml:space="preserve">         </w:t>
      </w:r>
    </w:p>
    <w:p w:rsidR="00E355D1" w:rsidRPr="0039239E" w:rsidRDefault="00E355D1" w:rsidP="00CC28EB">
      <w:pPr>
        <w:pStyle w:val="Testo1"/>
        <w:spacing w:line="240" w:lineRule="atLeast"/>
        <w:rPr>
          <w:b/>
          <w:spacing w:val="-5"/>
        </w:rPr>
      </w:pPr>
    </w:p>
    <w:p w:rsidR="00CC28EB" w:rsidRPr="00CC28EB" w:rsidRDefault="00CC28EB" w:rsidP="00CC28EB">
      <w:pPr>
        <w:suppressAutoHyphens/>
        <w:spacing w:before="240" w:after="120" w:line="220" w:lineRule="exact"/>
        <w:rPr>
          <w:kern w:val="1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DIDATTICA DEL CORSO</w:t>
      </w:r>
    </w:p>
    <w:p w:rsidR="00CC28EB" w:rsidRPr="00CC28EB" w:rsidRDefault="00CC28EB" w:rsidP="00207D7E">
      <w:pPr>
        <w:tabs>
          <w:tab w:val="clear" w:pos="284"/>
        </w:tabs>
        <w:suppressAutoHyphens/>
        <w:spacing w:line="220" w:lineRule="exact"/>
        <w:rPr>
          <w:b/>
          <w:i/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Lezioni in aula</w:t>
      </w:r>
      <w:r w:rsidR="00207D7E">
        <w:rPr>
          <w:kern w:val="1"/>
          <w:sz w:val="18"/>
          <w:lang w:eastAsia="ar-SA"/>
        </w:rPr>
        <w:t xml:space="preserve"> di tipo tradizionale</w:t>
      </w:r>
      <w:r w:rsidR="002958FE">
        <w:rPr>
          <w:kern w:val="1"/>
          <w:sz w:val="18"/>
          <w:lang w:eastAsia="ar-SA"/>
        </w:rPr>
        <w:t>.</w:t>
      </w:r>
    </w:p>
    <w:p w:rsidR="00CC28EB" w:rsidRPr="00CC28EB" w:rsidRDefault="00CC28EB" w:rsidP="00CC28EB">
      <w:pPr>
        <w:suppressAutoHyphens/>
        <w:spacing w:before="240" w:after="120" w:line="220" w:lineRule="exact"/>
        <w:rPr>
          <w:kern w:val="1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lastRenderedPageBreak/>
        <w:t>METODO</w:t>
      </w:r>
      <w:r w:rsidR="00AB2F76">
        <w:rPr>
          <w:b/>
          <w:i/>
          <w:kern w:val="1"/>
          <w:sz w:val="18"/>
          <w:lang w:eastAsia="ar-SA"/>
        </w:rPr>
        <w:t xml:space="preserve"> E CRITERI </w:t>
      </w:r>
      <w:r w:rsidRPr="00CC28EB">
        <w:rPr>
          <w:b/>
          <w:i/>
          <w:kern w:val="1"/>
          <w:sz w:val="18"/>
          <w:lang w:eastAsia="ar-SA"/>
        </w:rPr>
        <w:t xml:space="preserve"> DI VALUTAZIONE</w:t>
      </w:r>
    </w:p>
    <w:p w:rsidR="00CC28EB" w:rsidRPr="00CC28EB" w:rsidRDefault="00D76730" w:rsidP="00D76730">
      <w:pPr>
        <w:tabs>
          <w:tab w:val="clear" w:pos="284"/>
        </w:tabs>
        <w:suppressAutoHyphens/>
        <w:spacing w:line="220" w:lineRule="exact"/>
        <w:ind w:firstLine="284"/>
        <w:rPr>
          <w:b/>
          <w:i/>
          <w:kern w:val="1"/>
          <w:sz w:val="18"/>
          <w:lang w:eastAsia="ar-SA"/>
        </w:rPr>
      </w:pPr>
      <w:r w:rsidRPr="00D76730">
        <w:rPr>
          <w:kern w:val="1"/>
          <w:sz w:val="18"/>
          <w:lang w:eastAsia="ar-SA"/>
        </w:rPr>
        <w:t>L'insegnamento</w:t>
      </w:r>
      <w:r>
        <w:rPr>
          <w:kern w:val="1"/>
          <w:sz w:val="18"/>
          <w:lang w:eastAsia="ar-SA"/>
        </w:rPr>
        <w:t xml:space="preserve"> prevede una prova orale, volta </w:t>
      </w:r>
      <w:r w:rsidRPr="00D76730">
        <w:rPr>
          <w:kern w:val="1"/>
          <w:sz w:val="18"/>
          <w:lang w:eastAsia="ar-SA"/>
        </w:rPr>
        <w:t>ad accertare il grado di assimilazione dei concetti e dei teoremi, in buona parte geo</w:t>
      </w:r>
      <w:r>
        <w:rPr>
          <w:kern w:val="1"/>
          <w:sz w:val="18"/>
          <w:lang w:eastAsia="ar-SA"/>
        </w:rPr>
        <w:t xml:space="preserve">metrici, discussi nel programma </w:t>
      </w:r>
      <w:r w:rsidRPr="00D76730">
        <w:rPr>
          <w:kern w:val="1"/>
          <w:sz w:val="18"/>
          <w:lang w:eastAsia="ar-SA"/>
        </w:rPr>
        <w:t>tramite espo</w:t>
      </w:r>
      <w:r>
        <w:rPr>
          <w:kern w:val="1"/>
          <w:sz w:val="18"/>
          <w:lang w:eastAsia="ar-SA"/>
        </w:rPr>
        <w:t xml:space="preserve">sizione e discussione di alcuni </w:t>
      </w:r>
      <w:r w:rsidRPr="00D76730">
        <w:rPr>
          <w:kern w:val="1"/>
          <w:sz w:val="18"/>
          <w:lang w:eastAsia="ar-SA"/>
        </w:rPr>
        <w:t>punti di quest'ultimo, con eventuali richiami a prerequisiti.</w:t>
      </w:r>
      <w:r w:rsidRPr="00D76730">
        <w:rPr>
          <w:kern w:val="1"/>
          <w:sz w:val="18"/>
          <w:lang w:eastAsia="ar-SA"/>
        </w:rPr>
        <w:br/>
        <w:t>La valu</w:t>
      </w:r>
      <w:r>
        <w:rPr>
          <w:kern w:val="1"/>
          <w:sz w:val="18"/>
          <w:lang w:eastAsia="ar-SA"/>
        </w:rPr>
        <w:t>tazione</w:t>
      </w:r>
      <w:r w:rsidR="00292AD0">
        <w:rPr>
          <w:kern w:val="1"/>
          <w:sz w:val="18"/>
          <w:lang w:eastAsia="ar-SA"/>
        </w:rPr>
        <w:t xml:space="preserve"> della prova orale terrà conto </w:t>
      </w:r>
      <w:r w:rsidRPr="00D76730">
        <w:rPr>
          <w:kern w:val="1"/>
          <w:sz w:val="18"/>
          <w:lang w:eastAsia="ar-SA"/>
        </w:rPr>
        <w:t>dell'efficacia, chiarezza e correttezza espositiva, v</w:t>
      </w:r>
      <w:r>
        <w:rPr>
          <w:kern w:val="1"/>
          <w:sz w:val="18"/>
          <w:lang w:eastAsia="ar-SA"/>
        </w:rPr>
        <w:t xml:space="preserve">alorizzando l'assimilazione dei </w:t>
      </w:r>
      <w:r w:rsidRPr="00D76730">
        <w:rPr>
          <w:kern w:val="1"/>
          <w:sz w:val="18"/>
          <w:lang w:eastAsia="ar-SA"/>
        </w:rPr>
        <w:t>concetti e la loro rielaborazione critica da parte del candidato.</w:t>
      </w:r>
    </w:p>
    <w:p w:rsidR="00CC28EB" w:rsidRDefault="00CC28EB" w:rsidP="00CC28EB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 w:rsidR="00207D7E">
        <w:rPr>
          <w:b/>
          <w:i/>
          <w:kern w:val="1"/>
          <w:sz w:val="18"/>
          <w:lang w:eastAsia="ar-SA"/>
        </w:rPr>
        <w:t xml:space="preserve"> </w:t>
      </w:r>
      <w:r w:rsidR="000939B5">
        <w:rPr>
          <w:b/>
          <w:i/>
          <w:kern w:val="1"/>
          <w:sz w:val="18"/>
          <w:lang w:eastAsia="ar-SA"/>
        </w:rPr>
        <w:t>E</w:t>
      </w:r>
      <w:r w:rsidR="00207D7E">
        <w:rPr>
          <w:b/>
          <w:i/>
          <w:kern w:val="1"/>
          <w:sz w:val="18"/>
          <w:lang w:eastAsia="ar-SA"/>
        </w:rPr>
        <w:t xml:space="preserve"> PREREQUISITI</w:t>
      </w:r>
    </w:p>
    <w:p w:rsidR="00AB2F76" w:rsidRDefault="00012E5F" w:rsidP="00AB2F76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di una laurea triennale in Matematica. E’ fortemente consigliata la frequenza alle lezioni.</w:t>
      </w:r>
    </w:p>
    <w:p w:rsidR="00AB2F76" w:rsidRDefault="00AB2F76" w:rsidP="00AB2F76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</w:p>
    <w:p w:rsidR="00462633" w:rsidRPr="00462633" w:rsidRDefault="00462633" w:rsidP="00462633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 w:rsidRPr="00462633">
        <w:rPr>
          <w:kern w:val="1"/>
          <w:sz w:val="18"/>
          <w:lang w:eastAsia="ar-SA"/>
        </w:rPr>
        <w:t>Covid-19</w:t>
      </w:r>
    </w:p>
    <w:p w:rsidR="00462633" w:rsidRPr="00462633" w:rsidRDefault="00462633" w:rsidP="00AB2F76">
      <w:pPr>
        <w:tabs>
          <w:tab w:val="clear" w:pos="284"/>
        </w:tabs>
        <w:suppressAutoHyphens/>
        <w:spacing w:line="220" w:lineRule="exact"/>
        <w:rPr>
          <w:iCs/>
          <w:kern w:val="1"/>
          <w:sz w:val="18"/>
          <w:lang w:eastAsia="ar-SA"/>
        </w:rPr>
      </w:pPr>
      <w:r w:rsidRPr="00462633">
        <w:rPr>
          <w:iCs/>
          <w:kern w:val="1"/>
          <w:sz w:val="18"/>
          <w:lang w:eastAsia="ar-SA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  <w:bookmarkStart w:id="1" w:name="_GoBack"/>
      <w:bookmarkEnd w:id="1"/>
    </w:p>
    <w:p w:rsidR="00E46213" w:rsidRPr="00CC28EB" w:rsidRDefault="00462633" w:rsidP="00E46213">
      <w:pPr>
        <w:suppressAutoHyphens/>
        <w:spacing w:before="240" w:after="120"/>
        <w:rPr>
          <w:kern w:val="1"/>
          <w:lang w:eastAsia="ar-SA"/>
        </w:rPr>
      </w:pPr>
      <w:r>
        <w:rPr>
          <w:b/>
          <w:i/>
          <w:kern w:val="1"/>
          <w:sz w:val="18"/>
          <w:lang w:eastAsia="ar-SA"/>
        </w:rPr>
        <w:t>Orario e luogo di ricevimento degli studenti</w:t>
      </w:r>
    </w:p>
    <w:p w:rsidR="00CC28EB" w:rsidRPr="00CC28EB" w:rsidRDefault="00CC28EB" w:rsidP="00AB2F76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 w:rsidR="00292AD0">
        <w:rPr>
          <w:kern w:val="1"/>
          <w:sz w:val="18"/>
          <w:lang w:eastAsia="ar-SA"/>
        </w:rPr>
        <w:t xml:space="preserve">ti nel suo studio </w:t>
      </w:r>
      <w:r w:rsidR="006137A9">
        <w:rPr>
          <w:kern w:val="1"/>
          <w:sz w:val="18"/>
          <w:lang w:eastAsia="ar-SA"/>
        </w:rPr>
        <w:t xml:space="preserve">(Via Musei, terzo piano) </w:t>
      </w:r>
      <w:r w:rsidR="00292AD0">
        <w:rPr>
          <w:kern w:val="1"/>
          <w:sz w:val="18"/>
          <w:lang w:eastAsia="ar-SA"/>
        </w:rPr>
        <w:t>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:rsidR="00CC28EB" w:rsidRPr="00CC28EB" w:rsidRDefault="00CC28EB" w:rsidP="00CC28EB">
      <w:pPr>
        <w:keepNext/>
        <w:suppressAutoHyphens/>
        <w:spacing w:before="480" w:after="120"/>
        <w:outlineLvl w:val="0"/>
        <w:rPr>
          <w:rFonts w:eastAsia="Arial Unicode MS" w:cs="Arial Unicode MS"/>
          <w:b/>
          <w:kern w:val="1"/>
          <w:sz w:val="28"/>
          <w:szCs w:val="28"/>
          <w:lang w:eastAsia="ar-SA"/>
        </w:rPr>
      </w:pPr>
    </w:p>
    <w:p w:rsidR="00CC28EB" w:rsidRPr="00CC28EB" w:rsidRDefault="00CC28EB" w:rsidP="00CC28EB">
      <w:pPr>
        <w:pStyle w:val="Testo2"/>
      </w:pPr>
    </w:p>
    <w:sectPr w:rsidR="00CC28EB" w:rsidRPr="00CC28E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EB"/>
    <w:rsid w:val="00012E5F"/>
    <w:rsid w:val="00080D1F"/>
    <w:rsid w:val="000939B5"/>
    <w:rsid w:val="000A1F20"/>
    <w:rsid w:val="00160332"/>
    <w:rsid w:val="00203E41"/>
    <w:rsid w:val="00207D7E"/>
    <w:rsid w:val="00292AD0"/>
    <w:rsid w:val="002958FE"/>
    <w:rsid w:val="00336404"/>
    <w:rsid w:val="0039239E"/>
    <w:rsid w:val="00462633"/>
    <w:rsid w:val="004E647F"/>
    <w:rsid w:val="006137A9"/>
    <w:rsid w:val="007E0291"/>
    <w:rsid w:val="00A06612"/>
    <w:rsid w:val="00AB2F76"/>
    <w:rsid w:val="00B2589C"/>
    <w:rsid w:val="00CC28EB"/>
    <w:rsid w:val="00CC6901"/>
    <w:rsid w:val="00D339B6"/>
    <w:rsid w:val="00D76730"/>
    <w:rsid w:val="00D85FBF"/>
    <w:rsid w:val="00E355D1"/>
    <w:rsid w:val="00E46213"/>
    <w:rsid w:val="00F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18E9D0-71A0-420D-9BCA-9FDDCEC6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Esami</cp:lastModifiedBy>
  <cp:revision>23</cp:revision>
  <cp:lastPrinted>2003-03-27T09:42:00Z</cp:lastPrinted>
  <dcterms:created xsi:type="dcterms:W3CDTF">2018-04-27T07:23:00Z</dcterms:created>
  <dcterms:modified xsi:type="dcterms:W3CDTF">2020-07-17T15:02:00Z</dcterms:modified>
</cp:coreProperties>
</file>