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53" w:rsidRDefault="00B82953">
      <w:pPr>
        <w:pStyle w:val="Titolo1"/>
        <w:rPr>
          <w:noProof w:val="0"/>
        </w:rPr>
      </w:pPr>
      <w:r>
        <w:rPr>
          <w:noProof w:val="0"/>
        </w:rPr>
        <w:t>Complementi di analisi matematica</w:t>
      </w:r>
    </w:p>
    <w:p w:rsidR="00B82953" w:rsidRDefault="00B82953">
      <w:pPr>
        <w:pStyle w:val="Titolo2"/>
      </w:pPr>
      <w:r>
        <w:t>Prof. Marco Marzocchi</w:t>
      </w:r>
    </w:p>
    <w:p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82953" w:rsidRDefault="00B82953">
      <w:r>
        <w:t>Far acquisire allo studente le principali nozioni riguardanti i sistemi di equazioni differenziali lineari e di teoria della misura. Al termine del corso lo studente sarà in grado di risolvere problemi di calcolo integrale in più variabili e i tipi canonici di equazioni differenziali ordinarie. Lo studente sarà inoltre in possesso di strumenti avanzati di Teoria della Misura propedeutici per i corsi di Analisi avanzata.</w:t>
      </w:r>
    </w:p>
    <w:p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82953" w:rsidRDefault="00B82953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Sistemi di equazioni differenziali ordinarie lineari del primo ordine. Esistenza ed unicità locale per il problema di Cauchy. Soluzioni massimali. Wronskiano e metodo di variazione delle costanti. Equazioni differenziali lineari a coefficienti costanti.</w:t>
      </w:r>
    </w:p>
    <w:p w:rsidR="00B82953" w:rsidRDefault="00B829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La misura di Hausdorff in uno spazio euclideo. Misure esterne in uno spazio euclideo. Funzioni misurabili, funzioni integrabili e funzioni sommabili. Teoremi di passaggio al limite sotto il segno di integrale. Enunciato del teorema di Fubini. Enunciati della formula dell’area e del teorema di cambiamento di variabile. Integrali dipendenti da un parametro. Formula di Gauss-Green e teorema della divergenza. Teorema di Stokes.</w:t>
      </w:r>
    </w:p>
    <w:p w:rsidR="00B82953" w:rsidRDefault="00B8295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Forme differenziali lineari. Integrale lungo una curva. Forme differenziali esatte. Forme differenziali chiuse. Campi di vettori solenoidali. Potenziale vettore su aperti stellati.</w:t>
      </w:r>
    </w:p>
    <w:p w:rsidR="00B82953" w:rsidRDefault="00B829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1992.</w:t>
      </w:r>
    </w:p>
    <w:p w:rsidR="00B82953" w:rsidRPr="006523D3" w:rsidRDefault="00B82953">
      <w:pPr>
        <w:pStyle w:val="testo1"/>
        <w:spacing w:line="240" w:lineRule="atLeast"/>
        <w:rPr>
          <w:spacing w:val="-5"/>
          <w:lang w:val="en-GB"/>
        </w:rPr>
      </w:pPr>
      <w:r w:rsidRPr="006523D3">
        <w:rPr>
          <w:smallCaps/>
          <w:spacing w:val="-5"/>
          <w:sz w:val="16"/>
          <w:lang w:val="en-GB"/>
        </w:rPr>
        <w:t>W.H. Fleming,</w:t>
      </w:r>
      <w:r w:rsidRPr="006523D3">
        <w:rPr>
          <w:i/>
          <w:spacing w:val="-5"/>
          <w:lang w:val="en-GB"/>
        </w:rPr>
        <w:t xml:space="preserve"> Functions of several variables,</w:t>
      </w:r>
      <w:r w:rsidRPr="006523D3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523D3">
            <w:rPr>
              <w:spacing w:val="-5"/>
              <w:lang w:val="en-GB"/>
            </w:rPr>
            <w:t>Springer-Verlag</w:t>
          </w:r>
        </w:smartTag>
        <w:r w:rsidRPr="006523D3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6523D3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6523D3">
        <w:rPr>
          <w:spacing w:val="-5"/>
          <w:lang w:val="en-GB"/>
        </w:rPr>
        <w:t xml:space="preserve"> 1977.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Gilardi,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1984.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2,</w:t>
      </w:r>
      <w:r>
        <w:rPr>
          <w:spacing w:val="-5"/>
        </w:rPr>
        <w:t xml:space="preserve"> Masson, Milano, 1991.</w:t>
      </w:r>
    </w:p>
    <w:p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:rsidR="00B82953" w:rsidRDefault="00B82953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82953" w:rsidRDefault="00B82953" w:rsidP="006523D3">
      <w:pPr>
        <w:pStyle w:val="Testo2"/>
      </w:pPr>
      <w:r>
        <w:lastRenderedPageBreak/>
        <w:t>Lezioni ed esercitazioni in aula.</w:t>
      </w:r>
    </w:p>
    <w:p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82953" w:rsidRPr="00040AB6" w:rsidRDefault="00B82953" w:rsidP="00101AEB">
      <w:pPr>
        <w:pStyle w:val="Testo2"/>
        <w:rPr>
          <w:szCs w:val="18"/>
        </w:rPr>
      </w:pPr>
      <w:r>
        <w:rPr>
          <w:szCs w:val="18"/>
        </w:rPr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:rsidR="00B82953" w:rsidRDefault="00B82953" w:rsidP="000631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82953" w:rsidRDefault="00B82953" w:rsidP="00101AEB">
      <w:pPr>
        <w:pStyle w:val="Testo2"/>
      </w:pPr>
      <w:r>
        <w:t>Lo studente dovrà avere buona padronanza dei concetti di calcolo infinitesimane introdotti nei corsi di Analisi del primo anno.</w:t>
      </w:r>
    </w:p>
    <w:p w:rsidR="005B419B" w:rsidRDefault="005B419B" w:rsidP="005B419B">
      <w:pPr>
        <w:pStyle w:val="Testo2"/>
      </w:pPr>
    </w:p>
    <w:p w:rsidR="005B419B" w:rsidRPr="005B419B" w:rsidRDefault="005B419B" w:rsidP="005B419B">
      <w:pPr>
        <w:pStyle w:val="Testo2"/>
      </w:pPr>
      <w:r w:rsidRPr="005B419B">
        <w:t>Covid-19</w:t>
      </w:r>
    </w:p>
    <w:p w:rsidR="005B419B" w:rsidRDefault="005B419B" w:rsidP="005B419B">
      <w:pPr>
        <w:pStyle w:val="Testo2"/>
      </w:pPr>
      <w:r w:rsidRPr="005B419B"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:rsidR="00B82953" w:rsidRPr="00101AEB" w:rsidRDefault="00B82953" w:rsidP="0006316C">
      <w:pPr>
        <w:spacing w:before="240" w:after="120"/>
        <w:rPr>
          <w:i/>
          <w:sz w:val="18"/>
        </w:rPr>
      </w:pPr>
      <w:r w:rsidRPr="00101AEB">
        <w:rPr>
          <w:i/>
        </w:rPr>
        <w:t>Orario e luogo di ricevimento degli studenti</w:t>
      </w:r>
    </w:p>
    <w:p w:rsidR="00B82953" w:rsidRPr="004D6421" w:rsidRDefault="00B82953" w:rsidP="0006316C">
      <w:pPr>
        <w:pStyle w:val="Testo2"/>
        <w:ind w:firstLine="0"/>
      </w:pPr>
      <w:r>
        <w:t>Il Prof. Marco Marzocchi riceve gli studenti dopo le lezioni nel suo studio.</w:t>
      </w:r>
    </w:p>
    <w:p w:rsidR="00B82953" w:rsidRDefault="00B82953">
      <w:pPr>
        <w:pStyle w:val="Titolo1"/>
      </w:pPr>
    </w:p>
    <w:sectPr w:rsidR="00B82953" w:rsidSect="00953C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39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3D3"/>
    <w:rsid w:val="00040AB6"/>
    <w:rsid w:val="0006316C"/>
    <w:rsid w:val="00096625"/>
    <w:rsid w:val="000F2131"/>
    <w:rsid w:val="00101AEB"/>
    <w:rsid w:val="00121436"/>
    <w:rsid w:val="001A3B66"/>
    <w:rsid w:val="002D1166"/>
    <w:rsid w:val="002F2D63"/>
    <w:rsid w:val="003064D1"/>
    <w:rsid w:val="00356610"/>
    <w:rsid w:val="003721E3"/>
    <w:rsid w:val="00375885"/>
    <w:rsid w:val="003832E9"/>
    <w:rsid w:val="003A4F5F"/>
    <w:rsid w:val="004576BC"/>
    <w:rsid w:val="004D6421"/>
    <w:rsid w:val="0051361F"/>
    <w:rsid w:val="005B419B"/>
    <w:rsid w:val="005F2DCE"/>
    <w:rsid w:val="006523D3"/>
    <w:rsid w:val="006F1298"/>
    <w:rsid w:val="007E2DFB"/>
    <w:rsid w:val="00953C67"/>
    <w:rsid w:val="009E2D47"/>
    <w:rsid w:val="00B14CD5"/>
    <w:rsid w:val="00B82953"/>
    <w:rsid w:val="00BC63A6"/>
    <w:rsid w:val="00D51FB7"/>
    <w:rsid w:val="00D914FA"/>
    <w:rsid w:val="00E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CACD208-3F97-4E68-B044-E010A51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C67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3C6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3C6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3C6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14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14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1436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53C67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437</Words>
  <Characters>2496</Characters>
  <Application>Microsoft Office Word</Application>
  <DocSecurity>0</DocSecurity>
  <Lines>20</Lines>
  <Paragraphs>5</Paragraphs>
  <ScaleCrop>false</ScaleCrop>
  <Company>U.C.S.C. MILANO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Complementi di analisi matematica</dc:title>
  <dc:subject/>
  <dc:creator>stud.collab</dc:creator>
  <cp:keywords/>
  <dc:description/>
  <cp:lastModifiedBy>Esami</cp:lastModifiedBy>
  <cp:revision>8</cp:revision>
  <cp:lastPrinted>2003-03-27T09:42:00Z</cp:lastPrinted>
  <dcterms:created xsi:type="dcterms:W3CDTF">2018-04-27T08:11:00Z</dcterms:created>
  <dcterms:modified xsi:type="dcterms:W3CDTF">2020-07-17T15:52:00Z</dcterms:modified>
</cp:coreProperties>
</file>