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24" w:rsidRDefault="00B22924" w:rsidP="00B22924">
      <w:pPr>
        <w:pStyle w:val="Titolo1"/>
      </w:pPr>
      <w:r>
        <w:t xml:space="preserve">Storia </w:t>
      </w:r>
      <w:r w:rsidR="00AA3520">
        <w:t>e linguaggi della moda</w:t>
      </w:r>
    </w:p>
    <w:p w:rsidR="00B22924" w:rsidRDefault="00B22924" w:rsidP="00B22924">
      <w:pPr>
        <w:pStyle w:val="Titolo2"/>
      </w:pPr>
      <w:r>
        <w:t xml:space="preserve">Prof.ssa </w:t>
      </w:r>
      <w:r w:rsidR="007B6EC6">
        <w:t>Francina Chiara</w:t>
      </w:r>
      <w:r>
        <w:t>; Prof. Michele Guazzone</w:t>
      </w:r>
    </w:p>
    <w:p w:rsidR="00B22924" w:rsidRDefault="00B22924" w:rsidP="00B22924">
      <w:pPr>
        <w:pStyle w:val="Testo2"/>
      </w:pPr>
    </w:p>
    <w:p w:rsidR="007B6EC6" w:rsidRPr="007B6EC6" w:rsidRDefault="007B6EC6" w:rsidP="007B6EC6">
      <w:pPr>
        <w:pStyle w:val="Titolo3"/>
        <w:rPr>
          <w:b/>
          <w:i w:val="0"/>
          <w:caps w:val="0"/>
          <w:u w:val="single"/>
        </w:rPr>
      </w:pPr>
      <w:r w:rsidRPr="00866758">
        <w:rPr>
          <w:b/>
          <w:i w:val="0"/>
          <w:caps w:val="0"/>
          <w:u w:val="single"/>
        </w:rPr>
        <w:t>Primo semestre: prof.ssa Francina Chiara</w:t>
      </w:r>
    </w:p>
    <w:p w:rsidR="00B22924" w:rsidRPr="00866758" w:rsidRDefault="00B22924" w:rsidP="00866758">
      <w:pPr>
        <w:spacing w:after="120"/>
        <w:rPr>
          <w:b/>
          <w:sz w:val="18"/>
        </w:rPr>
      </w:pPr>
      <w:r w:rsidRPr="00866758">
        <w:rPr>
          <w:b/>
          <w:i/>
          <w:sz w:val="18"/>
        </w:rPr>
        <w:t>OBIETTIVO DEL CORSO</w:t>
      </w:r>
      <w:r w:rsidR="00866758">
        <w:rPr>
          <w:b/>
          <w:i/>
          <w:sz w:val="18"/>
        </w:rPr>
        <w:t xml:space="preserve"> E RISULTATI DI APPRENDIMENTO ATTESI</w:t>
      </w:r>
      <w:r w:rsidR="00B27F96" w:rsidRPr="00866758">
        <w:rPr>
          <w:b/>
          <w:i/>
          <w:sz w:val="18"/>
        </w:rPr>
        <w:t xml:space="preserve"> </w:t>
      </w:r>
    </w:p>
    <w:p w:rsidR="00866758" w:rsidRPr="00866758" w:rsidRDefault="00866758" w:rsidP="00866758">
      <w:pPr>
        <w:spacing w:after="120"/>
      </w:pPr>
      <w:r w:rsidRPr="00866758">
        <w:t xml:space="preserve">Scopo dell’insegnamento è quello di fornire agli studenti gli elementi essenziali per una comprensione del fenomeno della moda nel suo sviluppo storico dal XVIII al XX secolo e di far acquisire la consapevolezza di quanto la moda sia una chiave di lettura della società e dei suoi mutamenti. Al termine dell’insegnamento gli studenti saranno in grado di riconoscere e di descrivere con un linguaggio appropriato le forme vestimentarie e le tipologie di tessuti dei periodi affrontati e di contestualizzare entrambe nelle dinamiche politiche, economiche e culturali. </w:t>
      </w:r>
      <w:r w:rsidRPr="00866758">
        <w:rPr>
          <w:bCs/>
        </w:rPr>
        <w:t>L'apprendimento dell'alfabeto della moda e delle sue connessioni con la società permetterà allo studente di affinare strumenti di lettura critica applicabili all’attualità.</w:t>
      </w:r>
    </w:p>
    <w:p w:rsidR="00B22924" w:rsidRPr="00866758" w:rsidRDefault="00B22924" w:rsidP="00866758">
      <w:pPr>
        <w:spacing w:after="120"/>
        <w:rPr>
          <w:b/>
          <w:sz w:val="18"/>
        </w:rPr>
      </w:pPr>
      <w:r w:rsidRPr="00866758">
        <w:rPr>
          <w:b/>
          <w:i/>
          <w:sz w:val="18"/>
        </w:rPr>
        <w:t>PROGRAMMA DEL CORSO</w:t>
      </w:r>
    </w:p>
    <w:p w:rsidR="00866758" w:rsidRPr="00866758" w:rsidRDefault="00866758" w:rsidP="00866758">
      <w:pPr>
        <w:keepNext/>
        <w:spacing w:after="120"/>
        <w:rPr>
          <w:b/>
          <w:bCs/>
        </w:rPr>
      </w:pPr>
      <w:r w:rsidRPr="00866758">
        <w:t>L’avvio del corso prevede un’introduzione in cui si analizzeranno le accezioni del termine moda e si presenterà la diversità di approcci nello studio di questo fenomeno che ha focalizzato l’interesse di svariate discipline tra loro collegate.</w:t>
      </w:r>
      <w:r w:rsidRPr="00866758">
        <w:rPr>
          <w:b/>
          <w:bCs/>
        </w:rPr>
        <w:t xml:space="preserve"> </w:t>
      </w:r>
      <w:r w:rsidRPr="00866758">
        <w:t xml:space="preserve">Il corso proseguirà con la presentazione dei lineamenti di base della storia della moda e del suo linguaggio –modi di vestire e materiali – tra il XVIII e il XX secolo, facendo riferimento a: le figure e l'organizzazione del processo di produzione, i destinatari/consumatori, l'innovazione tecnologica,  i mutamenti politici sociali e culturali salienti quali il passaggio dalla società d’Ancien Régime alla società borghese e di massa, la relazione tra moda e mercato e tra arte e moda, gli sviluppi dell’interazione tra differenti culture tessili e del vestire. </w:t>
      </w:r>
    </w:p>
    <w:p w:rsidR="00B22924" w:rsidRPr="00866758" w:rsidRDefault="00B22924" w:rsidP="00B22924">
      <w:pPr>
        <w:keepNext/>
        <w:spacing w:before="240" w:after="120"/>
        <w:rPr>
          <w:b/>
          <w:sz w:val="18"/>
        </w:rPr>
      </w:pPr>
      <w:r w:rsidRPr="00866758">
        <w:rPr>
          <w:b/>
          <w:i/>
          <w:sz w:val="18"/>
        </w:rPr>
        <w:t>BIBLIOGRAFIA</w:t>
      </w:r>
    </w:p>
    <w:p w:rsidR="00866758" w:rsidRPr="00866758" w:rsidRDefault="00866758" w:rsidP="00866758">
      <w:pPr>
        <w:pStyle w:val="Testo1"/>
        <w:numPr>
          <w:ilvl w:val="0"/>
          <w:numId w:val="8"/>
        </w:numPr>
        <w:spacing w:line="240" w:lineRule="exact"/>
        <w:rPr>
          <w:spacing w:val="-5"/>
        </w:rPr>
      </w:pPr>
      <w:r w:rsidRPr="00866758">
        <w:rPr>
          <w:smallCaps/>
          <w:spacing w:val="-5"/>
        </w:rPr>
        <w:t>E. Morini</w:t>
      </w:r>
      <w:r w:rsidRPr="00866758">
        <w:rPr>
          <w:spacing w:val="-5"/>
        </w:rPr>
        <w:t xml:space="preserve">, </w:t>
      </w:r>
      <w:r w:rsidRPr="00866758">
        <w:rPr>
          <w:i/>
          <w:spacing w:val="-5"/>
        </w:rPr>
        <w:t>Storia della moda XVIII-XXI secolo</w:t>
      </w:r>
      <w:r w:rsidRPr="00866758">
        <w:rPr>
          <w:spacing w:val="-5"/>
        </w:rPr>
        <w:t>, Milano 2010</w:t>
      </w:r>
    </w:p>
    <w:p w:rsidR="00866758" w:rsidRPr="00866758" w:rsidRDefault="00866758" w:rsidP="00866758">
      <w:pPr>
        <w:pStyle w:val="Testo1"/>
        <w:numPr>
          <w:ilvl w:val="0"/>
          <w:numId w:val="8"/>
        </w:numPr>
        <w:spacing w:line="240" w:lineRule="exact"/>
        <w:rPr>
          <w:spacing w:val="-5"/>
        </w:rPr>
      </w:pPr>
      <w:r w:rsidRPr="00866758">
        <w:rPr>
          <w:smallCaps/>
          <w:spacing w:val="-5"/>
        </w:rPr>
        <w:t>E. Scarpellini</w:t>
      </w:r>
      <w:r w:rsidRPr="00866758">
        <w:rPr>
          <w:spacing w:val="-5"/>
        </w:rPr>
        <w:t xml:space="preserve">, </w:t>
      </w:r>
      <w:r w:rsidRPr="00866758">
        <w:rPr>
          <w:i/>
          <w:iCs/>
          <w:spacing w:val="-5"/>
        </w:rPr>
        <w:t>La stoffa dell’Italia. Storia e cultura della moda dal 1945 a oggi</w:t>
      </w:r>
      <w:r w:rsidRPr="00866758">
        <w:rPr>
          <w:spacing w:val="-5"/>
        </w:rPr>
        <w:t>, Bari 2017</w:t>
      </w:r>
    </w:p>
    <w:p w:rsidR="00866758" w:rsidRPr="00866758" w:rsidRDefault="00866758" w:rsidP="00866758">
      <w:pPr>
        <w:pStyle w:val="Testo1"/>
        <w:numPr>
          <w:ilvl w:val="0"/>
          <w:numId w:val="8"/>
        </w:numPr>
        <w:spacing w:line="240" w:lineRule="exact"/>
        <w:rPr>
          <w:spacing w:val="-5"/>
        </w:rPr>
      </w:pPr>
      <w:r w:rsidRPr="00866758">
        <w:rPr>
          <w:smallCaps/>
          <w:spacing w:val="-5"/>
        </w:rPr>
        <w:t>F. Fabbri</w:t>
      </w:r>
      <w:r w:rsidRPr="00866758">
        <w:rPr>
          <w:spacing w:val="-5"/>
        </w:rPr>
        <w:t xml:space="preserve">, </w:t>
      </w:r>
      <w:r w:rsidRPr="00866758">
        <w:rPr>
          <w:i/>
          <w:iCs/>
          <w:spacing w:val="-5"/>
        </w:rPr>
        <w:t>La moda contemporanea.I. Arte e stile da Worth agli anni Cinquanta</w:t>
      </w:r>
      <w:r w:rsidRPr="00866758">
        <w:rPr>
          <w:spacing w:val="-5"/>
        </w:rPr>
        <w:t xml:space="preserve">, Torino 2019 (facoltativo) </w:t>
      </w:r>
    </w:p>
    <w:p w:rsidR="00866758" w:rsidRPr="00866758" w:rsidRDefault="00866758" w:rsidP="00866758">
      <w:pPr>
        <w:pStyle w:val="Testo1"/>
        <w:rPr>
          <w:spacing w:val="-5"/>
        </w:rPr>
      </w:pPr>
    </w:p>
    <w:p w:rsidR="00866758" w:rsidRPr="00866758" w:rsidRDefault="00866758" w:rsidP="00866758">
      <w:pPr>
        <w:pStyle w:val="Testo1"/>
        <w:rPr>
          <w:spacing w:val="-5"/>
        </w:rPr>
      </w:pPr>
      <w:r w:rsidRPr="00866758">
        <w:rPr>
          <w:spacing w:val="-5"/>
        </w:rPr>
        <w:t>Integrazioni alla bibliografia verranno fornite durante il corso</w:t>
      </w:r>
    </w:p>
    <w:p w:rsidR="007B6EC6" w:rsidRDefault="00866758" w:rsidP="00866758">
      <w:pPr>
        <w:pStyle w:val="Testo1"/>
        <w:rPr>
          <w:spacing w:val="-5"/>
        </w:rPr>
      </w:pPr>
      <w:r w:rsidRPr="00866758">
        <w:rPr>
          <w:spacing w:val="-5"/>
        </w:rPr>
        <w:lastRenderedPageBreak/>
        <w:t xml:space="preserve">Ai non frequentanti è richiesta la lettura di </w:t>
      </w:r>
      <w:r>
        <w:rPr>
          <w:spacing w:val="-5"/>
        </w:rPr>
        <w:t>un ulteriore testo da concordare.</w:t>
      </w:r>
    </w:p>
    <w:p w:rsidR="00866758" w:rsidRPr="00866758" w:rsidRDefault="00866758" w:rsidP="00866758">
      <w:pPr>
        <w:pStyle w:val="Testo1"/>
        <w:rPr>
          <w:spacing w:val="-5"/>
        </w:rPr>
      </w:pPr>
    </w:p>
    <w:p w:rsidR="00B22924" w:rsidRPr="00866758" w:rsidRDefault="00B22924" w:rsidP="00866758">
      <w:pPr>
        <w:spacing w:after="120" w:line="220" w:lineRule="exact"/>
        <w:rPr>
          <w:b/>
          <w:i/>
          <w:sz w:val="18"/>
        </w:rPr>
      </w:pPr>
      <w:r w:rsidRPr="00866758">
        <w:rPr>
          <w:b/>
          <w:i/>
          <w:sz w:val="18"/>
        </w:rPr>
        <w:t>DIDATTICA DEL CORSO</w:t>
      </w:r>
    </w:p>
    <w:p w:rsidR="00866758" w:rsidRPr="00866758" w:rsidRDefault="00866758" w:rsidP="00866758">
      <w:pPr>
        <w:spacing w:after="120" w:line="220" w:lineRule="exact"/>
      </w:pPr>
      <w:r w:rsidRPr="00866758">
        <w:t xml:space="preserve">Il Corso prevede lezioni frontali, con il supporto di documentazione iconografica che sarà a disposizione dei frequentanti sulla piattaforma dell’università. Compatibilmente con le prescrizioni sanitarie potranno effettuarsi visite a musei e mostre. </w:t>
      </w:r>
    </w:p>
    <w:p w:rsidR="00B22924" w:rsidRPr="00866758" w:rsidRDefault="00B22924" w:rsidP="00866758">
      <w:pPr>
        <w:spacing w:after="120" w:line="220" w:lineRule="exact"/>
        <w:rPr>
          <w:b/>
          <w:i/>
          <w:sz w:val="18"/>
        </w:rPr>
      </w:pPr>
      <w:r w:rsidRPr="00866758">
        <w:rPr>
          <w:b/>
          <w:i/>
          <w:sz w:val="18"/>
        </w:rPr>
        <w:t>METODO DI VALUTAZIONE</w:t>
      </w:r>
    </w:p>
    <w:p w:rsidR="00866758" w:rsidRPr="00866758" w:rsidRDefault="00866758" w:rsidP="00866758">
      <w:pPr>
        <w:spacing w:after="120" w:line="220" w:lineRule="exact"/>
      </w:pPr>
      <w:r w:rsidRPr="00866758">
        <w:t xml:space="preserve">L'esame consisterà in un colloquio orale durante il quale verranno sottoposti agli studenti documenti iconografici da identificare e analizzare. Ai fini della valutazione concorreranno la pertinenza delle risposte, l’uso appropriato della terminologia specifica, la strutturazione argomentata e coerente del discorso, la capacità di contestualizzare e individuare nessi concettuali. </w:t>
      </w:r>
    </w:p>
    <w:p w:rsidR="00866758" w:rsidRDefault="00866758" w:rsidP="00866758">
      <w:pPr>
        <w:spacing w:after="120" w:line="220" w:lineRule="exact"/>
        <w:rPr>
          <w:b/>
          <w:i/>
          <w:sz w:val="18"/>
        </w:rPr>
      </w:pPr>
    </w:p>
    <w:p w:rsidR="00A46E4C" w:rsidRPr="00866758" w:rsidRDefault="00866758" w:rsidP="00866758">
      <w:pPr>
        <w:spacing w:after="120" w:line="220" w:lineRule="exact"/>
        <w:rPr>
          <w:b/>
          <w:i/>
          <w:sz w:val="18"/>
        </w:rPr>
      </w:pPr>
      <w:r>
        <w:rPr>
          <w:b/>
          <w:i/>
          <w:sz w:val="18"/>
        </w:rPr>
        <w:t>AVVERTENZE E PREREQUISITI</w:t>
      </w:r>
    </w:p>
    <w:p w:rsidR="00866758" w:rsidRPr="00866758" w:rsidRDefault="00866758" w:rsidP="00866758">
      <w:pPr>
        <w:pStyle w:val="Titolo3"/>
        <w:spacing w:before="0"/>
        <w:rPr>
          <w:i w:val="0"/>
          <w:caps w:val="0"/>
          <w:noProof w:val="0"/>
          <w:sz w:val="20"/>
        </w:rPr>
      </w:pPr>
      <w:r w:rsidRPr="00866758">
        <w:rPr>
          <w:i w:val="0"/>
          <w:caps w:val="0"/>
          <w:noProof w:val="0"/>
          <w:sz w:val="20"/>
        </w:rPr>
        <w:t xml:space="preserve">Si consiglia di predisporsi di una conoscenza storica di base sul periodo preso in considerazione nel corso. </w:t>
      </w:r>
    </w:p>
    <w:p w:rsidR="00866758" w:rsidRPr="00866758" w:rsidRDefault="00866758" w:rsidP="00D813AA">
      <w:pPr>
        <w:pStyle w:val="Titolo3"/>
        <w:spacing w:before="0"/>
        <w:jc w:val="both"/>
        <w:rPr>
          <w:i w:val="0"/>
          <w:caps w:val="0"/>
          <w:noProof w:val="0"/>
          <w:sz w:val="20"/>
        </w:rPr>
      </w:pPr>
      <w:r w:rsidRPr="00866758">
        <w:rPr>
          <w:i w:val="0"/>
          <w:caps w:val="0"/>
          <w:noProof w:val="0"/>
          <w:sz w:val="20"/>
        </w:rPr>
        <w:t>COVID-19</w:t>
      </w:r>
    </w:p>
    <w:p w:rsidR="00866758" w:rsidRPr="00866758" w:rsidRDefault="00866758" w:rsidP="00D813AA">
      <w:pPr>
        <w:pStyle w:val="Titolo3"/>
        <w:spacing w:before="0"/>
        <w:jc w:val="both"/>
        <w:rPr>
          <w:i w:val="0"/>
          <w:caps w:val="0"/>
          <w:noProof w:val="0"/>
          <w:sz w:val="20"/>
        </w:rPr>
      </w:pPr>
      <w:r w:rsidRPr="00866758">
        <w:rPr>
          <w:i w:val="0"/>
          <w:caps w:val="0"/>
          <w:noProof w:val="0"/>
          <w:sz w:val="20"/>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866758" w:rsidRPr="00866758" w:rsidRDefault="00866758" w:rsidP="00866758">
      <w:pPr>
        <w:pStyle w:val="Titolo3"/>
        <w:spacing w:before="0" w:after="0" w:line="240" w:lineRule="auto"/>
        <w:rPr>
          <w:caps w:val="0"/>
          <w:noProof w:val="0"/>
          <w:sz w:val="20"/>
        </w:rPr>
      </w:pPr>
      <w:r w:rsidRPr="00866758">
        <w:rPr>
          <w:caps w:val="0"/>
          <w:noProof w:val="0"/>
          <w:sz w:val="20"/>
        </w:rPr>
        <w:t>Orario e luogo di ricevimento degli studenti</w:t>
      </w:r>
    </w:p>
    <w:p w:rsidR="00866758" w:rsidRDefault="00866758" w:rsidP="00866758">
      <w:pPr>
        <w:pStyle w:val="Titolo3"/>
        <w:spacing w:before="0" w:after="0" w:line="240" w:lineRule="auto"/>
        <w:rPr>
          <w:i w:val="0"/>
          <w:caps w:val="0"/>
          <w:noProof w:val="0"/>
          <w:sz w:val="20"/>
        </w:rPr>
      </w:pPr>
      <w:r w:rsidRPr="00866758">
        <w:rPr>
          <w:i w:val="0"/>
          <w:caps w:val="0"/>
          <w:noProof w:val="0"/>
          <w:sz w:val="20"/>
        </w:rPr>
        <w:t xml:space="preserve">La docente riceve previo appuntamento prima delle lezioni. Il luogo del ricevimento sarà concordato con la richiesta di appuntamento da inviare all’indirizzo: </w:t>
      </w:r>
      <w:hyperlink r:id="rId7" w:history="1">
        <w:r w:rsidRPr="003D6FEA">
          <w:rPr>
            <w:rStyle w:val="Collegamentoipertestuale"/>
            <w:i w:val="0"/>
            <w:caps w:val="0"/>
            <w:noProof w:val="0"/>
            <w:sz w:val="20"/>
          </w:rPr>
          <w:t>francina.chiara@unicatt.it</w:t>
        </w:r>
      </w:hyperlink>
    </w:p>
    <w:p w:rsidR="007B6EC6" w:rsidRPr="00C2404A" w:rsidRDefault="007B6EC6" w:rsidP="00866758">
      <w:pPr>
        <w:pStyle w:val="Titolo3"/>
        <w:rPr>
          <w:b/>
          <w:i w:val="0"/>
          <w:caps w:val="0"/>
          <w:u w:val="single"/>
        </w:rPr>
      </w:pPr>
      <w:r>
        <w:rPr>
          <w:b/>
          <w:i w:val="0"/>
          <w:caps w:val="0"/>
          <w:u w:val="single"/>
        </w:rPr>
        <w:t>Secondo</w:t>
      </w:r>
      <w:r w:rsidRPr="007B6EC6">
        <w:rPr>
          <w:b/>
          <w:i w:val="0"/>
          <w:caps w:val="0"/>
          <w:u w:val="single"/>
        </w:rPr>
        <w:t xml:space="preserve"> semestre: prof.</w:t>
      </w:r>
      <w:r>
        <w:rPr>
          <w:b/>
          <w:i w:val="0"/>
          <w:caps w:val="0"/>
          <w:u w:val="single"/>
        </w:rPr>
        <w:t xml:space="preserve"> Michele Guazzone</w:t>
      </w:r>
    </w:p>
    <w:p w:rsidR="007B6EC6" w:rsidRDefault="007B6EC6" w:rsidP="007B6EC6">
      <w:pPr>
        <w:spacing w:before="240" w:after="120"/>
        <w:rPr>
          <w:b/>
          <w:sz w:val="18"/>
        </w:rPr>
      </w:pPr>
      <w:r>
        <w:rPr>
          <w:b/>
          <w:i/>
          <w:sz w:val="18"/>
        </w:rPr>
        <w:t>OBIETTIVO DEL CORSO</w:t>
      </w:r>
      <w:r w:rsidR="00B27F96">
        <w:rPr>
          <w:b/>
          <w:i/>
          <w:sz w:val="18"/>
        </w:rPr>
        <w:t xml:space="preserve"> E RISULTATI DI APPRENDIMENTO ATTESI</w:t>
      </w:r>
    </w:p>
    <w:p w:rsidR="005E55EB" w:rsidRPr="005E55EB" w:rsidRDefault="005E55EB" w:rsidP="005E55EB">
      <w:pPr>
        <w:spacing w:after="120" w:line="240" w:lineRule="auto"/>
        <w:rPr>
          <w:rFonts w:ascii="Times New Roman" w:hAnsi="Times New Roman"/>
          <w:b/>
          <w:bCs/>
        </w:rPr>
      </w:pPr>
      <w:r w:rsidRPr="005E55EB">
        <w:rPr>
          <w:rFonts w:ascii="Times New Roman" w:hAnsi="Times New Roman"/>
          <w:b/>
          <w:bCs/>
        </w:rPr>
        <w:t xml:space="preserve">Scopo dell’insegnamento è la descrizione e analisi dei principali fenomeni di </w:t>
      </w:r>
      <w:r w:rsidRPr="005E55EB">
        <w:rPr>
          <w:rFonts w:ascii="Times New Roman" w:hAnsi="Times New Roman"/>
          <w:b/>
          <w:bCs/>
          <w:i/>
          <w:iCs/>
        </w:rPr>
        <w:t xml:space="preserve">revival </w:t>
      </w:r>
      <w:r w:rsidRPr="005E55EB">
        <w:rPr>
          <w:rFonts w:ascii="Times New Roman" w:hAnsi="Times New Roman"/>
          <w:b/>
          <w:bCs/>
        </w:rPr>
        <w:t xml:space="preserve">nella moda occidentale di epoca moderna e contemporanea. </w:t>
      </w:r>
    </w:p>
    <w:p w:rsidR="005E55EB" w:rsidRPr="005E55EB" w:rsidRDefault="005E55EB" w:rsidP="005E55EB">
      <w:pPr>
        <w:spacing w:after="120" w:line="240" w:lineRule="auto"/>
        <w:rPr>
          <w:rFonts w:ascii="Times New Roman" w:hAnsi="Times New Roman"/>
          <w:bCs/>
        </w:rPr>
      </w:pPr>
      <w:r w:rsidRPr="005E55EB">
        <w:rPr>
          <w:rFonts w:ascii="Times New Roman" w:hAnsi="Times New Roman"/>
          <w:bCs/>
        </w:rPr>
        <w:t xml:space="preserve">Partendo dallo studio di cinque canoni estetici (classico, storico, etnico, rurale, moderno) il programma si suddivide in due fasi distinte: </w:t>
      </w:r>
    </w:p>
    <w:p w:rsidR="005E55EB" w:rsidRPr="005E55EB" w:rsidRDefault="005E55EB" w:rsidP="005E55EB">
      <w:pPr>
        <w:spacing w:after="120" w:line="240" w:lineRule="auto"/>
        <w:rPr>
          <w:rFonts w:ascii="Times New Roman" w:hAnsi="Times New Roman"/>
          <w:bCs/>
        </w:rPr>
      </w:pPr>
      <w:r w:rsidRPr="005E55EB">
        <w:rPr>
          <w:rFonts w:ascii="Times New Roman" w:hAnsi="Times New Roman"/>
          <w:bCs/>
        </w:rPr>
        <w:lastRenderedPageBreak/>
        <w:t xml:space="preserve">- Una introduzione relativa alle principali tendenze </w:t>
      </w:r>
      <w:r w:rsidRPr="005E55EB">
        <w:rPr>
          <w:rFonts w:ascii="Times New Roman" w:hAnsi="Times New Roman"/>
          <w:bCs/>
          <w:i/>
          <w:iCs/>
        </w:rPr>
        <w:t xml:space="preserve">revivalistiche </w:t>
      </w:r>
      <w:r w:rsidRPr="005E55EB">
        <w:rPr>
          <w:rFonts w:ascii="Times New Roman" w:hAnsi="Times New Roman"/>
          <w:bCs/>
        </w:rPr>
        <w:t xml:space="preserve">nella moda francese durante il periodo 1630-1960; </w:t>
      </w:r>
    </w:p>
    <w:p w:rsidR="005E55EB" w:rsidRPr="005E55EB" w:rsidRDefault="005E55EB" w:rsidP="005E55EB">
      <w:pPr>
        <w:spacing w:after="120" w:line="240" w:lineRule="auto"/>
        <w:rPr>
          <w:rFonts w:ascii="Times New Roman" w:hAnsi="Times New Roman"/>
          <w:bCs/>
        </w:rPr>
      </w:pPr>
      <w:r w:rsidRPr="005E55EB">
        <w:rPr>
          <w:rFonts w:ascii="Times New Roman" w:hAnsi="Times New Roman"/>
          <w:bCs/>
        </w:rPr>
        <w:t xml:space="preserve">- Un approfondimento sulla evoluzione dello stile nella seconda metà del Novecento, con particolare attenzione agli anni Settanta e Ottanta del secolo. </w:t>
      </w:r>
    </w:p>
    <w:p w:rsidR="005E55EB" w:rsidRPr="005E55EB" w:rsidRDefault="005E55EB" w:rsidP="005E55EB">
      <w:pPr>
        <w:spacing w:after="120" w:line="240" w:lineRule="auto"/>
        <w:rPr>
          <w:rFonts w:ascii="Times New Roman" w:hAnsi="Times New Roman"/>
          <w:bCs/>
        </w:rPr>
      </w:pPr>
      <w:r w:rsidRPr="005E55EB">
        <w:rPr>
          <w:rFonts w:ascii="Times New Roman" w:hAnsi="Times New Roman"/>
          <w:bCs/>
        </w:rPr>
        <w:t xml:space="preserve">Al termine dell’insegnamento lo studente sarà in grado di definire una mappa dei principali stili caratterizzanti la moda occidentale ed esaminare immagini di differenti periodi storici (ritratti, scene di genere, figurini, fotografie)  comprendendo e descrivendo le loro caratteristiche formali, i legami con il contesto culturale e artistico di appartenenza e le possibili influenze su altre epoche.  </w:t>
      </w:r>
    </w:p>
    <w:p w:rsidR="007B6EC6" w:rsidRDefault="007B6EC6" w:rsidP="007B6EC6">
      <w:pPr>
        <w:spacing w:before="240" w:after="120"/>
        <w:rPr>
          <w:b/>
          <w:i/>
          <w:sz w:val="18"/>
        </w:rPr>
      </w:pPr>
      <w:r>
        <w:rPr>
          <w:b/>
          <w:i/>
          <w:sz w:val="18"/>
        </w:rPr>
        <w:t>PROGRAMMA DEL CORSO</w:t>
      </w:r>
    </w:p>
    <w:p w:rsidR="005E55EB" w:rsidRPr="005E55EB" w:rsidRDefault="005E55EB" w:rsidP="005E55EB">
      <w:pPr>
        <w:rPr>
          <w:rFonts w:ascii="Times New Roman" w:hAnsi="Times New Roman"/>
        </w:rPr>
      </w:pPr>
      <w:r w:rsidRPr="005E55EB">
        <w:rPr>
          <w:rFonts w:ascii="Times New Roman" w:hAnsi="Times New Roman"/>
        </w:rPr>
        <w:t xml:space="preserve">Lezione 1: introduzione, definizione del metodo di ricerca. Le caratteristiche di base della silhouette femminile. Classico e barocco. </w:t>
      </w:r>
    </w:p>
    <w:p w:rsidR="005E55EB" w:rsidRPr="005E55EB" w:rsidRDefault="005E55EB" w:rsidP="005E55EB">
      <w:pPr>
        <w:rPr>
          <w:rFonts w:ascii="Times New Roman" w:hAnsi="Times New Roman"/>
        </w:rPr>
      </w:pPr>
      <w:r w:rsidRPr="005E55EB">
        <w:rPr>
          <w:rFonts w:ascii="Times New Roman" w:hAnsi="Times New Roman"/>
        </w:rPr>
        <w:t xml:space="preserve">Lezione 2/3: il canone classico – il drappeggio barocco, l’abito civile nel Direttorio; l’abito estetico, le sperimentazioni della </w:t>
      </w:r>
      <w:r w:rsidRPr="005E55EB">
        <w:rPr>
          <w:rFonts w:ascii="Times New Roman" w:hAnsi="Times New Roman"/>
          <w:i/>
          <w:iCs/>
        </w:rPr>
        <w:t>haute couture</w:t>
      </w:r>
      <w:r w:rsidRPr="005E55EB">
        <w:rPr>
          <w:rFonts w:ascii="Times New Roman" w:hAnsi="Times New Roman"/>
        </w:rPr>
        <w:t xml:space="preserve">. </w:t>
      </w:r>
    </w:p>
    <w:p w:rsidR="005E55EB" w:rsidRPr="005E55EB" w:rsidRDefault="005E55EB" w:rsidP="005E55EB">
      <w:pPr>
        <w:rPr>
          <w:rFonts w:ascii="Times New Roman" w:hAnsi="Times New Roman"/>
        </w:rPr>
      </w:pPr>
      <w:r w:rsidRPr="005E55EB">
        <w:rPr>
          <w:rFonts w:ascii="Times New Roman" w:hAnsi="Times New Roman"/>
        </w:rPr>
        <w:t xml:space="preserve">Lezione 4/5: il canone storico – lo stile van Dyke e Maria Stuarda, l’eclettismo di fine Ottocento; l’influenza di Franz X. Winterhalter, il secondo Rococò rivisitato. </w:t>
      </w:r>
    </w:p>
    <w:p w:rsidR="005E55EB" w:rsidRPr="005E55EB" w:rsidRDefault="005E55EB" w:rsidP="005E55EB">
      <w:pPr>
        <w:rPr>
          <w:rFonts w:ascii="Times New Roman" w:hAnsi="Times New Roman"/>
        </w:rPr>
      </w:pPr>
      <w:r w:rsidRPr="005E55EB">
        <w:rPr>
          <w:rFonts w:ascii="Times New Roman" w:hAnsi="Times New Roman"/>
        </w:rPr>
        <w:t xml:space="preserve">Lezione 6: il canone etnico – la </w:t>
      </w:r>
      <w:r w:rsidRPr="005E55EB">
        <w:rPr>
          <w:rFonts w:ascii="Times New Roman" w:hAnsi="Times New Roman"/>
          <w:i/>
          <w:iCs/>
        </w:rPr>
        <w:t>robe à la turque</w:t>
      </w:r>
      <w:r w:rsidRPr="005E55EB">
        <w:rPr>
          <w:rFonts w:ascii="Times New Roman" w:hAnsi="Times New Roman"/>
        </w:rPr>
        <w:t xml:space="preserve">, l’Orientalismo; il canone rurale – Jean-Jacques Rousseau e il corpo liberato. </w:t>
      </w:r>
    </w:p>
    <w:p w:rsidR="005E55EB" w:rsidRPr="005E55EB" w:rsidRDefault="005E55EB" w:rsidP="005E55EB">
      <w:pPr>
        <w:rPr>
          <w:rFonts w:ascii="Times New Roman" w:hAnsi="Times New Roman"/>
        </w:rPr>
      </w:pPr>
      <w:r w:rsidRPr="005E55EB">
        <w:rPr>
          <w:rFonts w:ascii="Times New Roman" w:hAnsi="Times New Roman"/>
        </w:rPr>
        <w:t xml:space="preserve">Lezione 7: il canone moderno – da Le Corbusier a Jean Patou; il rapporto fra moderno e postmoderno; il neobarocco. </w:t>
      </w:r>
    </w:p>
    <w:p w:rsidR="005E55EB" w:rsidRPr="005E55EB" w:rsidRDefault="005E55EB" w:rsidP="005E55EB">
      <w:pPr>
        <w:rPr>
          <w:rFonts w:ascii="Times New Roman" w:hAnsi="Times New Roman"/>
        </w:rPr>
      </w:pPr>
      <w:r w:rsidRPr="005E55EB">
        <w:rPr>
          <w:rFonts w:ascii="Times New Roman" w:hAnsi="Times New Roman"/>
        </w:rPr>
        <w:t>Lezione 8: il nuovo eclettismo di fine Novecento – il Neoliberty e il Neo Art Déco, la collezione anni Quaranta di Yves Saint Laurent;</w:t>
      </w:r>
    </w:p>
    <w:p w:rsidR="005E55EB" w:rsidRPr="005E55EB" w:rsidRDefault="005E55EB" w:rsidP="005E55EB">
      <w:pPr>
        <w:rPr>
          <w:rFonts w:ascii="Times New Roman" w:hAnsi="Times New Roman"/>
        </w:rPr>
      </w:pPr>
      <w:r w:rsidRPr="005E55EB">
        <w:rPr>
          <w:rFonts w:ascii="Times New Roman" w:hAnsi="Times New Roman"/>
        </w:rPr>
        <w:t xml:space="preserve">Lezione 9: il nuovo eclettismo di fine Novecento – il canone etnico/rurale in Laura Ashley e Bill Gibb; le tendenze conservatrici </w:t>
      </w:r>
      <w:r w:rsidRPr="005E55EB">
        <w:rPr>
          <w:rFonts w:ascii="Times New Roman" w:hAnsi="Times New Roman"/>
          <w:i/>
          <w:iCs/>
        </w:rPr>
        <w:t>dell’haute couture</w:t>
      </w:r>
      <w:r w:rsidRPr="005E55EB">
        <w:rPr>
          <w:rFonts w:ascii="Times New Roman" w:hAnsi="Times New Roman"/>
        </w:rPr>
        <w:t xml:space="preserve">. </w:t>
      </w:r>
    </w:p>
    <w:p w:rsidR="005E55EB" w:rsidRPr="005E55EB" w:rsidRDefault="005E55EB" w:rsidP="005E55EB">
      <w:pPr>
        <w:rPr>
          <w:rFonts w:ascii="Times New Roman" w:hAnsi="Times New Roman"/>
        </w:rPr>
      </w:pPr>
      <w:r w:rsidRPr="005E55EB">
        <w:rPr>
          <w:rFonts w:ascii="Times New Roman" w:hAnsi="Times New Roman"/>
        </w:rPr>
        <w:t>Lezione 10: punti di rottura e innovazione – le subculture giovanili degli anni Settanta, il rapporto fra moda, arte e design, le sperimentazioni di fine Novecento.</w:t>
      </w:r>
    </w:p>
    <w:p w:rsidR="00193550" w:rsidRDefault="00193550" w:rsidP="007B6EC6">
      <w:pPr>
        <w:rPr>
          <w:rFonts w:ascii="Times New Roman" w:hAnsi="Times New Roman"/>
        </w:rPr>
      </w:pPr>
    </w:p>
    <w:p w:rsidR="00193550" w:rsidRDefault="00193550" w:rsidP="00193550">
      <w:pPr>
        <w:keepNext/>
        <w:spacing w:before="240" w:after="120"/>
        <w:rPr>
          <w:b/>
          <w:sz w:val="18"/>
        </w:rPr>
      </w:pPr>
      <w:r>
        <w:rPr>
          <w:b/>
          <w:i/>
          <w:sz w:val="18"/>
        </w:rPr>
        <w:t>BIBLIOGRAFIA</w:t>
      </w:r>
    </w:p>
    <w:p w:rsidR="00F67B39" w:rsidRDefault="00F67B39" w:rsidP="00F67B39">
      <w:pPr>
        <w:spacing w:line="240" w:lineRule="atLeast"/>
        <w:rPr>
          <w:smallCaps/>
          <w:spacing w:val="-5"/>
          <w:sz w:val="16"/>
        </w:rPr>
      </w:pPr>
      <w:r>
        <w:rPr>
          <w:smallCaps/>
          <w:spacing w:val="-5"/>
          <w:sz w:val="16"/>
        </w:rPr>
        <w:t>Programma per studenti frequentanti.</w:t>
      </w:r>
    </w:p>
    <w:p w:rsidR="00F67B39" w:rsidRDefault="00F67B39" w:rsidP="00F67B39">
      <w:pPr>
        <w:rPr>
          <w:rFonts w:ascii="Times New Roman" w:hAnsi="Times New Roman"/>
        </w:rPr>
      </w:pPr>
      <w:bookmarkStart w:id="0" w:name="_Hlk524956890"/>
      <w:r w:rsidRPr="00360436">
        <w:rPr>
          <w:rFonts w:ascii="Times New Roman" w:hAnsi="Times New Roman"/>
        </w:rPr>
        <w:t>Le lezioni si basano su alcuni elementi di base di semiotica visiva, introdotti durante la prima lezione del corso. In questo contesto,</w:t>
      </w:r>
      <w:r>
        <w:rPr>
          <w:rFonts w:ascii="Times New Roman" w:hAnsi="Times New Roman"/>
        </w:rPr>
        <w:t xml:space="preserve"> </w:t>
      </w:r>
      <w:r w:rsidRPr="00360436">
        <w:rPr>
          <w:rFonts w:ascii="Times New Roman" w:hAnsi="Times New Roman"/>
        </w:rPr>
        <w:t xml:space="preserve">si </w:t>
      </w:r>
      <w:r>
        <w:rPr>
          <w:rFonts w:ascii="Times New Roman" w:hAnsi="Times New Roman"/>
        </w:rPr>
        <w:t>consiglia</w:t>
      </w:r>
      <w:r w:rsidRPr="00360436">
        <w:rPr>
          <w:rFonts w:ascii="Times New Roman" w:hAnsi="Times New Roman"/>
        </w:rPr>
        <w:t xml:space="preserve"> la lettura de</w:t>
      </w:r>
      <w:r>
        <w:rPr>
          <w:rFonts w:ascii="Times New Roman" w:hAnsi="Times New Roman"/>
        </w:rPr>
        <w:t xml:space="preserve">i </w:t>
      </w:r>
      <w:r w:rsidRPr="00360436">
        <w:rPr>
          <w:rFonts w:ascii="Times New Roman" w:hAnsi="Times New Roman"/>
        </w:rPr>
        <w:t>seguent</w:t>
      </w:r>
      <w:r>
        <w:rPr>
          <w:rFonts w:ascii="Times New Roman" w:hAnsi="Times New Roman"/>
        </w:rPr>
        <w:t>i</w:t>
      </w:r>
      <w:r w:rsidRPr="00360436">
        <w:rPr>
          <w:rFonts w:ascii="Times New Roman" w:hAnsi="Times New Roman"/>
        </w:rPr>
        <w:t xml:space="preserve"> volum</w:t>
      </w:r>
      <w:bookmarkEnd w:id="0"/>
      <w:r>
        <w:rPr>
          <w:rFonts w:ascii="Times New Roman" w:hAnsi="Times New Roman"/>
        </w:rPr>
        <w:t>i</w:t>
      </w:r>
      <w:r w:rsidRPr="00360436">
        <w:rPr>
          <w:rFonts w:ascii="Times New Roman" w:hAnsi="Times New Roman"/>
        </w:rPr>
        <w:t xml:space="preserve">: </w:t>
      </w:r>
    </w:p>
    <w:p w:rsidR="00F67B39" w:rsidRDefault="00F67B39" w:rsidP="00F67B39">
      <w:pPr>
        <w:rPr>
          <w:spacing w:val="-5"/>
          <w:sz w:val="18"/>
        </w:rPr>
      </w:pPr>
      <w:r w:rsidRPr="00360436">
        <w:rPr>
          <w:smallCaps/>
          <w:spacing w:val="-5"/>
          <w:sz w:val="16"/>
        </w:rPr>
        <w:t>Polidoro P.,</w:t>
      </w:r>
      <w:r w:rsidRPr="00360436">
        <w:rPr>
          <w:i/>
          <w:spacing w:val="-5"/>
          <w:sz w:val="18"/>
        </w:rPr>
        <w:t xml:space="preserve"> </w:t>
      </w:r>
      <w:r w:rsidRPr="00360436">
        <w:rPr>
          <w:i/>
          <w:iCs/>
          <w:spacing w:val="-5"/>
          <w:sz w:val="18"/>
        </w:rPr>
        <w:t>Che cos’è la semiotica visiva</w:t>
      </w:r>
      <w:r w:rsidRPr="00360436">
        <w:rPr>
          <w:i/>
          <w:spacing w:val="-5"/>
          <w:sz w:val="18"/>
        </w:rPr>
        <w:t>,</w:t>
      </w:r>
      <w:r w:rsidRPr="00360436">
        <w:rPr>
          <w:spacing w:val="-5"/>
          <w:sz w:val="18"/>
        </w:rPr>
        <w:t xml:space="preserve"> Carocci, Roma 2008</w:t>
      </w:r>
    </w:p>
    <w:p w:rsidR="00F67B39" w:rsidRDefault="00F67B39" w:rsidP="00F67B39">
      <w:pPr>
        <w:rPr>
          <w:spacing w:val="-5"/>
          <w:sz w:val="18"/>
        </w:rPr>
      </w:pPr>
      <w:r>
        <w:rPr>
          <w:smallCaps/>
          <w:spacing w:val="-5"/>
          <w:sz w:val="16"/>
        </w:rPr>
        <w:t>W</w:t>
      </w:r>
      <w:r>
        <w:rPr>
          <w:rFonts w:cs="Times"/>
          <w:smallCaps/>
          <w:spacing w:val="-5"/>
          <w:sz w:val="16"/>
        </w:rPr>
        <w:t>ö</w:t>
      </w:r>
      <w:r>
        <w:rPr>
          <w:smallCaps/>
          <w:spacing w:val="-5"/>
          <w:sz w:val="16"/>
        </w:rPr>
        <w:t>lfflin, H.</w:t>
      </w:r>
      <w:r w:rsidRPr="00360436">
        <w:rPr>
          <w:smallCaps/>
          <w:spacing w:val="-5"/>
          <w:sz w:val="16"/>
        </w:rPr>
        <w:t>,</w:t>
      </w:r>
      <w:r w:rsidRPr="00360436">
        <w:rPr>
          <w:i/>
          <w:spacing w:val="-5"/>
          <w:sz w:val="18"/>
        </w:rPr>
        <w:t xml:space="preserve"> </w:t>
      </w:r>
      <w:r w:rsidRPr="00360436">
        <w:rPr>
          <w:i/>
          <w:iCs/>
          <w:spacing w:val="-5"/>
          <w:sz w:val="18"/>
        </w:rPr>
        <w:t>C</w:t>
      </w:r>
      <w:r>
        <w:rPr>
          <w:i/>
          <w:iCs/>
          <w:spacing w:val="-5"/>
          <w:sz w:val="18"/>
        </w:rPr>
        <w:t>oncetti fondamentali della storia dell’arte</w:t>
      </w:r>
      <w:r w:rsidRPr="00360436">
        <w:rPr>
          <w:i/>
          <w:spacing w:val="-5"/>
          <w:sz w:val="18"/>
        </w:rPr>
        <w:t>,</w:t>
      </w:r>
      <w:r w:rsidRPr="00360436">
        <w:rPr>
          <w:spacing w:val="-5"/>
          <w:sz w:val="18"/>
        </w:rPr>
        <w:t xml:space="preserve"> </w:t>
      </w:r>
      <w:r>
        <w:rPr>
          <w:spacing w:val="-5"/>
          <w:sz w:val="18"/>
        </w:rPr>
        <w:t>Abscondita</w:t>
      </w:r>
      <w:r w:rsidRPr="00360436">
        <w:rPr>
          <w:spacing w:val="-5"/>
          <w:sz w:val="18"/>
        </w:rPr>
        <w:t xml:space="preserve">, </w:t>
      </w:r>
      <w:r>
        <w:rPr>
          <w:spacing w:val="-5"/>
          <w:sz w:val="18"/>
        </w:rPr>
        <w:t>Milano</w:t>
      </w:r>
      <w:r w:rsidRPr="00360436">
        <w:rPr>
          <w:spacing w:val="-5"/>
          <w:sz w:val="18"/>
        </w:rPr>
        <w:t xml:space="preserve"> 20</w:t>
      </w:r>
      <w:r>
        <w:rPr>
          <w:spacing w:val="-5"/>
          <w:sz w:val="18"/>
        </w:rPr>
        <w:t>16</w:t>
      </w:r>
    </w:p>
    <w:p w:rsidR="00F67B39" w:rsidRDefault="00F67B39" w:rsidP="00F67B39">
      <w:pPr>
        <w:rPr>
          <w:rFonts w:ascii="Times New Roman" w:hAnsi="Times New Roman"/>
        </w:rPr>
      </w:pPr>
    </w:p>
    <w:p w:rsidR="00F67B39" w:rsidRDefault="00F67B39" w:rsidP="00F67B39">
      <w:pPr>
        <w:rPr>
          <w:rFonts w:ascii="Times New Roman" w:hAnsi="Times New Roman"/>
        </w:rPr>
      </w:pPr>
      <w:r w:rsidRPr="00360436">
        <w:rPr>
          <w:rFonts w:ascii="Times New Roman" w:hAnsi="Times New Roman"/>
        </w:rPr>
        <w:lastRenderedPageBreak/>
        <w:t xml:space="preserve">Per quanto riguarda </w:t>
      </w:r>
      <w:r>
        <w:rPr>
          <w:rFonts w:ascii="Times New Roman" w:hAnsi="Times New Roman"/>
        </w:rPr>
        <w:t xml:space="preserve">il fenomeno dei </w:t>
      </w:r>
      <w:r w:rsidRPr="00884D25">
        <w:rPr>
          <w:rFonts w:ascii="Times New Roman" w:hAnsi="Times New Roman"/>
          <w:i/>
        </w:rPr>
        <w:t>revival</w:t>
      </w:r>
      <w:r>
        <w:rPr>
          <w:rFonts w:ascii="Times New Roman" w:hAnsi="Times New Roman"/>
        </w:rPr>
        <w:t xml:space="preserve"> nella moda occidentale si richiede la consultazione di almeno uno dei seguenti volumi:</w:t>
      </w:r>
      <w:r w:rsidRPr="00360436">
        <w:rPr>
          <w:rFonts w:ascii="Times New Roman" w:hAnsi="Times New Roman"/>
        </w:rPr>
        <w:t xml:space="preserve"> </w:t>
      </w:r>
    </w:p>
    <w:p w:rsidR="00F67B39" w:rsidRPr="005A3BEE" w:rsidRDefault="00F67B39" w:rsidP="00F67B39">
      <w:pPr>
        <w:rPr>
          <w:rFonts w:ascii="Times New Roman" w:hAnsi="Times New Roman"/>
        </w:rPr>
      </w:pPr>
      <w:bookmarkStart w:id="1" w:name="_Hlk62996927"/>
      <w:r>
        <w:rPr>
          <w:smallCaps/>
          <w:spacing w:val="-5"/>
          <w:sz w:val="16"/>
        </w:rPr>
        <w:t>Butazzi, G.</w:t>
      </w:r>
      <w:r w:rsidRPr="00360436">
        <w:rPr>
          <w:smallCaps/>
          <w:spacing w:val="-5"/>
          <w:sz w:val="16"/>
        </w:rPr>
        <w:t xml:space="preserve">, </w:t>
      </w:r>
      <w:r>
        <w:rPr>
          <w:smallCaps/>
          <w:spacing w:val="-5"/>
          <w:sz w:val="16"/>
        </w:rPr>
        <w:t>mottola Molfino</w:t>
      </w:r>
      <w:r w:rsidRPr="00360436">
        <w:rPr>
          <w:smallCaps/>
          <w:spacing w:val="-5"/>
          <w:sz w:val="16"/>
        </w:rPr>
        <w:t>,</w:t>
      </w:r>
      <w:r>
        <w:rPr>
          <w:smallCaps/>
          <w:spacing w:val="-5"/>
          <w:sz w:val="16"/>
        </w:rPr>
        <w:t xml:space="preserve"> A. (a cura di), </w:t>
      </w:r>
      <w:r>
        <w:rPr>
          <w:i/>
          <w:iCs/>
          <w:spacing w:val="-5"/>
          <w:sz w:val="18"/>
        </w:rPr>
        <w:t>Classicismo e libertà</w:t>
      </w:r>
      <w:r>
        <w:rPr>
          <w:iCs/>
          <w:spacing w:val="-5"/>
          <w:sz w:val="18"/>
        </w:rPr>
        <w:t>, De Agostini, Novara 1992</w:t>
      </w:r>
    </w:p>
    <w:p w:rsidR="00F67B39" w:rsidRDefault="00F67B39" w:rsidP="00F67B39">
      <w:pPr>
        <w:spacing w:line="240" w:lineRule="atLeast"/>
        <w:ind w:left="284" w:hanging="284"/>
        <w:rPr>
          <w:iCs/>
          <w:spacing w:val="-5"/>
          <w:sz w:val="18"/>
        </w:rPr>
      </w:pPr>
      <w:r>
        <w:rPr>
          <w:smallCaps/>
          <w:spacing w:val="-5"/>
          <w:sz w:val="16"/>
        </w:rPr>
        <w:t>Butazzi, G.</w:t>
      </w:r>
      <w:r w:rsidRPr="00360436">
        <w:rPr>
          <w:smallCaps/>
          <w:spacing w:val="-5"/>
          <w:sz w:val="16"/>
        </w:rPr>
        <w:t xml:space="preserve">, </w:t>
      </w:r>
      <w:r>
        <w:rPr>
          <w:smallCaps/>
          <w:spacing w:val="-5"/>
          <w:sz w:val="16"/>
        </w:rPr>
        <w:t>mottola Molfino</w:t>
      </w:r>
      <w:r w:rsidRPr="00360436">
        <w:rPr>
          <w:smallCaps/>
          <w:spacing w:val="-5"/>
          <w:sz w:val="16"/>
        </w:rPr>
        <w:t>,</w:t>
      </w:r>
      <w:r>
        <w:rPr>
          <w:smallCaps/>
          <w:spacing w:val="-5"/>
          <w:sz w:val="16"/>
        </w:rPr>
        <w:t xml:space="preserve"> A. (a cura di), </w:t>
      </w:r>
      <w:r>
        <w:rPr>
          <w:i/>
          <w:iCs/>
          <w:spacing w:val="-5"/>
          <w:sz w:val="18"/>
        </w:rPr>
        <w:t>La moda e il revival</w:t>
      </w:r>
      <w:r>
        <w:rPr>
          <w:iCs/>
          <w:spacing w:val="-5"/>
          <w:sz w:val="18"/>
        </w:rPr>
        <w:t>, De Agostini, Novara 1992</w:t>
      </w:r>
    </w:p>
    <w:bookmarkEnd w:id="1"/>
    <w:p w:rsidR="00F67B39" w:rsidRDefault="00F67B39" w:rsidP="00F67B39">
      <w:pPr>
        <w:spacing w:line="240" w:lineRule="atLeast"/>
        <w:ind w:left="284" w:hanging="284"/>
        <w:rPr>
          <w:spacing w:val="-5"/>
          <w:sz w:val="18"/>
        </w:rPr>
      </w:pPr>
    </w:p>
    <w:p w:rsidR="00F67B39" w:rsidRDefault="00F67B39" w:rsidP="00F67B39">
      <w:pPr>
        <w:spacing w:line="240" w:lineRule="atLeast"/>
        <w:ind w:left="284" w:hanging="284"/>
        <w:rPr>
          <w:spacing w:val="-5"/>
          <w:sz w:val="18"/>
        </w:rPr>
      </w:pPr>
    </w:p>
    <w:p w:rsidR="00F67B39" w:rsidRDefault="00F67B39" w:rsidP="00F67B39">
      <w:pPr>
        <w:spacing w:line="240" w:lineRule="atLeast"/>
        <w:rPr>
          <w:rFonts w:ascii="Times New Roman" w:hAnsi="Times New Roman"/>
        </w:rPr>
      </w:pPr>
      <w:bookmarkStart w:id="2" w:name="_Hlk62997324"/>
      <w:bookmarkStart w:id="3" w:name="_Hlk524956946"/>
      <w:r>
        <w:rPr>
          <w:rFonts w:ascii="Times New Roman" w:hAnsi="Times New Roman"/>
        </w:rPr>
        <w:t>Per quanto riguarda l’evoluzione della silhouette nella moda occidentale dal XVII al XX secolo si richiede la consultazione di:</w:t>
      </w:r>
    </w:p>
    <w:p w:rsidR="00F67B39" w:rsidRDefault="00F67B39" w:rsidP="00F67B39">
      <w:pPr>
        <w:spacing w:line="240" w:lineRule="atLeast"/>
        <w:rPr>
          <w:rFonts w:ascii="Times New Roman" w:hAnsi="Times New Roman"/>
        </w:rPr>
      </w:pPr>
    </w:p>
    <w:p w:rsidR="00F67B39" w:rsidRDefault="00F67B39" w:rsidP="00F67B39">
      <w:pPr>
        <w:rPr>
          <w:iCs/>
          <w:spacing w:val="-5"/>
          <w:sz w:val="18"/>
        </w:rPr>
      </w:pPr>
      <w:r>
        <w:rPr>
          <w:smallCaps/>
          <w:spacing w:val="-5"/>
          <w:sz w:val="16"/>
        </w:rPr>
        <w:t xml:space="preserve">Vigarello, G., </w:t>
      </w:r>
      <w:r>
        <w:rPr>
          <w:i/>
          <w:iCs/>
          <w:spacing w:val="-5"/>
          <w:sz w:val="18"/>
        </w:rPr>
        <w:t>L’abito femminile. Una storia culturale</w:t>
      </w:r>
      <w:r>
        <w:rPr>
          <w:iCs/>
          <w:spacing w:val="-5"/>
          <w:sz w:val="18"/>
        </w:rPr>
        <w:t>, Einaudi, Torino 2018</w:t>
      </w:r>
    </w:p>
    <w:bookmarkEnd w:id="2"/>
    <w:p w:rsidR="00F67B39" w:rsidRDefault="00F67B39" w:rsidP="00F67B39">
      <w:pPr>
        <w:spacing w:line="240" w:lineRule="atLeast"/>
        <w:rPr>
          <w:rFonts w:ascii="Times New Roman" w:hAnsi="Times New Roman"/>
        </w:rPr>
      </w:pPr>
    </w:p>
    <w:p w:rsidR="00F67B39" w:rsidRDefault="00F67B39" w:rsidP="00F67B39">
      <w:pPr>
        <w:spacing w:line="240" w:lineRule="atLeast"/>
        <w:rPr>
          <w:rFonts w:ascii="Times New Roman" w:hAnsi="Times New Roman"/>
        </w:rPr>
      </w:pPr>
      <w:r>
        <w:rPr>
          <w:rFonts w:ascii="Times New Roman" w:hAnsi="Times New Roman"/>
        </w:rPr>
        <w:t>Per quanto riguarda il rapporto fra moda e arti figurative si richiede la consultazione di:</w:t>
      </w:r>
    </w:p>
    <w:p w:rsidR="00F67B39" w:rsidRDefault="00F67B39" w:rsidP="00F67B39">
      <w:pPr>
        <w:spacing w:line="240" w:lineRule="atLeast"/>
        <w:rPr>
          <w:rFonts w:ascii="Times New Roman" w:hAnsi="Times New Roman"/>
        </w:rPr>
      </w:pPr>
    </w:p>
    <w:p w:rsidR="00F67B39" w:rsidRDefault="00F67B39" w:rsidP="00F67B39">
      <w:pPr>
        <w:rPr>
          <w:iCs/>
          <w:spacing w:val="-5"/>
          <w:sz w:val="18"/>
        </w:rPr>
      </w:pPr>
      <w:r>
        <w:rPr>
          <w:smallCaps/>
          <w:spacing w:val="-5"/>
          <w:sz w:val="16"/>
        </w:rPr>
        <w:t xml:space="preserve">Fabbri, F., </w:t>
      </w:r>
      <w:r>
        <w:rPr>
          <w:i/>
          <w:iCs/>
          <w:spacing w:val="-5"/>
          <w:sz w:val="18"/>
        </w:rPr>
        <w:t>La moda contemporanea. Arte e stile da Worth agli anni Cinquanta</w:t>
      </w:r>
      <w:r>
        <w:rPr>
          <w:iCs/>
          <w:spacing w:val="-5"/>
          <w:sz w:val="18"/>
        </w:rPr>
        <w:t>, Einaudi, Torino 2019</w:t>
      </w:r>
    </w:p>
    <w:p w:rsidR="00F67B39" w:rsidRDefault="00F67B39" w:rsidP="00F67B39">
      <w:pPr>
        <w:spacing w:line="240" w:lineRule="atLeast"/>
        <w:rPr>
          <w:smallCaps/>
          <w:spacing w:val="-5"/>
          <w:sz w:val="16"/>
        </w:rPr>
      </w:pPr>
    </w:p>
    <w:p w:rsidR="00F67B39" w:rsidRDefault="00F67B39" w:rsidP="00F67B39">
      <w:pPr>
        <w:spacing w:line="240" w:lineRule="atLeast"/>
        <w:rPr>
          <w:smallCaps/>
          <w:spacing w:val="-5"/>
          <w:sz w:val="16"/>
        </w:rPr>
      </w:pPr>
      <w:r>
        <w:rPr>
          <w:smallCaps/>
          <w:spacing w:val="-5"/>
          <w:sz w:val="16"/>
        </w:rPr>
        <w:t>Programma per gli studenti non frequentanti.</w:t>
      </w:r>
    </w:p>
    <w:bookmarkEnd w:id="3"/>
    <w:p w:rsidR="00F67B39" w:rsidRDefault="00F67B39" w:rsidP="00F67B39">
      <w:pPr>
        <w:spacing w:line="240" w:lineRule="atLeast"/>
        <w:rPr>
          <w:smallCaps/>
          <w:spacing w:val="-5"/>
          <w:sz w:val="16"/>
        </w:rPr>
      </w:pPr>
      <w:r>
        <w:rPr>
          <w:rFonts w:ascii="Times New Roman" w:hAnsi="Times New Roman"/>
        </w:rPr>
        <w:t>Gli studenti non frequentanti sono tenuti a concordare il programma con il docente. Di base, gli studenti sono tenuti a portare all’esame gli stessi volumi previsti per i frequentanti, più un volume a scelta fra i seguenti:</w:t>
      </w:r>
    </w:p>
    <w:p w:rsidR="00F67B39" w:rsidRPr="005A3BEE" w:rsidRDefault="00F67B39" w:rsidP="00F67B39">
      <w:pPr>
        <w:spacing w:line="240" w:lineRule="atLeast"/>
        <w:rPr>
          <w:spacing w:val="-5"/>
          <w:sz w:val="18"/>
        </w:rPr>
      </w:pPr>
    </w:p>
    <w:p w:rsidR="00F67B39" w:rsidRPr="00ED10F9" w:rsidRDefault="00F67B39" w:rsidP="00F67B39">
      <w:pPr>
        <w:spacing w:line="240" w:lineRule="atLeast"/>
        <w:ind w:hanging="284"/>
        <w:rPr>
          <w:spacing w:val="-5"/>
          <w:sz w:val="18"/>
          <w:lang w:val="en-US"/>
        </w:rPr>
      </w:pPr>
      <w:r w:rsidRPr="00ED10F9">
        <w:rPr>
          <w:smallCaps/>
          <w:spacing w:val="-5"/>
          <w:sz w:val="16"/>
          <w:lang w:val="en-US"/>
        </w:rPr>
        <w:t>Baines B.,</w:t>
      </w:r>
      <w:r w:rsidRPr="00ED10F9">
        <w:rPr>
          <w:i/>
          <w:spacing w:val="-5"/>
          <w:sz w:val="18"/>
          <w:lang w:val="en-US"/>
        </w:rPr>
        <w:t xml:space="preserve"> </w:t>
      </w:r>
      <w:r w:rsidRPr="00ED10F9">
        <w:rPr>
          <w:i/>
          <w:iCs/>
          <w:spacing w:val="-5"/>
          <w:sz w:val="18"/>
          <w:lang w:val="en-US"/>
        </w:rPr>
        <w:t>Revivals in Fashion</w:t>
      </w:r>
      <w:r w:rsidRPr="00ED10F9">
        <w:rPr>
          <w:i/>
          <w:spacing w:val="-5"/>
          <w:sz w:val="18"/>
          <w:lang w:val="en-US"/>
        </w:rPr>
        <w:t>,</w:t>
      </w:r>
      <w:r w:rsidRPr="00ED10F9">
        <w:rPr>
          <w:spacing w:val="-5"/>
          <w:sz w:val="18"/>
          <w:lang w:val="en-US"/>
        </w:rPr>
        <w:t xml:space="preserve"> Harper Collins, London 1981 </w:t>
      </w:r>
    </w:p>
    <w:p w:rsidR="00F67B39" w:rsidRDefault="00F67B39" w:rsidP="00F67B39">
      <w:pPr>
        <w:spacing w:line="240" w:lineRule="atLeast"/>
        <w:ind w:hanging="284"/>
        <w:rPr>
          <w:spacing w:val="-5"/>
          <w:sz w:val="18"/>
        </w:rPr>
      </w:pPr>
      <w:r w:rsidRPr="00360436">
        <w:rPr>
          <w:smallCaps/>
          <w:spacing w:val="-5"/>
          <w:sz w:val="16"/>
        </w:rPr>
        <w:t>Butazzi G.,</w:t>
      </w:r>
      <w:r w:rsidRPr="00360436">
        <w:rPr>
          <w:i/>
          <w:spacing w:val="-5"/>
          <w:sz w:val="18"/>
        </w:rPr>
        <w:t xml:space="preserve"> </w:t>
      </w:r>
      <w:r w:rsidRPr="00360436">
        <w:rPr>
          <w:i/>
          <w:iCs/>
          <w:spacing w:val="-5"/>
          <w:sz w:val="18"/>
        </w:rPr>
        <w:t>Moda. Arte/storia/società</w:t>
      </w:r>
      <w:r w:rsidRPr="00360436">
        <w:rPr>
          <w:i/>
          <w:spacing w:val="-5"/>
          <w:sz w:val="18"/>
        </w:rPr>
        <w:t>,</w:t>
      </w:r>
      <w:r w:rsidRPr="00360436">
        <w:rPr>
          <w:spacing w:val="-5"/>
          <w:sz w:val="18"/>
        </w:rPr>
        <w:t xml:space="preserve"> Fabbri, Milano, 1981 </w:t>
      </w:r>
    </w:p>
    <w:p w:rsidR="00F67B39" w:rsidRDefault="00F67B39" w:rsidP="00F67B39">
      <w:pPr>
        <w:spacing w:line="240" w:lineRule="atLeast"/>
        <w:ind w:hanging="284"/>
        <w:rPr>
          <w:iCs/>
          <w:spacing w:val="-5"/>
          <w:sz w:val="18"/>
        </w:rPr>
      </w:pPr>
      <w:r>
        <w:rPr>
          <w:smallCaps/>
          <w:spacing w:val="-5"/>
          <w:sz w:val="16"/>
        </w:rPr>
        <w:t>Butazzi, G.</w:t>
      </w:r>
      <w:r w:rsidRPr="00360436">
        <w:rPr>
          <w:smallCaps/>
          <w:spacing w:val="-5"/>
          <w:sz w:val="16"/>
        </w:rPr>
        <w:t xml:space="preserve">, </w:t>
      </w:r>
      <w:r>
        <w:rPr>
          <w:smallCaps/>
          <w:spacing w:val="-5"/>
          <w:sz w:val="16"/>
        </w:rPr>
        <w:t>mottola Molfino</w:t>
      </w:r>
      <w:r w:rsidRPr="00360436">
        <w:rPr>
          <w:smallCaps/>
          <w:spacing w:val="-5"/>
          <w:sz w:val="16"/>
        </w:rPr>
        <w:t>,</w:t>
      </w:r>
      <w:r>
        <w:rPr>
          <w:smallCaps/>
          <w:spacing w:val="-5"/>
          <w:sz w:val="16"/>
        </w:rPr>
        <w:t xml:space="preserve"> A. (a cura di), </w:t>
      </w:r>
      <w:r>
        <w:rPr>
          <w:i/>
          <w:iCs/>
          <w:spacing w:val="-5"/>
          <w:sz w:val="18"/>
        </w:rPr>
        <w:t>Bianco e nero</w:t>
      </w:r>
      <w:r>
        <w:rPr>
          <w:iCs/>
          <w:spacing w:val="-5"/>
          <w:sz w:val="18"/>
        </w:rPr>
        <w:t>, De Agostini, Novara 1992</w:t>
      </w:r>
    </w:p>
    <w:p w:rsidR="00F67B39" w:rsidRPr="00884D25" w:rsidRDefault="00F67B39" w:rsidP="00F67B39">
      <w:pPr>
        <w:spacing w:line="240" w:lineRule="atLeast"/>
        <w:ind w:hanging="284"/>
        <w:rPr>
          <w:spacing w:val="-5"/>
          <w:sz w:val="18"/>
        </w:rPr>
      </w:pPr>
      <w:r>
        <w:rPr>
          <w:smallCaps/>
          <w:spacing w:val="-5"/>
          <w:sz w:val="16"/>
        </w:rPr>
        <w:t>Butazzi, G.</w:t>
      </w:r>
      <w:r w:rsidRPr="00360436">
        <w:rPr>
          <w:smallCaps/>
          <w:spacing w:val="-5"/>
          <w:sz w:val="16"/>
        </w:rPr>
        <w:t xml:space="preserve">, </w:t>
      </w:r>
      <w:r>
        <w:rPr>
          <w:smallCaps/>
          <w:spacing w:val="-5"/>
          <w:sz w:val="16"/>
        </w:rPr>
        <w:t>mottola Molfino</w:t>
      </w:r>
      <w:r w:rsidRPr="00360436">
        <w:rPr>
          <w:smallCaps/>
          <w:spacing w:val="-5"/>
          <w:sz w:val="16"/>
        </w:rPr>
        <w:t>,</w:t>
      </w:r>
      <w:r>
        <w:rPr>
          <w:smallCaps/>
          <w:spacing w:val="-5"/>
          <w:sz w:val="16"/>
        </w:rPr>
        <w:t xml:space="preserve"> A. (a cura di), </w:t>
      </w:r>
      <w:r>
        <w:rPr>
          <w:i/>
          <w:iCs/>
          <w:spacing w:val="-5"/>
          <w:sz w:val="18"/>
        </w:rPr>
        <w:t>La donna fatale</w:t>
      </w:r>
      <w:r>
        <w:rPr>
          <w:iCs/>
          <w:spacing w:val="-5"/>
          <w:sz w:val="18"/>
        </w:rPr>
        <w:t>, De Agostini, Novara 1992</w:t>
      </w:r>
    </w:p>
    <w:p w:rsidR="00F67B39" w:rsidRDefault="00F67B39" w:rsidP="00F67B39">
      <w:pPr>
        <w:spacing w:line="240" w:lineRule="atLeast"/>
        <w:ind w:hanging="284"/>
        <w:rPr>
          <w:spacing w:val="-5"/>
          <w:sz w:val="18"/>
          <w:lang w:val="en-US"/>
        </w:rPr>
      </w:pPr>
      <w:r w:rsidRPr="00884D25">
        <w:rPr>
          <w:smallCaps/>
          <w:spacing w:val="-5"/>
          <w:sz w:val="16"/>
          <w:lang w:val="en-US"/>
        </w:rPr>
        <w:t>Dirix E.-Fiell,</w:t>
      </w:r>
      <w:r w:rsidRPr="00884D25">
        <w:rPr>
          <w:spacing w:val="-5"/>
          <w:sz w:val="18"/>
          <w:lang w:val="en-US"/>
        </w:rPr>
        <w:t xml:space="preserve"> C</w:t>
      </w:r>
      <w:r w:rsidRPr="00884D25">
        <w:rPr>
          <w:i/>
          <w:spacing w:val="-5"/>
          <w:sz w:val="18"/>
          <w:lang w:val="en-US"/>
        </w:rPr>
        <w:t>.,</w:t>
      </w:r>
      <w:r w:rsidRPr="00884D25">
        <w:rPr>
          <w:spacing w:val="-5"/>
          <w:sz w:val="18"/>
          <w:lang w:val="en-US"/>
        </w:rPr>
        <w:t xml:space="preserve"> </w:t>
      </w:r>
      <w:r w:rsidRPr="00514BC4">
        <w:rPr>
          <w:i/>
          <w:spacing w:val="-5"/>
          <w:sz w:val="18"/>
          <w:lang w:val="en-US"/>
        </w:rPr>
        <w:t>Fashion in the ‘70s</w:t>
      </w:r>
      <w:r w:rsidRPr="00884D25">
        <w:rPr>
          <w:spacing w:val="-5"/>
          <w:sz w:val="18"/>
          <w:lang w:val="en-US"/>
        </w:rPr>
        <w:t xml:space="preserve">, Carlton, London 2014 </w:t>
      </w:r>
    </w:p>
    <w:p w:rsidR="00F67B39" w:rsidRDefault="00F67B39" w:rsidP="00F67B39">
      <w:pPr>
        <w:spacing w:line="240" w:lineRule="atLeast"/>
        <w:ind w:hanging="284"/>
        <w:rPr>
          <w:rFonts w:ascii="Times New Roman" w:hAnsi="Times New Roman"/>
          <w:lang w:val="en-US"/>
        </w:rPr>
      </w:pPr>
      <w:r>
        <w:rPr>
          <w:smallCaps/>
          <w:spacing w:val="-5"/>
          <w:sz w:val="16"/>
          <w:lang w:val="en-US"/>
        </w:rPr>
        <w:t>English, B.,</w:t>
      </w:r>
      <w:r w:rsidRPr="00360436">
        <w:rPr>
          <w:rFonts w:ascii="Times New Roman" w:hAnsi="Times New Roman"/>
          <w:lang w:val="en-US"/>
        </w:rPr>
        <w:t xml:space="preserve"> </w:t>
      </w:r>
      <w:r w:rsidRPr="00884D25">
        <w:rPr>
          <w:rFonts w:ascii="Times New Roman" w:hAnsi="Times New Roman"/>
          <w:i/>
          <w:iCs/>
          <w:sz w:val="18"/>
          <w:szCs w:val="18"/>
          <w:lang w:val="en-US"/>
        </w:rPr>
        <w:t>Japanese Fashion Designers: The Work and Influence of Issey Miyake, Yohji Yamamoto, Rei Kawakubo</w:t>
      </w:r>
      <w:r>
        <w:rPr>
          <w:rFonts w:ascii="Times New Roman" w:hAnsi="Times New Roman"/>
          <w:lang w:val="en-US"/>
        </w:rPr>
        <w:t>, Oxford, Berg</w:t>
      </w:r>
    </w:p>
    <w:p w:rsidR="00F67B39" w:rsidRDefault="00F67B39" w:rsidP="00F67B39">
      <w:pPr>
        <w:spacing w:line="240" w:lineRule="atLeast"/>
        <w:ind w:hanging="284"/>
        <w:rPr>
          <w:spacing w:val="-5"/>
          <w:sz w:val="18"/>
          <w:lang w:val="en-US"/>
        </w:rPr>
      </w:pPr>
      <w:r w:rsidRPr="00360436">
        <w:rPr>
          <w:rFonts w:ascii="Times New Roman" w:hAnsi="Times New Roman"/>
          <w:lang w:val="en-US"/>
        </w:rPr>
        <w:t xml:space="preserve">Publishers, 2011 </w:t>
      </w:r>
    </w:p>
    <w:p w:rsidR="00F67B39" w:rsidRPr="005A3BEE" w:rsidRDefault="00F67B39" w:rsidP="00F67B39">
      <w:pPr>
        <w:spacing w:line="240" w:lineRule="atLeast"/>
        <w:ind w:hanging="284"/>
        <w:rPr>
          <w:spacing w:val="-5"/>
          <w:sz w:val="18"/>
          <w:lang w:val="en-US"/>
        </w:rPr>
      </w:pPr>
      <w:r w:rsidRPr="00360436">
        <w:rPr>
          <w:smallCaps/>
          <w:spacing w:val="-5"/>
          <w:sz w:val="16"/>
          <w:lang w:val="en-US"/>
        </w:rPr>
        <w:t>Luytens D.- Hislop,</w:t>
      </w:r>
      <w:r w:rsidRPr="00360436">
        <w:rPr>
          <w:i/>
          <w:spacing w:val="-5"/>
          <w:sz w:val="18"/>
          <w:lang w:val="en-US"/>
        </w:rPr>
        <w:t xml:space="preserve"> K.,</w:t>
      </w:r>
      <w:r w:rsidRPr="00360436">
        <w:rPr>
          <w:spacing w:val="-5"/>
          <w:sz w:val="18"/>
          <w:lang w:val="en-US"/>
        </w:rPr>
        <w:t xml:space="preserve"> </w:t>
      </w:r>
      <w:r w:rsidRPr="00676857">
        <w:rPr>
          <w:i/>
          <w:iCs/>
          <w:spacing w:val="-5"/>
          <w:sz w:val="18"/>
          <w:lang w:val="en-US"/>
        </w:rPr>
        <w:t>70s Style and Design</w:t>
      </w:r>
      <w:r w:rsidRPr="00360436">
        <w:rPr>
          <w:spacing w:val="-5"/>
          <w:sz w:val="18"/>
          <w:lang w:val="en-US"/>
        </w:rPr>
        <w:t xml:space="preserve">, Thames &amp; Hudson, London 2009; Ed. italiana, 70’s Style, De Agostini, Novara 2010 </w:t>
      </w:r>
    </w:p>
    <w:p w:rsidR="00F67B39" w:rsidRPr="00360436" w:rsidRDefault="00F67B39" w:rsidP="00F67B39">
      <w:pPr>
        <w:spacing w:line="240" w:lineRule="atLeast"/>
        <w:ind w:hanging="284"/>
        <w:rPr>
          <w:spacing w:val="-5"/>
          <w:sz w:val="18"/>
        </w:rPr>
      </w:pPr>
      <w:r w:rsidRPr="00360436">
        <w:rPr>
          <w:smallCaps/>
          <w:spacing w:val="-5"/>
          <w:sz w:val="16"/>
        </w:rPr>
        <w:t>Ruppert J.- Delpierre M.,</w:t>
      </w:r>
      <w:r w:rsidRPr="00360436">
        <w:rPr>
          <w:i/>
          <w:spacing w:val="-5"/>
          <w:sz w:val="18"/>
        </w:rPr>
        <w:t xml:space="preserve"> </w:t>
      </w:r>
      <w:r w:rsidRPr="00360436">
        <w:rPr>
          <w:i/>
          <w:iCs/>
          <w:spacing w:val="-5"/>
          <w:sz w:val="18"/>
        </w:rPr>
        <w:t xml:space="preserve">Le costume français </w:t>
      </w:r>
      <w:r w:rsidRPr="00360436">
        <w:rPr>
          <w:i/>
          <w:spacing w:val="-5"/>
          <w:sz w:val="18"/>
        </w:rPr>
        <w:t>(l’intero capitolo ‘De 1940 à nos jours’),</w:t>
      </w:r>
      <w:r w:rsidRPr="00360436">
        <w:rPr>
          <w:spacing w:val="-5"/>
          <w:sz w:val="18"/>
        </w:rPr>
        <w:t xml:space="preserve"> Paris, Flammarion, 2007 </w:t>
      </w:r>
    </w:p>
    <w:p w:rsidR="00F67B39" w:rsidRPr="00360436" w:rsidRDefault="00F67B39" w:rsidP="00F67B39">
      <w:pPr>
        <w:spacing w:line="240" w:lineRule="atLeast"/>
        <w:ind w:hanging="284"/>
        <w:rPr>
          <w:spacing w:val="-5"/>
          <w:sz w:val="18"/>
          <w:lang w:val="en-US"/>
        </w:rPr>
      </w:pPr>
      <w:r w:rsidRPr="00360436">
        <w:rPr>
          <w:smallCaps/>
          <w:spacing w:val="-5"/>
          <w:sz w:val="16"/>
          <w:lang w:val="en-US"/>
        </w:rPr>
        <w:t>Saillard O.- Veillon,</w:t>
      </w:r>
      <w:r w:rsidRPr="00360436">
        <w:rPr>
          <w:i/>
          <w:spacing w:val="-5"/>
          <w:sz w:val="18"/>
          <w:lang w:val="en-US"/>
        </w:rPr>
        <w:t xml:space="preserve"> D.,</w:t>
      </w:r>
      <w:r w:rsidRPr="00360436">
        <w:rPr>
          <w:spacing w:val="-5"/>
          <w:sz w:val="18"/>
          <w:lang w:val="en-US"/>
        </w:rPr>
        <w:t xml:space="preserve"> </w:t>
      </w:r>
      <w:r w:rsidRPr="00676857">
        <w:rPr>
          <w:i/>
          <w:iCs/>
          <w:spacing w:val="-5"/>
          <w:sz w:val="18"/>
          <w:lang w:val="en-US"/>
        </w:rPr>
        <w:t>Yves Saint Laurent. The Scandal Collection 1971</w:t>
      </w:r>
      <w:r w:rsidRPr="00360436">
        <w:rPr>
          <w:spacing w:val="-5"/>
          <w:sz w:val="18"/>
          <w:lang w:val="en-US"/>
        </w:rPr>
        <w:t xml:space="preserve">, Abrams Books, New York 2017 </w:t>
      </w:r>
    </w:p>
    <w:p w:rsidR="00F67B39" w:rsidRDefault="00F67B39" w:rsidP="00F67B39">
      <w:pPr>
        <w:spacing w:line="240" w:lineRule="atLeast"/>
        <w:ind w:hanging="284"/>
        <w:rPr>
          <w:spacing w:val="-5"/>
          <w:sz w:val="18"/>
        </w:rPr>
      </w:pPr>
      <w:r w:rsidRPr="00360436">
        <w:rPr>
          <w:smallCaps/>
          <w:spacing w:val="-5"/>
          <w:sz w:val="16"/>
        </w:rPr>
        <w:t>Scudero D.- Calò,</w:t>
      </w:r>
      <w:r w:rsidRPr="00360436">
        <w:rPr>
          <w:i/>
          <w:spacing w:val="-5"/>
          <w:sz w:val="18"/>
        </w:rPr>
        <w:t xml:space="preserve"> G.,</w:t>
      </w:r>
      <w:r w:rsidRPr="00360436">
        <w:rPr>
          <w:spacing w:val="-5"/>
          <w:sz w:val="18"/>
        </w:rPr>
        <w:t xml:space="preserve"> </w:t>
      </w:r>
      <w:r w:rsidRPr="00676857">
        <w:rPr>
          <w:i/>
          <w:iCs/>
          <w:spacing w:val="-5"/>
          <w:sz w:val="18"/>
        </w:rPr>
        <w:t>Moda e arte dal decadentismo all’ipermoderno</w:t>
      </w:r>
      <w:r w:rsidRPr="00360436">
        <w:rPr>
          <w:spacing w:val="-5"/>
          <w:sz w:val="18"/>
        </w:rPr>
        <w:t xml:space="preserve">, Gangemi, Roma 2009 </w:t>
      </w:r>
    </w:p>
    <w:p w:rsidR="00F67B39" w:rsidRDefault="00F67B39" w:rsidP="00F67B39">
      <w:pPr>
        <w:spacing w:line="240" w:lineRule="atLeast"/>
        <w:ind w:hanging="284"/>
        <w:rPr>
          <w:spacing w:val="-5"/>
          <w:sz w:val="18"/>
        </w:rPr>
      </w:pPr>
    </w:p>
    <w:p w:rsidR="00F67B39" w:rsidRPr="005A3BEE" w:rsidRDefault="00F67B39" w:rsidP="00F67B39">
      <w:pPr>
        <w:spacing w:line="240" w:lineRule="atLeast"/>
        <w:ind w:hanging="284"/>
        <w:rPr>
          <w:spacing w:val="-5"/>
          <w:sz w:val="18"/>
          <w:u w:val="single"/>
        </w:rPr>
      </w:pPr>
      <w:r w:rsidRPr="00ED10F9">
        <w:rPr>
          <w:rFonts w:ascii="Times New Roman" w:hAnsi="Times New Roman"/>
          <w:u w:val="single"/>
        </w:rPr>
        <w:t xml:space="preserve">Letture consigliate a integrazione del programma </w:t>
      </w:r>
    </w:p>
    <w:p w:rsidR="00F67B39" w:rsidRPr="00ED10F9" w:rsidRDefault="00F67B39" w:rsidP="00F67B39">
      <w:pPr>
        <w:spacing w:line="240" w:lineRule="atLeast"/>
        <w:ind w:hanging="284"/>
        <w:rPr>
          <w:spacing w:val="-5"/>
          <w:sz w:val="18"/>
          <w:lang w:val="en-US"/>
        </w:rPr>
      </w:pPr>
      <w:r w:rsidRPr="00360436">
        <w:rPr>
          <w:smallCaps/>
          <w:spacing w:val="-5"/>
          <w:sz w:val="16"/>
          <w:lang w:val="en-US"/>
        </w:rPr>
        <w:t>Adamson G.- Pavitt,</w:t>
      </w:r>
      <w:r w:rsidRPr="00360436">
        <w:rPr>
          <w:i/>
          <w:spacing w:val="-5"/>
          <w:sz w:val="18"/>
          <w:lang w:val="en-US"/>
        </w:rPr>
        <w:t xml:space="preserve"> J.,</w:t>
      </w:r>
      <w:r w:rsidRPr="00360436">
        <w:rPr>
          <w:spacing w:val="-5"/>
          <w:sz w:val="18"/>
          <w:lang w:val="en-US"/>
        </w:rPr>
        <w:t xml:space="preserve"> </w:t>
      </w:r>
      <w:r w:rsidRPr="00676857">
        <w:rPr>
          <w:i/>
          <w:iCs/>
          <w:spacing w:val="-5"/>
          <w:sz w:val="18"/>
          <w:lang w:val="en-US"/>
        </w:rPr>
        <w:t>Postmodernism: Style and Subversion</w:t>
      </w:r>
      <w:r w:rsidRPr="00676857">
        <w:rPr>
          <w:i/>
          <w:spacing w:val="-5"/>
          <w:sz w:val="18"/>
          <w:lang w:val="en-US"/>
        </w:rPr>
        <w:t>, 1970-1990</w:t>
      </w:r>
      <w:r w:rsidRPr="00360436">
        <w:rPr>
          <w:spacing w:val="-5"/>
          <w:sz w:val="18"/>
          <w:lang w:val="en-US"/>
        </w:rPr>
        <w:t xml:space="preserve">, V&amp;A, London 2015 </w:t>
      </w:r>
    </w:p>
    <w:p w:rsidR="00F67B39" w:rsidRDefault="00F67B39" w:rsidP="00F67B39">
      <w:pPr>
        <w:spacing w:line="240" w:lineRule="atLeast"/>
        <w:ind w:hanging="284"/>
        <w:rPr>
          <w:spacing w:val="-5"/>
          <w:sz w:val="18"/>
          <w:lang w:val="en-US"/>
        </w:rPr>
      </w:pPr>
      <w:bookmarkStart w:id="4" w:name="_Hlk62998277"/>
      <w:r w:rsidRPr="00360436">
        <w:rPr>
          <w:smallCaps/>
          <w:spacing w:val="-5"/>
          <w:sz w:val="16"/>
          <w:lang w:val="en-US"/>
        </w:rPr>
        <w:lastRenderedPageBreak/>
        <w:t>Addison R.- Underwood,</w:t>
      </w:r>
      <w:r w:rsidRPr="00360436">
        <w:rPr>
          <w:i/>
          <w:spacing w:val="-5"/>
          <w:sz w:val="18"/>
          <w:lang w:val="en-US"/>
        </w:rPr>
        <w:t xml:space="preserve"> H.,</w:t>
      </w:r>
      <w:r w:rsidRPr="00360436">
        <w:rPr>
          <w:spacing w:val="-5"/>
          <w:sz w:val="18"/>
          <w:lang w:val="en-US"/>
        </w:rPr>
        <w:t xml:space="preserve"> </w:t>
      </w:r>
      <w:r w:rsidRPr="00676857">
        <w:rPr>
          <w:i/>
          <w:iCs/>
          <w:spacing w:val="-5"/>
          <w:sz w:val="18"/>
          <w:lang w:val="en-US"/>
        </w:rPr>
        <w:t>Liberating Fashion: Aesthetic Dress in Victorian Portraits</w:t>
      </w:r>
      <w:r w:rsidRPr="00360436">
        <w:rPr>
          <w:spacing w:val="-5"/>
          <w:sz w:val="18"/>
          <w:lang w:val="en-US"/>
        </w:rPr>
        <w:t xml:space="preserve">, The Watts Gallery, London 2015 </w:t>
      </w:r>
    </w:p>
    <w:bookmarkEnd w:id="4"/>
    <w:p w:rsidR="00F67B39" w:rsidRPr="002E1129" w:rsidRDefault="00F67B39" w:rsidP="00F67B39">
      <w:pPr>
        <w:spacing w:line="240" w:lineRule="atLeast"/>
        <w:ind w:hanging="284"/>
        <w:rPr>
          <w:spacing w:val="-5"/>
          <w:sz w:val="18"/>
        </w:rPr>
      </w:pPr>
      <w:r w:rsidRPr="002E1129">
        <w:rPr>
          <w:smallCaps/>
          <w:spacing w:val="-5"/>
          <w:sz w:val="16"/>
        </w:rPr>
        <w:t>Argan, G.C. (a cura di),</w:t>
      </w:r>
      <w:r w:rsidRPr="002E1129">
        <w:rPr>
          <w:i/>
          <w:spacing w:val="-5"/>
          <w:sz w:val="18"/>
        </w:rPr>
        <w:t xml:space="preserve"> </w:t>
      </w:r>
      <w:r w:rsidRPr="002E1129">
        <w:rPr>
          <w:i/>
          <w:iCs/>
          <w:spacing w:val="-5"/>
          <w:sz w:val="18"/>
        </w:rPr>
        <w:t>Il revival</w:t>
      </w:r>
      <w:r w:rsidRPr="002E1129">
        <w:rPr>
          <w:spacing w:val="-5"/>
          <w:sz w:val="18"/>
        </w:rPr>
        <w:t xml:space="preserve">, Mazzotta, Milano 1974 </w:t>
      </w:r>
    </w:p>
    <w:p w:rsidR="00F67B39" w:rsidRPr="009C5AF7" w:rsidRDefault="00F67B39" w:rsidP="00F67B39">
      <w:pPr>
        <w:spacing w:line="240" w:lineRule="atLeast"/>
        <w:ind w:hanging="284"/>
        <w:rPr>
          <w:smallCaps/>
          <w:spacing w:val="-5"/>
          <w:sz w:val="16"/>
        </w:rPr>
      </w:pPr>
      <w:r>
        <w:rPr>
          <w:smallCaps/>
          <w:spacing w:val="-5"/>
          <w:sz w:val="16"/>
        </w:rPr>
        <w:t xml:space="preserve">Barthes, R., R., </w:t>
      </w:r>
      <w:r>
        <w:rPr>
          <w:i/>
          <w:iCs/>
          <w:spacing w:val="-5"/>
          <w:sz w:val="18"/>
        </w:rPr>
        <w:t>La camera chiara. Nota sulla fotografia</w:t>
      </w:r>
      <w:r>
        <w:rPr>
          <w:iCs/>
          <w:spacing w:val="-5"/>
          <w:sz w:val="18"/>
        </w:rPr>
        <w:t xml:space="preserve">, Einaudi, Torino 2003 </w:t>
      </w:r>
    </w:p>
    <w:p w:rsidR="00F67B39" w:rsidRPr="009C5AF7" w:rsidRDefault="00F67B39" w:rsidP="00F67B39">
      <w:pPr>
        <w:spacing w:line="240" w:lineRule="atLeast"/>
        <w:ind w:hanging="284"/>
        <w:rPr>
          <w:smallCaps/>
          <w:spacing w:val="-5"/>
          <w:sz w:val="16"/>
        </w:rPr>
      </w:pPr>
      <w:r>
        <w:rPr>
          <w:smallCaps/>
          <w:spacing w:val="-5"/>
          <w:sz w:val="16"/>
        </w:rPr>
        <w:t xml:space="preserve">Barthes, R., </w:t>
      </w:r>
      <w:r>
        <w:rPr>
          <w:i/>
          <w:iCs/>
          <w:spacing w:val="-5"/>
          <w:sz w:val="18"/>
        </w:rPr>
        <w:t>Il senso della moda. Forme e significati dell’abbigliamento</w:t>
      </w:r>
      <w:r>
        <w:rPr>
          <w:iCs/>
          <w:spacing w:val="-5"/>
          <w:sz w:val="18"/>
        </w:rPr>
        <w:t>, Einaudi, Torino 2006</w:t>
      </w:r>
    </w:p>
    <w:p w:rsidR="00F67B39" w:rsidRDefault="00F67B39" w:rsidP="00F67B39">
      <w:pPr>
        <w:spacing w:line="240" w:lineRule="atLeast"/>
        <w:ind w:hanging="284"/>
        <w:rPr>
          <w:spacing w:val="-5"/>
          <w:sz w:val="18"/>
        </w:rPr>
      </w:pPr>
      <w:r w:rsidRPr="00360436">
        <w:rPr>
          <w:smallCaps/>
          <w:spacing w:val="-5"/>
          <w:sz w:val="16"/>
        </w:rPr>
        <w:t>Baxandall M.,</w:t>
      </w:r>
      <w:r w:rsidRPr="00360436">
        <w:rPr>
          <w:i/>
          <w:spacing w:val="-5"/>
          <w:sz w:val="18"/>
        </w:rPr>
        <w:t xml:space="preserve"> </w:t>
      </w:r>
      <w:r w:rsidRPr="00360436">
        <w:rPr>
          <w:i/>
          <w:iCs/>
          <w:spacing w:val="-5"/>
          <w:sz w:val="18"/>
        </w:rPr>
        <w:t>Forme dell’intenzione</w:t>
      </w:r>
      <w:r w:rsidRPr="00360436">
        <w:rPr>
          <w:i/>
          <w:spacing w:val="-5"/>
          <w:sz w:val="18"/>
        </w:rPr>
        <w:t>,</w:t>
      </w:r>
      <w:r w:rsidRPr="00360436">
        <w:rPr>
          <w:spacing w:val="-5"/>
          <w:sz w:val="18"/>
        </w:rPr>
        <w:t xml:space="preserve"> Einaudi, Torino 2001 </w:t>
      </w:r>
    </w:p>
    <w:p w:rsidR="00F67B39" w:rsidRPr="00ED10F9" w:rsidRDefault="00F67B39" w:rsidP="00F67B39">
      <w:pPr>
        <w:spacing w:line="240" w:lineRule="atLeast"/>
        <w:ind w:hanging="284"/>
        <w:rPr>
          <w:spacing w:val="-5"/>
          <w:sz w:val="18"/>
          <w:lang w:val="en-US"/>
        </w:rPr>
      </w:pPr>
      <w:r w:rsidRPr="00360436">
        <w:rPr>
          <w:smallCaps/>
          <w:spacing w:val="-5"/>
          <w:sz w:val="16"/>
          <w:lang w:val="en-US"/>
        </w:rPr>
        <w:t>Bender L.,</w:t>
      </w:r>
      <w:r w:rsidRPr="00360436">
        <w:rPr>
          <w:i/>
          <w:spacing w:val="-5"/>
          <w:sz w:val="18"/>
          <w:lang w:val="en-US"/>
        </w:rPr>
        <w:t xml:space="preserve"> </w:t>
      </w:r>
      <w:r w:rsidRPr="00360436">
        <w:rPr>
          <w:i/>
          <w:iCs/>
          <w:spacing w:val="-5"/>
          <w:sz w:val="18"/>
          <w:lang w:val="en-US"/>
        </w:rPr>
        <w:t>Bus Stop and the Influence of the 70s on Fashion Today</w:t>
      </w:r>
      <w:r w:rsidRPr="00360436">
        <w:rPr>
          <w:i/>
          <w:spacing w:val="-5"/>
          <w:sz w:val="18"/>
          <w:lang w:val="en-US"/>
        </w:rPr>
        <w:t>,</w:t>
      </w:r>
      <w:r w:rsidRPr="00360436">
        <w:rPr>
          <w:spacing w:val="-5"/>
          <w:sz w:val="18"/>
          <w:lang w:val="en-US"/>
        </w:rPr>
        <w:t xml:space="preserve"> A&amp;C, London 2010 </w:t>
      </w:r>
    </w:p>
    <w:p w:rsidR="00F67B39" w:rsidRDefault="00F67B39" w:rsidP="00F67B39">
      <w:pPr>
        <w:spacing w:line="240" w:lineRule="atLeast"/>
        <w:ind w:hanging="284"/>
        <w:rPr>
          <w:spacing w:val="-5"/>
          <w:sz w:val="18"/>
        </w:rPr>
      </w:pPr>
      <w:bookmarkStart w:id="5" w:name="_Hlk62997799"/>
      <w:r w:rsidRPr="00360436">
        <w:rPr>
          <w:smallCaps/>
          <w:spacing w:val="-5"/>
          <w:sz w:val="16"/>
        </w:rPr>
        <w:t>Calabrese O</w:t>
      </w:r>
      <w:bookmarkEnd w:id="5"/>
      <w:r w:rsidRPr="00360436">
        <w:rPr>
          <w:smallCaps/>
          <w:spacing w:val="-5"/>
          <w:sz w:val="16"/>
        </w:rPr>
        <w:t>.,</w:t>
      </w:r>
      <w:r w:rsidRPr="00360436">
        <w:rPr>
          <w:i/>
          <w:spacing w:val="-5"/>
          <w:sz w:val="18"/>
        </w:rPr>
        <w:t xml:space="preserve"> </w:t>
      </w:r>
      <w:r w:rsidRPr="00360436">
        <w:rPr>
          <w:i/>
          <w:iCs/>
          <w:spacing w:val="-5"/>
          <w:sz w:val="18"/>
        </w:rPr>
        <w:t>Il Neobarocco. Forma e dinamiche della cultura contemporanea</w:t>
      </w:r>
      <w:r w:rsidRPr="00360436">
        <w:rPr>
          <w:i/>
          <w:spacing w:val="-5"/>
          <w:sz w:val="18"/>
        </w:rPr>
        <w:t>,</w:t>
      </w:r>
      <w:r w:rsidRPr="00360436">
        <w:rPr>
          <w:spacing w:val="-5"/>
          <w:sz w:val="18"/>
        </w:rPr>
        <w:t xml:space="preserve"> La Casa Usher, Lucca 2013</w:t>
      </w:r>
      <w:r>
        <w:rPr>
          <w:spacing w:val="-5"/>
          <w:sz w:val="18"/>
        </w:rPr>
        <w:t xml:space="preserve"> </w:t>
      </w:r>
    </w:p>
    <w:p w:rsidR="00F67B39" w:rsidRPr="00514BC4" w:rsidRDefault="00F67B39" w:rsidP="00F67B39">
      <w:pPr>
        <w:spacing w:line="240" w:lineRule="atLeast"/>
        <w:ind w:hanging="284"/>
        <w:rPr>
          <w:spacing w:val="-5"/>
          <w:sz w:val="18"/>
          <w:lang w:val="en-US"/>
        </w:rPr>
      </w:pPr>
      <w:r w:rsidRPr="00C509CA">
        <w:rPr>
          <w:smallCaps/>
          <w:spacing w:val="-5"/>
          <w:sz w:val="16"/>
          <w:lang w:val="en-US"/>
        </w:rPr>
        <w:t>Colomer Barrig</w:t>
      </w:r>
      <w:r w:rsidRPr="00C509CA">
        <w:rPr>
          <w:rFonts w:cs="Times"/>
          <w:smallCaps/>
          <w:spacing w:val="-5"/>
          <w:sz w:val="16"/>
          <w:lang w:val="en-US"/>
        </w:rPr>
        <w:t>ó</w:t>
      </w:r>
      <w:r w:rsidRPr="00C509CA">
        <w:rPr>
          <w:smallCaps/>
          <w:spacing w:val="-5"/>
          <w:sz w:val="16"/>
          <w:lang w:val="en-US"/>
        </w:rPr>
        <w:t xml:space="preserve">n, J-L., Dodman, J. </w:t>
      </w:r>
      <w:r w:rsidRPr="00C509CA">
        <w:rPr>
          <w:rFonts w:cs="Times"/>
          <w:i/>
          <w:sz w:val="18"/>
          <w:szCs w:val="18"/>
          <w:lang w:val="en-US"/>
        </w:rPr>
        <w:t>Spanish Fashion at Courts of Early Modern Europe</w:t>
      </w:r>
      <w:r w:rsidRPr="00C509CA">
        <w:rPr>
          <w:rFonts w:cs="Times"/>
          <w:sz w:val="18"/>
          <w:szCs w:val="18"/>
          <w:lang w:val="en-US"/>
        </w:rPr>
        <w:t>, Centro de Estudios Europa Hispánica</w:t>
      </w:r>
      <w:r>
        <w:rPr>
          <w:rFonts w:cs="Times"/>
          <w:sz w:val="18"/>
          <w:szCs w:val="18"/>
          <w:lang w:val="en-US"/>
        </w:rPr>
        <w:t>, Madrid 2014</w:t>
      </w:r>
    </w:p>
    <w:p w:rsidR="00F67B39" w:rsidRDefault="00F67B39" w:rsidP="00F67B39">
      <w:pPr>
        <w:spacing w:line="240" w:lineRule="atLeast"/>
        <w:ind w:hanging="284"/>
        <w:rPr>
          <w:spacing w:val="-5"/>
          <w:sz w:val="18"/>
          <w:lang w:val="en-US"/>
        </w:rPr>
      </w:pPr>
      <w:bookmarkStart w:id="6" w:name="_Hlk62998495"/>
      <w:r w:rsidRPr="00360436">
        <w:rPr>
          <w:smallCaps/>
          <w:spacing w:val="-5"/>
          <w:sz w:val="16"/>
          <w:lang w:val="en-US"/>
        </w:rPr>
        <w:t>Dirix E.- Fiell C.,</w:t>
      </w:r>
      <w:r w:rsidRPr="00360436">
        <w:rPr>
          <w:i/>
          <w:spacing w:val="-5"/>
          <w:sz w:val="18"/>
          <w:lang w:val="en-US"/>
        </w:rPr>
        <w:t xml:space="preserve"> </w:t>
      </w:r>
      <w:r w:rsidRPr="00360436">
        <w:rPr>
          <w:i/>
          <w:iCs/>
          <w:spacing w:val="-5"/>
          <w:sz w:val="18"/>
          <w:lang w:val="en-US"/>
        </w:rPr>
        <w:t>Fashion Sourcebook 1930s</w:t>
      </w:r>
      <w:r w:rsidRPr="00360436">
        <w:rPr>
          <w:i/>
          <w:spacing w:val="-5"/>
          <w:sz w:val="18"/>
          <w:lang w:val="en-US"/>
        </w:rPr>
        <w:t>,</w:t>
      </w:r>
      <w:r w:rsidRPr="00360436">
        <w:rPr>
          <w:spacing w:val="-5"/>
          <w:sz w:val="18"/>
          <w:lang w:val="en-US"/>
        </w:rPr>
        <w:t xml:space="preserve"> Carlton, London 2012 </w:t>
      </w:r>
      <w:bookmarkEnd w:id="6"/>
    </w:p>
    <w:p w:rsidR="00F67B39" w:rsidRPr="001B1263" w:rsidRDefault="00F67B39" w:rsidP="00F67B39">
      <w:pPr>
        <w:spacing w:line="240" w:lineRule="atLeast"/>
        <w:ind w:hanging="284"/>
        <w:rPr>
          <w:spacing w:val="-5"/>
          <w:sz w:val="18"/>
        </w:rPr>
      </w:pPr>
      <w:r w:rsidRPr="00370B89">
        <w:rPr>
          <w:smallCaps/>
          <w:spacing w:val="-5"/>
          <w:sz w:val="16"/>
        </w:rPr>
        <w:t>Dorfles, G.,</w:t>
      </w:r>
      <w:r w:rsidRPr="00370B89">
        <w:rPr>
          <w:i/>
          <w:spacing w:val="-5"/>
          <w:sz w:val="18"/>
        </w:rPr>
        <w:t xml:space="preserve"> </w:t>
      </w:r>
      <w:r w:rsidRPr="00370B89">
        <w:rPr>
          <w:i/>
          <w:iCs/>
          <w:spacing w:val="-5"/>
          <w:sz w:val="18"/>
        </w:rPr>
        <w:t xml:space="preserve">Kitsch. </w:t>
      </w:r>
      <w:r w:rsidRPr="001B1263">
        <w:rPr>
          <w:i/>
          <w:iCs/>
          <w:spacing w:val="-5"/>
          <w:sz w:val="18"/>
        </w:rPr>
        <w:t xml:space="preserve">Antologia del cattivo </w:t>
      </w:r>
      <w:r>
        <w:rPr>
          <w:i/>
          <w:iCs/>
          <w:spacing w:val="-5"/>
          <w:sz w:val="18"/>
        </w:rPr>
        <w:t>gusto,</w:t>
      </w:r>
      <w:r w:rsidRPr="001B1263">
        <w:rPr>
          <w:spacing w:val="-5"/>
          <w:sz w:val="18"/>
        </w:rPr>
        <w:t xml:space="preserve"> </w:t>
      </w:r>
      <w:r>
        <w:rPr>
          <w:spacing w:val="-5"/>
          <w:sz w:val="18"/>
        </w:rPr>
        <w:t>Mazzotta, Milano</w:t>
      </w:r>
      <w:r w:rsidRPr="001B1263">
        <w:rPr>
          <w:spacing w:val="-5"/>
          <w:sz w:val="18"/>
        </w:rPr>
        <w:t xml:space="preserve"> </w:t>
      </w:r>
      <w:r>
        <w:rPr>
          <w:spacing w:val="-5"/>
          <w:sz w:val="18"/>
        </w:rPr>
        <w:t>1968</w:t>
      </w:r>
    </w:p>
    <w:p w:rsidR="00F67B39" w:rsidRDefault="00F67B39" w:rsidP="00F67B39">
      <w:pPr>
        <w:spacing w:line="240" w:lineRule="atLeast"/>
        <w:ind w:hanging="284"/>
        <w:rPr>
          <w:spacing w:val="-5"/>
          <w:sz w:val="18"/>
        </w:rPr>
      </w:pPr>
      <w:bookmarkStart w:id="7" w:name="_Hlk62999565"/>
      <w:r w:rsidRPr="001B1263">
        <w:rPr>
          <w:smallCaps/>
          <w:spacing w:val="-5"/>
          <w:sz w:val="16"/>
        </w:rPr>
        <w:t xml:space="preserve">Dorfles, G., </w:t>
      </w:r>
      <w:r w:rsidRPr="001B1263">
        <w:rPr>
          <w:i/>
          <w:iCs/>
          <w:spacing w:val="-5"/>
          <w:sz w:val="18"/>
        </w:rPr>
        <w:t>Dal significato alle scelt</w:t>
      </w:r>
      <w:r>
        <w:rPr>
          <w:i/>
          <w:iCs/>
          <w:spacing w:val="-5"/>
          <w:sz w:val="18"/>
        </w:rPr>
        <w:t>e</w:t>
      </w:r>
      <w:r w:rsidRPr="001B1263">
        <w:rPr>
          <w:i/>
          <w:spacing w:val="-5"/>
          <w:sz w:val="18"/>
        </w:rPr>
        <w:t>,</w:t>
      </w:r>
      <w:r w:rsidRPr="001B1263">
        <w:rPr>
          <w:spacing w:val="-5"/>
          <w:sz w:val="18"/>
        </w:rPr>
        <w:t xml:space="preserve"> </w:t>
      </w:r>
      <w:r>
        <w:rPr>
          <w:spacing w:val="-5"/>
          <w:sz w:val="18"/>
        </w:rPr>
        <w:t>Einaudi, Torino</w:t>
      </w:r>
      <w:r w:rsidRPr="001B1263">
        <w:rPr>
          <w:spacing w:val="-5"/>
          <w:sz w:val="18"/>
        </w:rPr>
        <w:t xml:space="preserve"> </w:t>
      </w:r>
      <w:r>
        <w:rPr>
          <w:spacing w:val="-5"/>
          <w:sz w:val="18"/>
        </w:rPr>
        <w:t>1972</w:t>
      </w:r>
      <w:bookmarkEnd w:id="7"/>
    </w:p>
    <w:p w:rsidR="00F67B39" w:rsidRPr="001B1263" w:rsidRDefault="00F67B39" w:rsidP="00F67B39">
      <w:pPr>
        <w:spacing w:line="240" w:lineRule="atLeast"/>
        <w:ind w:hanging="284"/>
        <w:rPr>
          <w:spacing w:val="-5"/>
          <w:sz w:val="18"/>
        </w:rPr>
      </w:pPr>
      <w:r>
        <w:rPr>
          <w:smallCaps/>
          <w:spacing w:val="-5"/>
          <w:sz w:val="16"/>
        </w:rPr>
        <w:t>Evans, C., Vaccari, A.</w:t>
      </w:r>
      <w:r w:rsidRPr="001B1263">
        <w:rPr>
          <w:smallCaps/>
          <w:spacing w:val="-5"/>
          <w:sz w:val="16"/>
        </w:rPr>
        <w:t xml:space="preserve">, </w:t>
      </w:r>
      <w:r>
        <w:rPr>
          <w:i/>
          <w:iCs/>
          <w:spacing w:val="-5"/>
          <w:sz w:val="18"/>
        </w:rPr>
        <w:t>Il tempo della moda</w:t>
      </w:r>
      <w:r w:rsidRPr="001B1263">
        <w:rPr>
          <w:i/>
          <w:spacing w:val="-5"/>
          <w:sz w:val="18"/>
        </w:rPr>
        <w:t>,</w:t>
      </w:r>
      <w:r w:rsidRPr="001B1263">
        <w:rPr>
          <w:spacing w:val="-5"/>
          <w:sz w:val="18"/>
        </w:rPr>
        <w:t xml:space="preserve"> </w:t>
      </w:r>
      <w:r>
        <w:rPr>
          <w:spacing w:val="-5"/>
          <w:sz w:val="18"/>
        </w:rPr>
        <w:t>Mimesis, Sesto San Giovanni</w:t>
      </w:r>
      <w:r w:rsidRPr="001B1263">
        <w:rPr>
          <w:spacing w:val="-5"/>
          <w:sz w:val="18"/>
        </w:rPr>
        <w:t xml:space="preserve"> </w:t>
      </w:r>
      <w:r>
        <w:rPr>
          <w:spacing w:val="-5"/>
          <w:sz w:val="18"/>
        </w:rPr>
        <w:t>2019</w:t>
      </w:r>
    </w:p>
    <w:p w:rsidR="00F67B39" w:rsidRDefault="00F67B39" w:rsidP="00F67B39">
      <w:pPr>
        <w:spacing w:line="240" w:lineRule="atLeast"/>
        <w:ind w:hanging="284"/>
        <w:rPr>
          <w:spacing w:val="-5"/>
          <w:sz w:val="18"/>
        </w:rPr>
      </w:pPr>
      <w:r w:rsidRPr="00360436">
        <w:rPr>
          <w:smallCaps/>
          <w:spacing w:val="-5"/>
          <w:sz w:val="16"/>
        </w:rPr>
        <w:t>Frisa M.L.-Tonchia S.,</w:t>
      </w:r>
      <w:r w:rsidRPr="00360436">
        <w:rPr>
          <w:i/>
          <w:spacing w:val="-5"/>
          <w:sz w:val="18"/>
        </w:rPr>
        <w:t xml:space="preserve"> </w:t>
      </w:r>
      <w:r w:rsidRPr="00360436">
        <w:rPr>
          <w:i/>
          <w:iCs/>
          <w:spacing w:val="-5"/>
          <w:sz w:val="18"/>
        </w:rPr>
        <w:t>Walter Albini. L’immaginazione al potere</w:t>
      </w:r>
      <w:r w:rsidRPr="00360436">
        <w:rPr>
          <w:i/>
          <w:spacing w:val="-5"/>
          <w:sz w:val="18"/>
        </w:rPr>
        <w:t>,</w:t>
      </w:r>
      <w:r w:rsidRPr="00360436">
        <w:rPr>
          <w:spacing w:val="-5"/>
          <w:sz w:val="18"/>
        </w:rPr>
        <w:t xml:space="preserve"> Marsilio, Venezia 2010 </w:t>
      </w:r>
    </w:p>
    <w:p w:rsidR="00F67B39" w:rsidRPr="00ED10F9" w:rsidRDefault="00F67B39" w:rsidP="00F67B39">
      <w:pPr>
        <w:spacing w:line="240" w:lineRule="atLeast"/>
        <w:ind w:hanging="284"/>
        <w:rPr>
          <w:spacing w:val="-5"/>
          <w:sz w:val="18"/>
          <w:lang w:val="en-US"/>
        </w:rPr>
      </w:pPr>
      <w:bookmarkStart w:id="8" w:name="_Hlk62998140"/>
      <w:r w:rsidRPr="00360436">
        <w:rPr>
          <w:smallCaps/>
          <w:spacing w:val="-5"/>
          <w:sz w:val="16"/>
          <w:lang w:val="en-US"/>
        </w:rPr>
        <w:t>H</w:t>
      </w:r>
      <w:r>
        <w:rPr>
          <w:smallCaps/>
          <w:spacing w:val="-5"/>
          <w:sz w:val="16"/>
          <w:lang w:val="en-US"/>
        </w:rPr>
        <w:t xml:space="preserve">ollander, A., </w:t>
      </w:r>
      <w:r>
        <w:rPr>
          <w:i/>
          <w:iCs/>
          <w:spacing w:val="-5"/>
          <w:sz w:val="18"/>
          <w:lang w:val="en-US"/>
        </w:rPr>
        <w:t>Fabric of Vision: Dress and Drapery in Painting</w:t>
      </w:r>
      <w:r w:rsidRPr="00360436">
        <w:rPr>
          <w:i/>
          <w:spacing w:val="-5"/>
          <w:sz w:val="18"/>
          <w:lang w:val="en-US"/>
        </w:rPr>
        <w:t>,</w:t>
      </w:r>
      <w:r w:rsidRPr="00360436">
        <w:rPr>
          <w:spacing w:val="-5"/>
          <w:sz w:val="18"/>
          <w:lang w:val="en-US"/>
        </w:rPr>
        <w:t xml:space="preserve"> </w:t>
      </w:r>
      <w:r>
        <w:rPr>
          <w:spacing w:val="-5"/>
          <w:sz w:val="18"/>
          <w:lang w:val="en-US"/>
        </w:rPr>
        <w:t xml:space="preserve">Ava Publishing, </w:t>
      </w:r>
      <w:r w:rsidRPr="00360436">
        <w:rPr>
          <w:spacing w:val="-5"/>
          <w:sz w:val="18"/>
          <w:lang w:val="en-US"/>
        </w:rPr>
        <w:t>London 201</w:t>
      </w:r>
      <w:r>
        <w:rPr>
          <w:spacing w:val="-5"/>
          <w:sz w:val="18"/>
          <w:lang w:val="en-US"/>
        </w:rPr>
        <w:t>6</w:t>
      </w:r>
      <w:r w:rsidRPr="00360436">
        <w:rPr>
          <w:spacing w:val="-5"/>
          <w:sz w:val="18"/>
          <w:lang w:val="en-US"/>
        </w:rPr>
        <w:t xml:space="preserve"> </w:t>
      </w:r>
    </w:p>
    <w:p w:rsidR="00F67B39" w:rsidRPr="00ED10F9" w:rsidRDefault="00F67B39" w:rsidP="00F67B39">
      <w:pPr>
        <w:spacing w:line="240" w:lineRule="atLeast"/>
        <w:ind w:hanging="284"/>
        <w:rPr>
          <w:spacing w:val="-5"/>
          <w:sz w:val="18"/>
          <w:lang w:val="en-US"/>
        </w:rPr>
      </w:pPr>
      <w:r w:rsidRPr="00360436">
        <w:rPr>
          <w:smallCaps/>
          <w:spacing w:val="-5"/>
          <w:sz w:val="16"/>
          <w:lang w:val="en-US"/>
        </w:rPr>
        <w:t>Hulanicki B.</w:t>
      </w:r>
      <w:bookmarkEnd w:id="8"/>
      <w:r w:rsidRPr="00360436">
        <w:rPr>
          <w:smallCaps/>
          <w:spacing w:val="-5"/>
          <w:sz w:val="16"/>
          <w:lang w:val="en-US"/>
        </w:rPr>
        <w:t>- Pel M.,</w:t>
      </w:r>
      <w:r w:rsidRPr="00360436">
        <w:rPr>
          <w:i/>
          <w:spacing w:val="-5"/>
          <w:sz w:val="18"/>
          <w:lang w:val="en-US"/>
        </w:rPr>
        <w:t xml:space="preserve"> </w:t>
      </w:r>
      <w:bookmarkStart w:id="9" w:name="_Hlk62998166"/>
      <w:r w:rsidRPr="00360436">
        <w:rPr>
          <w:i/>
          <w:iCs/>
          <w:spacing w:val="-5"/>
          <w:sz w:val="18"/>
          <w:lang w:val="en-US"/>
        </w:rPr>
        <w:t>The Biba Years: 1963-1975</w:t>
      </w:r>
      <w:r w:rsidRPr="00360436">
        <w:rPr>
          <w:i/>
          <w:spacing w:val="-5"/>
          <w:sz w:val="18"/>
          <w:lang w:val="en-US"/>
        </w:rPr>
        <w:t>,</w:t>
      </w:r>
      <w:r w:rsidRPr="00360436">
        <w:rPr>
          <w:spacing w:val="-5"/>
          <w:sz w:val="18"/>
          <w:lang w:val="en-US"/>
        </w:rPr>
        <w:t xml:space="preserve"> V&amp;A, London 2015 </w:t>
      </w:r>
    </w:p>
    <w:p w:rsidR="00F67B39" w:rsidRDefault="00F67B39" w:rsidP="00F67B39">
      <w:pPr>
        <w:spacing w:line="240" w:lineRule="atLeast"/>
        <w:ind w:hanging="284"/>
        <w:rPr>
          <w:spacing w:val="-5"/>
          <w:sz w:val="18"/>
        </w:rPr>
      </w:pPr>
      <w:bookmarkStart w:id="10" w:name="_Hlk62998742"/>
      <w:bookmarkEnd w:id="9"/>
      <w:r w:rsidRPr="00360436">
        <w:rPr>
          <w:smallCaps/>
          <w:spacing w:val="-5"/>
          <w:sz w:val="16"/>
        </w:rPr>
        <w:t>Levi Pisetzky R.,</w:t>
      </w:r>
      <w:r w:rsidRPr="00360436">
        <w:rPr>
          <w:i/>
          <w:spacing w:val="-5"/>
          <w:sz w:val="18"/>
        </w:rPr>
        <w:t xml:space="preserve"> </w:t>
      </w:r>
      <w:r w:rsidRPr="00360436">
        <w:rPr>
          <w:i/>
          <w:iCs/>
          <w:spacing w:val="-5"/>
          <w:sz w:val="18"/>
        </w:rPr>
        <w:t>Il costume e la moda nella società italiana</w:t>
      </w:r>
      <w:r w:rsidRPr="00360436">
        <w:rPr>
          <w:i/>
          <w:spacing w:val="-5"/>
          <w:sz w:val="18"/>
        </w:rPr>
        <w:t>,</w:t>
      </w:r>
      <w:r w:rsidRPr="00360436">
        <w:rPr>
          <w:spacing w:val="-5"/>
          <w:sz w:val="18"/>
        </w:rPr>
        <w:t xml:space="preserve"> Einaudi, Torino 1978 </w:t>
      </w:r>
    </w:p>
    <w:bookmarkEnd w:id="10"/>
    <w:p w:rsidR="00F67B39" w:rsidRDefault="00F67B39" w:rsidP="00F67B39">
      <w:pPr>
        <w:spacing w:line="240" w:lineRule="atLeast"/>
        <w:ind w:hanging="284"/>
        <w:rPr>
          <w:spacing w:val="-5"/>
          <w:sz w:val="18"/>
        </w:rPr>
      </w:pPr>
      <w:r>
        <w:rPr>
          <w:smallCaps/>
          <w:spacing w:val="-5"/>
          <w:sz w:val="16"/>
        </w:rPr>
        <w:t xml:space="preserve">Mazzocca, F., </w:t>
      </w:r>
      <w:r>
        <w:rPr>
          <w:i/>
          <w:iCs/>
          <w:spacing w:val="-5"/>
          <w:sz w:val="18"/>
        </w:rPr>
        <w:t>L’ideale classico. Arte in Italia tra neoclassicismo e romanticismo</w:t>
      </w:r>
      <w:r w:rsidRPr="00360436">
        <w:rPr>
          <w:i/>
          <w:spacing w:val="-5"/>
          <w:sz w:val="18"/>
        </w:rPr>
        <w:t>,</w:t>
      </w:r>
      <w:r w:rsidRPr="00360436">
        <w:rPr>
          <w:spacing w:val="-5"/>
          <w:sz w:val="18"/>
        </w:rPr>
        <w:t xml:space="preserve"> </w:t>
      </w:r>
      <w:r>
        <w:rPr>
          <w:spacing w:val="-5"/>
          <w:sz w:val="18"/>
        </w:rPr>
        <w:t>Neri Pozza,</w:t>
      </w:r>
      <w:r w:rsidRPr="00360436">
        <w:rPr>
          <w:spacing w:val="-5"/>
          <w:sz w:val="18"/>
        </w:rPr>
        <w:t xml:space="preserve"> </w:t>
      </w:r>
      <w:r>
        <w:rPr>
          <w:spacing w:val="-5"/>
          <w:sz w:val="18"/>
        </w:rPr>
        <w:t>Venezia 2002</w:t>
      </w:r>
      <w:r w:rsidRPr="00360436">
        <w:rPr>
          <w:spacing w:val="-5"/>
          <w:sz w:val="18"/>
        </w:rPr>
        <w:t xml:space="preserve"> </w:t>
      </w:r>
    </w:p>
    <w:p w:rsidR="00F67B39" w:rsidRDefault="00F67B39" w:rsidP="00F67B39">
      <w:pPr>
        <w:spacing w:line="240" w:lineRule="atLeast"/>
        <w:ind w:hanging="284"/>
        <w:rPr>
          <w:spacing w:val="-5"/>
          <w:sz w:val="18"/>
          <w:lang w:val="en-US"/>
        </w:rPr>
      </w:pPr>
      <w:bookmarkStart w:id="11" w:name="_Hlk62998594"/>
      <w:r w:rsidRPr="00360436">
        <w:rPr>
          <w:smallCaps/>
          <w:spacing w:val="-5"/>
          <w:sz w:val="16"/>
          <w:lang w:val="en-US"/>
        </w:rPr>
        <w:t>Perrot P.,</w:t>
      </w:r>
      <w:r w:rsidRPr="00360436">
        <w:rPr>
          <w:i/>
          <w:spacing w:val="-5"/>
          <w:sz w:val="18"/>
          <w:lang w:val="en-US"/>
        </w:rPr>
        <w:t xml:space="preserve"> </w:t>
      </w:r>
      <w:r w:rsidRPr="00360436">
        <w:rPr>
          <w:i/>
          <w:iCs/>
          <w:spacing w:val="-5"/>
          <w:sz w:val="18"/>
          <w:lang w:val="en-US"/>
        </w:rPr>
        <w:t>Le corps féminin. Le travail des apparences XVIII-XIX siècle</w:t>
      </w:r>
      <w:r w:rsidRPr="00360436">
        <w:rPr>
          <w:i/>
          <w:spacing w:val="-5"/>
          <w:sz w:val="18"/>
          <w:lang w:val="en-US"/>
        </w:rPr>
        <w:t>,</w:t>
      </w:r>
      <w:r w:rsidRPr="00360436">
        <w:rPr>
          <w:spacing w:val="-5"/>
          <w:sz w:val="18"/>
          <w:lang w:val="en-US"/>
        </w:rPr>
        <w:t xml:space="preserve"> Points, Paris 1991 </w:t>
      </w:r>
    </w:p>
    <w:p w:rsidR="00F67B39" w:rsidRPr="003B05F0" w:rsidRDefault="00F67B39" w:rsidP="00F67B39">
      <w:pPr>
        <w:spacing w:line="240" w:lineRule="atLeast"/>
        <w:ind w:hanging="284"/>
        <w:rPr>
          <w:spacing w:val="-5"/>
          <w:sz w:val="18"/>
        </w:rPr>
      </w:pPr>
      <w:r w:rsidRPr="003B05F0">
        <w:rPr>
          <w:smallCaps/>
          <w:spacing w:val="-5"/>
          <w:sz w:val="16"/>
        </w:rPr>
        <w:t>Pinelli,</w:t>
      </w:r>
      <w:r>
        <w:rPr>
          <w:smallCaps/>
          <w:spacing w:val="-5"/>
          <w:sz w:val="16"/>
        </w:rPr>
        <w:t xml:space="preserve"> </w:t>
      </w:r>
      <w:r w:rsidRPr="003B05F0">
        <w:rPr>
          <w:smallCaps/>
          <w:spacing w:val="-5"/>
          <w:sz w:val="16"/>
        </w:rPr>
        <w:t xml:space="preserve"> </w:t>
      </w:r>
      <w:r>
        <w:rPr>
          <w:smallCaps/>
          <w:spacing w:val="-5"/>
          <w:sz w:val="16"/>
        </w:rPr>
        <w:t>A</w:t>
      </w:r>
      <w:r w:rsidRPr="003B05F0">
        <w:rPr>
          <w:smallCaps/>
          <w:spacing w:val="-5"/>
          <w:sz w:val="16"/>
        </w:rPr>
        <w:t>.,</w:t>
      </w:r>
      <w:r w:rsidRPr="003B05F0">
        <w:rPr>
          <w:i/>
          <w:spacing w:val="-5"/>
          <w:sz w:val="18"/>
        </w:rPr>
        <w:t xml:space="preserve"> </w:t>
      </w:r>
      <w:r>
        <w:rPr>
          <w:i/>
          <w:iCs/>
          <w:spacing w:val="-5"/>
          <w:sz w:val="18"/>
        </w:rPr>
        <w:t xml:space="preserve">Il neoclassicismo nell’arte del Settecento, </w:t>
      </w:r>
      <w:r w:rsidRPr="003B05F0">
        <w:rPr>
          <w:spacing w:val="-5"/>
          <w:sz w:val="18"/>
        </w:rPr>
        <w:t>C</w:t>
      </w:r>
      <w:r>
        <w:rPr>
          <w:spacing w:val="-5"/>
          <w:sz w:val="18"/>
        </w:rPr>
        <w:t>arocci, Roma</w:t>
      </w:r>
      <w:r w:rsidRPr="003B05F0">
        <w:rPr>
          <w:spacing w:val="-5"/>
          <w:sz w:val="18"/>
        </w:rPr>
        <w:t xml:space="preserve"> </w:t>
      </w:r>
      <w:r>
        <w:rPr>
          <w:spacing w:val="-5"/>
          <w:sz w:val="18"/>
        </w:rPr>
        <w:t>2005</w:t>
      </w:r>
      <w:r w:rsidRPr="003B05F0">
        <w:rPr>
          <w:spacing w:val="-5"/>
          <w:sz w:val="18"/>
        </w:rPr>
        <w:t xml:space="preserve"> </w:t>
      </w:r>
    </w:p>
    <w:bookmarkEnd w:id="11"/>
    <w:p w:rsidR="00F67B39" w:rsidRPr="005319DD" w:rsidRDefault="00F67B39" w:rsidP="00F67B39">
      <w:pPr>
        <w:spacing w:line="240" w:lineRule="atLeast"/>
        <w:ind w:hanging="284"/>
        <w:rPr>
          <w:spacing w:val="-5"/>
          <w:sz w:val="18"/>
        </w:rPr>
      </w:pPr>
      <w:r w:rsidRPr="005319DD">
        <w:rPr>
          <w:smallCaps/>
          <w:spacing w:val="-5"/>
          <w:sz w:val="16"/>
        </w:rPr>
        <w:t>Praz. M.,</w:t>
      </w:r>
      <w:r w:rsidRPr="005319DD">
        <w:rPr>
          <w:i/>
          <w:spacing w:val="-5"/>
          <w:sz w:val="18"/>
        </w:rPr>
        <w:t xml:space="preserve"> </w:t>
      </w:r>
      <w:r w:rsidRPr="005319DD">
        <w:rPr>
          <w:i/>
          <w:iCs/>
          <w:spacing w:val="-5"/>
          <w:sz w:val="18"/>
        </w:rPr>
        <w:t>Gusto neoclasssico</w:t>
      </w:r>
      <w:r w:rsidRPr="005319DD">
        <w:rPr>
          <w:i/>
          <w:spacing w:val="-5"/>
          <w:sz w:val="18"/>
        </w:rPr>
        <w:t>,</w:t>
      </w:r>
      <w:r w:rsidRPr="005319DD">
        <w:rPr>
          <w:spacing w:val="-5"/>
          <w:sz w:val="18"/>
        </w:rPr>
        <w:t xml:space="preserve"> Rizzoli, Milano 1974 </w:t>
      </w:r>
    </w:p>
    <w:p w:rsidR="00F67B39" w:rsidRPr="00ED10F9" w:rsidRDefault="00F67B39" w:rsidP="00F67B39">
      <w:pPr>
        <w:spacing w:line="240" w:lineRule="atLeast"/>
        <w:ind w:hanging="284"/>
        <w:rPr>
          <w:spacing w:val="-5"/>
          <w:sz w:val="18"/>
          <w:lang w:val="en-US"/>
        </w:rPr>
      </w:pPr>
      <w:r w:rsidRPr="00360436">
        <w:rPr>
          <w:smallCaps/>
          <w:spacing w:val="-5"/>
          <w:sz w:val="16"/>
          <w:lang w:val="en-US"/>
        </w:rPr>
        <w:t>Ribeiro A.,</w:t>
      </w:r>
      <w:r w:rsidRPr="00360436">
        <w:rPr>
          <w:i/>
          <w:spacing w:val="-5"/>
          <w:sz w:val="18"/>
          <w:lang w:val="en-US"/>
        </w:rPr>
        <w:t xml:space="preserve"> </w:t>
      </w:r>
      <w:r w:rsidRPr="00360436">
        <w:rPr>
          <w:i/>
          <w:iCs/>
          <w:spacing w:val="-5"/>
          <w:sz w:val="18"/>
          <w:lang w:val="en-US"/>
        </w:rPr>
        <w:t>The Art of Dress: Fashion in England and France 1750 to 1820</w:t>
      </w:r>
      <w:r w:rsidRPr="00360436">
        <w:rPr>
          <w:i/>
          <w:spacing w:val="-5"/>
          <w:sz w:val="18"/>
          <w:lang w:val="en-US"/>
        </w:rPr>
        <w:t>,</w:t>
      </w:r>
      <w:r w:rsidRPr="00360436">
        <w:rPr>
          <w:spacing w:val="-5"/>
          <w:sz w:val="18"/>
          <w:lang w:val="en-US"/>
        </w:rPr>
        <w:t xml:space="preserve"> Yale Univ. Press, New Haven 1995 </w:t>
      </w:r>
    </w:p>
    <w:p w:rsidR="00F67B39" w:rsidRDefault="00F67B39" w:rsidP="00F67B39">
      <w:pPr>
        <w:spacing w:line="240" w:lineRule="atLeast"/>
        <w:ind w:hanging="284"/>
        <w:rPr>
          <w:spacing w:val="-5"/>
          <w:sz w:val="18"/>
          <w:lang w:val="en-US"/>
        </w:rPr>
      </w:pPr>
      <w:bookmarkStart w:id="12" w:name="_Hlk62997999"/>
      <w:r w:rsidRPr="00360436">
        <w:rPr>
          <w:smallCaps/>
          <w:spacing w:val="-5"/>
          <w:sz w:val="16"/>
          <w:lang w:val="en-US"/>
        </w:rPr>
        <w:t>Ribeiro A.,</w:t>
      </w:r>
      <w:r w:rsidRPr="00360436">
        <w:rPr>
          <w:i/>
          <w:spacing w:val="-5"/>
          <w:sz w:val="18"/>
          <w:lang w:val="en-US"/>
        </w:rPr>
        <w:t xml:space="preserve"> </w:t>
      </w:r>
      <w:bookmarkEnd w:id="12"/>
      <w:r w:rsidRPr="00360436">
        <w:rPr>
          <w:i/>
          <w:iCs/>
          <w:spacing w:val="-5"/>
          <w:sz w:val="18"/>
          <w:lang w:val="en-US"/>
        </w:rPr>
        <w:t>Fashion and Fiction: Dress in Art and Literature in Stuart England</w:t>
      </w:r>
      <w:r w:rsidRPr="00360436">
        <w:rPr>
          <w:i/>
          <w:spacing w:val="-5"/>
          <w:sz w:val="18"/>
          <w:lang w:val="en-US"/>
        </w:rPr>
        <w:t>,</w:t>
      </w:r>
      <w:r w:rsidRPr="00360436">
        <w:rPr>
          <w:spacing w:val="-5"/>
          <w:sz w:val="18"/>
          <w:lang w:val="en-US"/>
        </w:rPr>
        <w:t xml:space="preserve"> Yale Univ. Press, New Haven 2005 </w:t>
      </w:r>
    </w:p>
    <w:p w:rsidR="00F67B39" w:rsidRPr="008E2C5E" w:rsidRDefault="00F67B39" w:rsidP="00F67B39">
      <w:pPr>
        <w:spacing w:line="240" w:lineRule="atLeast"/>
        <w:ind w:hanging="284"/>
        <w:rPr>
          <w:rFonts w:cs="Times"/>
          <w:spacing w:val="-5"/>
          <w:sz w:val="18"/>
          <w:szCs w:val="18"/>
          <w:lang w:val="en-US"/>
        </w:rPr>
      </w:pPr>
      <w:r w:rsidRPr="008E2C5E">
        <w:rPr>
          <w:smallCaps/>
          <w:spacing w:val="-5"/>
          <w:sz w:val="18"/>
          <w:szCs w:val="18"/>
          <w:lang w:val="en-US"/>
        </w:rPr>
        <w:t>Ribeiro A.,</w:t>
      </w:r>
      <w:r w:rsidRPr="008E2C5E">
        <w:rPr>
          <w:i/>
          <w:spacing w:val="-5"/>
          <w:sz w:val="18"/>
          <w:szCs w:val="18"/>
          <w:lang w:val="en-US"/>
        </w:rPr>
        <w:t xml:space="preserve"> </w:t>
      </w:r>
      <w:r w:rsidRPr="008E2C5E">
        <w:rPr>
          <w:rFonts w:cs="Times"/>
          <w:i/>
          <w:iCs/>
          <w:sz w:val="18"/>
          <w:szCs w:val="18"/>
          <w:lang w:val="en-US"/>
        </w:rPr>
        <w:t>Some evidence of the Influence of Dress of the Seventeenth Century on Costume in Eighteenth Century Female Portraiture</w:t>
      </w:r>
      <w:r w:rsidRPr="008E2C5E">
        <w:rPr>
          <w:rFonts w:cs="Times"/>
          <w:sz w:val="18"/>
          <w:szCs w:val="18"/>
          <w:lang w:val="en-US"/>
        </w:rPr>
        <w:t xml:space="preserve">, in </w:t>
      </w:r>
      <w:r w:rsidRPr="008E2C5E">
        <w:rPr>
          <w:rFonts w:cs="Times"/>
          <w:i/>
          <w:iCs/>
          <w:sz w:val="18"/>
          <w:szCs w:val="18"/>
          <w:lang w:val="en-US"/>
        </w:rPr>
        <w:t>The Burlington Magazine,</w:t>
      </w:r>
      <w:r w:rsidRPr="008E2C5E">
        <w:rPr>
          <w:rFonts w:cs="Times"/>
          <w:sz w:val="18"/>
          <w:szCs w:val="18"/>
          <w:lang w:val="en-US"/>
        </w:rPr>
        <w:t xml:space="preserve"> vol. 119, nr. 897, 1977 </w:t>
      </w:r>
    </w:p>
    <w:p w:rsidR="00F67B39" w:rsidRPr="008E2C5E" w:rsidRDefault="00F67B39" w:rsidP="00F67B39">
      <w:pPr>
        <w:spacing w:line="240" w:lineRule="atLeast"/>
        <w:ind w:hanging="284"/>
        <w:rPr>
          <w:rFonts w:cs="Times"/>
          <w:spacing w:val="-5"/>
          <w:sz w:val="18"/>
          <w:szCs w:val="18"/>
          <w:lang w:val="en-US"/>
        </w:rPr>
      </w:pPr>
      <w:r w:rsidRPr="008E2C5E">
        <w:rPr>
          <w:smallCaps/>
          <w:spacing w:val="-5"/>
          <w:sz w:val="18"/>
          <w:szCs w:val="18"/>
          <w:lang w:val="en-US"/>
        </w:rPr>
        <w:t>Ribeiro A.,</w:t>
      </w:r>
      <w:r w:rsidRPr="008E2C5E">
        <w:rPr>
          <w:i/>
          <w:spacing w:val="-5"/>
          <w:sz w:val="18"/>
          <w:szCs w:val="18"/>
          <w:lang w:val="en-US"/>
        </w:rPr>
        <w:t xml:space="preserve"> </w:t>
      </w:r>
      <w:r w:rsidRPr="008E2C5E">
        <w:rPr>
          <w:rFonts w:cs="Times"/>
          <w:i/>
          <w:iCs/>
          <w:sz w:val="18"/>
          <w:szCs w:val="18"/>
          <w:lang w:val="en-US"/>
        </w:rPr>
        <w:t>Clothing Art: the Visual Culture of Fashion 1600-1914</w:t>
      </w:r>
      <w:r w:rsidRPr="008E2C5E">
        <w:rPr>
          <w:rFonts w:cs="Times"/>
          <w:sz w:val="18"/>
          <w:szCs w:val="18"/>
          <w:lang w:val="en-US"/>
        </w:rPr>
        <w:t>, Yale University Press, New Haven 2017</w:t>
      </w:r>
    </w:p>
    <w:p w:rsidR="00F67B39" w:rsidRPr="00ED10F9" w:rsidRDefault="00F67B39" w:rsidP="00F67B39">
      <w:pPr>
        <w:spacing w:line="240" w:lineRule="atLeast"/>
        <w:ind w:hanging="284"/>
        <w:rPr>
          <w:spacing w:val="-5"/>
          <w:sz w:val="18"/>
          <w:lang w:val="en-US"/>
        </w:rPr>
      </w:pPr>
      <w:r w:rsidRPr="00360436">
        <w:rPr>
          <w:smallCaps/>
          <w:spacing w:val="-5"/>
          <w:sz w:val="16"/>
          <w:lang w:val="en-US"/>
        </w:rPr>
        <w:t>Stanfil S.,</w:t>
      </w:r>
      <w:r w:rsidRPr="00360436">
        <w:rPr>
          <w:i/>
          <w:spacing w:val="-5"/>
          <w:sz w:val="18"/>
          <w:lang w:val="en-US"/>
        </w:rPr>
        <w:t xml:space="preserve"> </w:t>
      </w:r>
      <w:r w:rsidRPr="00360436">
        <w:rPr>
          <w:i/>
          <w:iCs/>
          <w:spacing w:val="-5"/>
          <w:sz w:val="18"/>
          <w:lang w:val="en-US"/>
        </w:rPr>
        <w:t>80s Fashion: From Club to Catwalk</w:t>
      </w:r>
      <w:r w:rsidRPr="00360436">
        <w:rPr>
          <w:i/>
          <w:spacing w:val="-5"/>
          <w:sz w:val="18"/>
          <w:lang w:val="en-US"/>
        </w:rPr>
        <w:t>,</w:t>
      </w:r>
      <w:r w:rsidRPr="00360436">
        <w:rPr>
          <w:spacing w:val="-5"/>
          <w:sz w:val="18"/>
          <w:lang w:val="en-US"/>
        </w:rPr>
        <w:t xml:space="preserve"> V&amp;A, London 2013 </w:t>
      </w:r>
    </w:p>
    <w:p w:rsidR="00F67B39" w:rsidRPr="00ED10F9" w:rsidRDefault="00F67B39" w:rsidP="00F67B39">
      <w:pPr>
        <w:spacing w:line="240" w:lineRule="atLeast"/>
        <w:ind w:hanging="284"/>
        <w:rPr>
          <w:spacing w:val="-5"/>
          <w:sz w:val="18"/>
          <w:lang w:val="en-US"/>
        </w:rPr>
      </w:pPr>
      <w:r w:rsidRPr="00360436">
        <w:rPr>
          <w:smallCaps/>
          <w:spacing w:val="-5"/>
          <w:sz w:val="16"/>
          <w:lang w:val="en-US"/>
        </w:rPr>
        <w:t>Wahl K.,</w:t>
      </w:r>
      <w:r w:rsidRPr="00360436">
        <w:rPr>
          <w:i/>
          <w:spacing w:val="-5"/>
          <w:sz w:val="18"/>
          <w:lang w:val="en-US"/>
        </w:rPr>
        <w:t xml:space="preserve"> </w:t>
      </w:r>
      <w:r w:rsidRPr="00360436">
        <w:rPr>
          <w:i/>
          <w:iCs/>
          <w:spacing w:val="-5"/>
          <w:sz w:val="18"/>
          <w:lang w:val="en-US"/>
        </w:rPr>
        <w:t>Dressed As in a Painting: Women and British Aestheticism in an Age of Reform</w:t>
      </w:r>
      <w:r w:rsidRPr="00360436">
        <w:rPr>
          <w:i/>
          <w:spacing w:val="-5"/>
          <w:sz w:val="18"/>
          <w:lang w:val="en-US"/>
        </w:rPr>
        <w:t>,</w:t>
      </w:r>
      <w:r w:rsidRPr="00360436">
        <w:rPr>
          <w:spacing w:val="-5"/>
          <w:sz w:val="18"/>
          <w:lang w:val="en-US"/>
        </w:rPr>
        <w:t xml:space="preserve"> Univ. of New Hampshire Press, Lebanon 2013 </w:t>
      </w:r>
    </w:p>
    <w:p w:rsidR="00F67B39" w:rsidRPr="00ED10F9" w:rsidRDefault="00F67B39" w:rsidP="00F67B39">
      <w:pPr>
        <w:spacing w:line="240" w:lineRule="atLeast"/>
        <w:ind w:hanging="284"/>
        <w:rPr>
          <w:spacing w:val="-5"/>
          <w:sz w:val="18"/>
          <w:lang w:val="en-US"/>
        </w:rPr>
      </w:pPr>
      <w:r w:rsidRPr="00360436">
        <w:rPr>
          <w:smallCaps/>
          <w:spacing w:val="-5"/>
          <w:sz w:val="16"/>
          <w:lang w:val="en-US"/>
        </w:rPr>
        <w:t>Webb I.R.,</w:t>
      </w:r>
      <w:r w:rsidRPr="00360436">
        <w:rPr>
          <w:i/>
          <w:spacing w:val="-5"/>
          <w:sz w:val="18"/>
          <w:lang w:val="en-US"/>
        </w:rPr>
        <w:t xml:space="preserve"> </w:t>
      </w:r>
      <w:r w:rsidRPr="00360436">
        <w:rPr>
          <w:i/>
          <w:iCs/>
          <w:spacing w:val="-5"/>
          <w:sz w:val="18"/>
          <w:lang w:val="en-US"/>
        </w:rPr>
        <w:t>Bill Gibb: Fashion and Fantasy</w:t>
      </w:r>
      <w:r w:rsidRPr="00360436">
        <w:rPr>
          <w:i/>
          <w:spacing w:val="-5"/>
          <w:sz w:val="18"/>
          <w:lang w:val="en-US"/>
        </w:rPr>
        <w:t>,</w:t>
      </w:r>
      <w:r w:rsidRPr="00360436">
        <w:rPr>
          <w:spacing w:val="-5"/>
          <w:sz w:val="18"/>
          <w:lang w:val="en-US"/>
        </w:rPr>
        <w:t xml:space="preserve"> V&amp;A, London 2008 </w:t>
      </w:r>
    </w:p>
    <w:p w:rsidR="00F67B39" w:rsidRDefault="00F67B39" w:rsidP="00F67B39">
      <w:pPr>
        <w:spacing w:line="240" w:lineRule="atLeast"/>
        <w:ind w:hanging="284"/>
        <w:rPr>
          <w:spacing w:val="-5"/>
          <w:sz w:val="18"/>
        </w:rPr>
      </w:pPr>
      <w:r w:rsidRPr="00360436">
        <w:rPr>
          <w:smallCaps/>
          <w:noProof/>
          <w:spacing w:val="-5"/>
          <w:sz w:val="16"/>
        </w:rPr>
        <w:t>Winckelmann J.J.,</w:t>
      </w:r>
      <w:r w:rsidRPr="00360436">
        <w:rPr>
          <w:i/>
          <w:noProof/>
          <w:spacing w:val="-5"/>
          <w:sz w:val="18"/>
        </w:rPr>
        <w:t xml:space="preserve"> </w:t>
      </w:r>
      <w:r w:rsidRPr="00360436">
        <w:rPr>
          <w:i/>
          <w:iCs/>
          <w:noProof/>
          <w:spacing w:val="-5"/>
          <w:sz w:val="18"/>
        </w:rPr>
        <w:t>Il bello nell’arte. La natura,</w:t>
      </w:r>
      <w:r w:rsidRPr="00360436">
        <w:rPr>
          <w:iCs/>
          <w:noProof/>
          <w:spacing w:val="-5"/>
          <w:sz w:val="18"/>
        </w:rPr>
        <w:t xml:space="preserve"> </w:t>
      </w:r>
      <w:r w:rsidRPr="00884D25">
        <w:rPr>
          <w:i/>
          <w:iCs/>
          <w:noProof/>
          <w:spacing w:val="-5"/>
          <w:sz w:val="18"/>
        </w:rPr>
        <w:t>gli antichi, la modernità</w:t>
      </w:r>
      <w:r>
        <w:rPr>
          <w:iCs/>
          <w:noProof/>
          <w:spacing w:val="-5"/>
          <w:sz w:val="18"/>
        </w:rPr>
        <w:t>, Einaudi, Torino 2008</w:t>
      </w:r>
    </w:p>
    <w:p w:rsidR="00427706" w:rsidRDefault="00427706" w:rsidP="00193550">
      <w:pPr>
        <w:spacing w:line="240" w:lineRule="atLeast"/>
        <w:ind w:hanging="284"/>
        <w:rPr>
          <w:b/>
          <w:i/>
          <w:sz w:val="18"/>
        </w:rPr>
      </w:pPr>
      <w:bookmarkStart w:id="13" w:name="_GoBack"/>
      <w:bookmarkEnd w:id="13"/>
    </w:p>
    <w:p w:rsidR="00193550" w:rsidRDefault="00193550" w:rsidP="00193550">
      <w:pPr>
        <w:spacing w:line="240" w:lineRule="atLeast"/>
        <w:ind w:hanging="284"/>
        <w:rPr>
          <w:spacing w:val="-5"/>
          <w:sz w:val="18"/>
        </w:rPr>
      </w:pPr>
      <w:r>
        <w:rPr>
          <w:b/>
          <w:i/>
          <w:sz w:val="18"/>
        </w:rPr>
        <w:tab/>
      </w:r>
      <w:r w:rsidRPr="00360436">
        <w:rPr>
          <w:b/>
          <w:i/>
          <w:sz w:val="18"/>
        </w:rPr>
        <w:t>DIDATTICA DEL CORSO</w:t>
      </w:r>
    </w:p>
    <w:p w:rsidR="00193550" w:rsidRDefault="00193550" w:rsidP="00193550">
      <w:pPr>
        <w:spacing w:line="240" w:lineRule="atLeast"/>
        <w:ind w:hanging="284"/>
        <w:rPr>
          <w:spacing w:val="-5"/>
          <w:sz w:val="18"/>
        </w:rPr>
      </w:pPr>
      <w:r>
        <w:rPr>
          <w:rFonts w:ascii="Times New Roman" w:hAnsi="Times New Roman"/>
        </w:rPr>
        <w:lastRenderedPageBreak/>
        <w:tab/>
      </w:r>
      <w:r w:rsidRPr="00360436">
        <w:rPr>
          <w:rFonts w:ascii="Times New Roman" w:hAnsi="Times New Roman"/>
        </w:rPr>
        <w:t>Lezioni in aula</w:t>
      </w:r>
    </w:p>
    <w:p w:rsidR="00193550" w:rsidRDefault="00193550" w:rsidP="00193550">
      <w:pPr>
        <w:spacing w:line="240" w:lineRule="atLeast"/>
        <w:ind w:hanging="284"/>
        <w:rPr>
          <w:spacing w:val="-5"/>
          <w:sz w:val="18"/>
        </w:rPr>
      </w:pPr>
    </w:p>
    <w:p w:rsidR="00193550" w:rsidRDefault="00193550" w:rsidP="00193550">
      <w:pPr>
        <w:spacing w:line="240" w:lineRule="atLeast"/>
        <w:ind w:hanging="284"/>
        <w:rPr>
          <w:spacing w:val="-5"/>
          <w:sz w:val="18"/>
        </w:rPr>
      </w:pPr>
      <w:r>
        <w:rPr>
          <w:b/>
          <w:i/>
          <w:sz w:val="18"/>
        </w:rPr>
        <w:tab/>
      </w:r>
      <w:r w:rsidRPr="00360436">
        <w:rPr>
          <w:b/>
          <w:i/>
          <w:sz w:val="18"/>
        </w:rPr>
        <w:t>METODO DI VALUTAZIONE</w:t>
      </w:r>
    </w:p>
    <w:p w:rsidR="00065BE5" w:rsidRPr="00065BE5" w:rsidRDefault="00193550" w:rsidP="00065BE5">
      <w:pPr>
        <w:spacing w:line="240" w:lineRule="atLeast"/>
        <w:ind w:hanging="284"/>
        <w:rPr>
          <w:rFonts w:ascii="Times New Roman" w:hAnsi="Times New Roman"/>
        </w:rPr>
      </w:pPr>
      <w:r>
        <w:rPr>
          <w:rFonts w:ascii="Times New Roman" w:hAnsi="Times New Roman"/>
        </w:rPr>
        <w:tab/>
      </w:r>
      <w:r w:rsidR="00065BE5" w:rsidRPr="00065BE5">
        <w:rPr>
          <w:rFonts w:ascii="Times New Roman" w:hAnsi="Times New Roman"/>
        </w:rPr>
        <w:t>La prova finale consiste in un esame orale delle conoscenze acquisite durante il corso attraverso la lettura di una serie di</w:t>
      </w:r>
    </w:p>
    <w:p w:rsidR="00065BE5" w:rsidRPr="00065BE5" w:rsidRDefault="00065BE5" w:rsidP="00065BE5">
      <w:pPr>
        <w:spacing w:line="240" w:lineRule="atLeast"/>
        <w:ind w:hanging="284"/>
        <w:rPr>
          <w:rFonts w:ascii="Times New Roman" w:hAnsi="Times New Roman"/>
        </w:rPr>
      </w:pPr>
      <w:r>
        <w:rPr>
          <w:rFonts w:ascii="Times New Roman" w:hAnsi="Times New Roman"/>
        </w:rPr>
        <w:tab/>
      </w:r>
      <w:r w:rsidRPr="00065BE5">
        <w:rPr>
          <w:rFonts w:ascii="Times New Roman" w:hAnsi="Times New Roman"/>
        </w:rPr>
        <w:t>immagini fornite dal docente. La valutazione si basa su quattro parametri sotto riportati:</w:t>
      </w:r>
    </w:p>
    <w:p w:rsidR="00065BE5" w:rsidRPr="00065BE5" w:rsidRDefault="00065BE5" w:rsidP="00065BE5">
      <w:pPr>
        <w:numPr>
          <w:ilvl w:val="0"/>
          <w:numId w:val="9"/>
        </w:numPr>
        <w:spacing w:line="240" w:lineRule="atLeast"/>
        <w:rPr>
          <w:rFonts w:ascii="Times New Roman" w:hAnsi="Times New Roman"/>
        </w:rPr>
      </w:pPr>
      <w:r w:rsidRPr="00065BE5">
        <w:rPr>
          <w:rFonts w:ascii="Times New Roman" w:hAnsi="Times New Roman"/>
        </w:rPr>
        <w:t>Completezza e correttezza delle informazioni fornite;</w:t>
      </w:r>
    </w:p>
    <w:p w:rsidR="00065BE5" w:rsidRPr="00065BE5" w:rsidRDefault="00065BE5" w:rsidP="00065BE5">
      <w:pPr>
        <w:numPr>
          <w:ilvl w:val="0"/>
          <w:numId w:val="9"/>
        </w:numPr>
        <w:spacing w:line="240" w:lineRule="atLeast"/>
        <w:rPr>
          <w:rFonts w:ascii="Times New Roman" w:hAnsi="Times New Roman"/>
        </w:rPr>
      </w:pPr>
      <w:r w:rsidRPr="00065BE5">
        <w:rPr>
          <w:rFonts w:ascii="Times New Roman" w:hAnsi="Times New Roman"/>
        </w:rPr>
        <w:t>Coerenza nella identificazione delle immagini;</w:t>
      </w:r>
    </w:p>
    <w:p w:rsidR="00065BE5" w:rsidRPr="00065BE5" w:rsidRDefault="00065BE5" w:rsidP="00065BE5">
      <w:pPr>
        <w:numPr>
          <w:ilvl w:val="0"/>
          <w:numId w:val="9"/>
        </w:numPr>
        <w:spacing w:line="240" w:lineRule="atLeast"/>
        <w:rPr>
          <w:rFonts w:ascii="Times New Roman" w:hAnsi="Times New Roman"/>
        </w:rPr>
      </w:pPr>
      <w:r w:rsidRPr="00065BE5">
        <w:rPr>
          <w:rFonts w:ascii="Times New Roman" w:hAnsi="Times New Roman"/>
        </w:rPr>
        <w:t>Originalità e capacità di suggerire collegamenti e interpretazioni;</w:t>
      </w:r>
    </w:p>
    <w:p w:rsidR="00065BE5" w:rsidRPr="00065BE5" w:rsidRDefault="00065BE5" w:rsidP="00065BE5">
      <w:pPr>
        <w:numPr>
          <w:ilvl w:val="0"/>
          <w:numId w:val="9"/>
        </w:numPr>
        <w:spacing w:line="240" w:lineRule="atLeast"/>
        <w:rPr>
          <w:rFonts w:ascii="Times New Roman" w:hAnsi="Times New Roman"/>
        </w:rPr>
      </w:pPr>
      <w:r w:rsidRPr="00065BE5">
        <w:rPr>
          <w:rFonts w:ascii="Times New Roman" w:hAnsi="Times New Roman"/>
        </w:rPr>
        <w:t xml:space="preserve">Capacità di comunicazione. </w:t>
      </w:r>
    </w:p>
    <w:p w:rsidR="00193550" w:rsidRDefault="00193550" w:rsidP="00065BE5">
      <w:pPr>
        <w:spacing w:line="240" w:lineRule="atLeast"/>
        <w:ind w:hanging="284"/>
        <w:rPr>
          <w:spacing w:val="-5"/>
          <w:sz w:val="18"/>
        </w:rPr>
      </w:pPr>
    </w:p>
    <w:p w:rsidR="00193550" w:rsidRDefault="00193550" w:rsidP="00B0386D">
      <w:pPr>
        <w:spacing w:line="240" w:lineRule="atLeast"/>
        <w:rPr>
          <w:spacing w:val="-5"/>
          <w:sz w:val="18"/>
        </w:rPr>
      </w:pPr>
      <w:r w:rsidRPr="00360436">
        <w:rPr>
          <w:b/>
          <w:i/>
          <w:sz w:val="18"/>
        </w:rPr>
        <w:t>AVVERTENZE</w:t>
      </w:r>
      <w:r w:rsidR="00C2404A">
        <w:rPr>
          <w:b/>
          <w:i/>
          <w:sz w:val="18"/>
        </w:rPr>
        <w:t xml:space="preserve"> E PREREQUISITI</w:t>
      </w:r>
    </w:p>
    <w:p w:rsidR="00C2404A" w:rsidRDefault="00193550" w:rsidP="00C2404A">
      <w:pPr>
        <w:spacing w:line="240" w:lineRule="atLeast"/>
        <w:ind w:hanging="284"/>
      </w:pPr>
      <w:r>
        <w:tab/>
      </w:r>
    </w:p>
    <w:p w:rsidR="00C2404A" w:rsidRDefault="00C2404A" w:rsidP="00C2404A">
      <w:pPr>
        <w:spacing w:line="240" w:lineRule="atLeast"/>
        <w:ind w:hanging="284"/>
      </w:pPr>
      <w:r>
        <w:tab/>
      </w:r>
      <w:r>
        <w:tab/>
      </w:r>
      <w:r w:rsidRPr="00C2404A">
        <w:t>Il corso presuppone una conoscenza di base dei contenuti forniti dalla parte di programma seguita nella prima metà dell’anno accademico (storia della moda dal XV alla prima metà del XX secolo). A ciò si aggiunge una conoscenza di base dell’evoluzione dei linguaggi dell’arte occidentale nel medesimo periodo storico.</w:t>
      </w:r>
    </w:p>
    <w:p w:rsidR="00C2404A" w:rsidRDefault="00C2404A" w:rsidP="00C2404A">
      <w:pPr>
        <w:spacing w:line="240" w:lineRule="atLeast"/>
        <w:ind w:hanging="284"/>
      </w:pPr>
    </w:p>
    <w:p w:rsidR="00C2404A" w:rsidRPr="00C2404A" w:rsidRDefault="00C2404A" w:rsidP="00C2404A">
      <w:pPr>
        <w:spacing w:line="240" w:lineRule="atLeast"/>
        <w:ind w:hanging="284"/>
      </w:pPr>
      <w:r w:rsidRPr="00C2404A">
        <w:t>COVID-19</w:t>
      </w:r>
    </w:p>
    <w:p w:rsidR="00C2404A" w:rsidRPr="00C2404A" w:rsidRDefault="00C2404A" w:rsidP="00C2404A">
      <w:pPr>
        <w:spacing w:line="240" w:lineRule="atLeast"/>
        <w:ind w:hanging="284"/>
      </w:pPr>
      <w:r w:rsidRPr="00C2404A">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C2404A" w:rsidRPr="00C2404A" w:rsidRDefault="00C2404A" w:rsidP="00C2404A">
      <w:pPr>
        <w:spacing w:line="240" w:lineRule="atLeast"/>
        <w:ind w:hanging="284"/>
      </w:pPr>
    </w:p>
    <w:p w:rsidR="00C2404A" w:rsidRPr="00C2404A" w:rsidRDefault="00C2404A" w:rsidP="00C2404A">
      <w:pPr>
        <w:spacing w:line="240" w:lineRule="atLeast"/>
        <w:ind w:hanging="284"/>
      </w:pPr>
      <w:r w:rsidRPr="00C2404A">
        <w:t>Il docente è reperibile dopo le lezioni presso la sede in cui si terrà il corso, previo appuntamento concordato via e-mail:</w:t>
      </w:r>
    </w:p>
    <w:p w:rsidR="00C2404A" w:rsidRPr="00C2404A" w:rsidRDefault="00F67B39" w:rsidP="00C2404A">
      <w:pPr>
        <w:spacing w:line="240" w:lineRule="atLeast"/>
        <w:ind w:hanging="284"/>
      </w:pPr>
      <w:hyperlink r:id="rId8" w:history="1">
        <w:r w:rsidR="00C2404A" w:rsidRPr="00C2404A">
          <w:rPr>
            <w:rStyle w:val="Collegamentoipertestuale"/>
          </w:rPr>
          <w:t>m.guazzone@gmail.com</w:t>
        </w:r>
      </w:hyperlink>
      <w:r w:rsidR="00C2404A" w:rsidRPr="00C2404A">
        <w:t xml:space="preserve">. </w:t>
      </w:r>
    </w:p>
    <w:p w:rsidR="004E31AB" w:rsidRPr="004E31AB" w:rsidRDefault="004E31AB" w:rsidP="00C2404A">
      <w:pPr>
        <w:spacing w:line="240" w:lineRule="atLeast"/>
        <w:ind w:hanging="284"/>
      </w:pPr>
    </w:p>
    <w:sectPr w:rsidR="004E31AB" w:rsidRPr="004E31AB" w:rsidSect="00F634C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06" w:rsidRDefault="00427706" w:rsidP="00427706">
      <w:pPr>
        <w:spacing w:line="240" w:lineRule="auto"/>
      </w:pPr>
      <w:r>
        <w:separator/>
      </w:r>
    </w:p>
  </w:endnote>
  <w:endnote w:type="continuationSeparator" w:id="0">
    <w:p w:rsidR="00427706" w:rsidRDefault="00427706" w:rsidP="00427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06" w:rsidRDefault="00427706" w:rsidP="00427706">
      <w:pPr>
        <w:spacing w:line="240" w:lineRule="auto"/>
      </w:pPr>
      <w:r>
        <w:separator/>
      </w:r>
    </w:p>
  </w:footnote>
  <w:footnote w:type="continuationSeparator" w:id="0">
    <w:p w:rsidR="00427706" w:rsidRDefault="00427706" w:rsidP="004277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A2F"/>
    <w:multiLevelType w:val="hybridMultilevel"/>
    <w:tmpl w:val="C28AC88C"/>
    <w:lvl w:ilvl="0" w:tplc="6C2A2236">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 w15:restartNumberingAfterBreak="0">
    <w:nsid w:val="159704DF"/>
    <w:multiLevelType w:val="hybridMultilevel"/>
    <w:tmpl w:val="6166ED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9335C2"/>
    <w:multiLevelType w:val="hybridMultilevel"/>
    <w:tmpl w:val="18F24378"/>
    <w:lvl w:ilvl="0" w:tplc="1010AF7E">
      <w:start w:val="5"/>
      <w:numFmt w:val="bullet"/>
      <w:lvlText w:val="·"/>
      <w:lvlJc w:val="left"/>
      <w:pPr>
        <w:ind w:left="1080" w:hanging="360"/>
      </w:pPr>
      <w:rPr>
        <w:rFonts w:ascii="Times" w:eastAsia="Times New Roman" w:hAnsi="Times" w:cs="Time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2997724"/>
    <w:multiLevelType w:val="hybridMultilevel"/>
    <w:tmpl w:val="29B4561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5BF06199"/>
    <w:multiLevelType w:val="hybridMultilevel"/>
    <w:tmpl w:val="DC506F02"/>
    <w:lvl w:ilvl="0" w:tplc="1010AF7E">
      <w:start w:val="5"/>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166691"/>
    <w:multiLevelType w:val="hybridMultilevel"/>
    <w:tmpl w:val="004A79A0"/>
    <w:lvl w:ilvl="0" w:tplc="1010AF7E">
      <w:start w:val="5"/>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35085C"/>
    <w:multiLevelType w:val="hybridMultilevel"/>
    <w:tmpl w:val="CF3E3C0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5"/>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467901"/>
    <w:rsid w:val="00025640"/>
    <w:rsid w:val="00065BE5"/>
    <w:rsid w:val="00076897"/>
    <w:rsid w:val="00105A36"/>
    <w:rsid w:val="00193550"/>
    <w:rsid w:val="00270406"/>
    <w:rsid w:val="002D4FC0"/>
    <w:rsid w:val="00427706"/>
    <w:rsid w:val="00467901"/>
    <w:rsid w:val="004E31AB"/>
    <w:rsid w:val="00552EB3"/>
    <w:rsid w:val="005E55EB"/>
    <w:rsid w:val="006E0EB5"/>
    <w:rsid w:val="007B6EC6"/>
    <w:rsid w:val="00866758"/>
    <w:rsid w:val="00964580"/>
    <w:rsid w:val="009F67F9"/>
    <w:rsid w:val="00A13231"/>
    <w:rsid w:val="00A46E4C"/>
    <w:rsid w:val="00AA3520"/>
    <w:rsid w:val="00B0386D"/>
    <w:rsid w:val="00B22924"/>
    <w:rsid w:val="00B27F96"/>
    <w:rsid w:val="00C02877"/>
    <w:rsid w:val="00C2404A"/>
    <w:rsid w:val="00CB3D6A"/>
    <w:rsid w:val="00D47BFC"/>
    <w:rsid w:val="00D813AA"/>
    <w:rsid w:val="00E67960"/>
    <w:rsid w:val="00EB353E"/>
    <w:rsid w:val="00F634CE"/>
    <w:rsid w:val="00F67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51A0E-579E-4C6F-97F8-AEC885AF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924"/>
    <w:pPr>
      <w:tabs>
        <w:tab w:val="left" w:pos="284"/>
      </w:tabs>
      <w:spacing w:line="240" w:lineRule="exact"/>
      <w:jc w:val="both"/>
    </w:pPr>
    <w:rPr>
      <w:rFonts w:ascii="Times" w:hAnsi="Times"/>
    </w:rPr>
  </w:style>
  <w:style w:type="paragraph" w:styleId="Titolo1">
    <w:name w:val="heading 1"/>
    <w:next w:val="Titolo2"/>
    <w:link w:val="Titolo1Carattere"/>
    <w:qFormat/>
    <w:rsid w:val="00F634CE"/>
    <w:pPr>
      <w:spacing w:before="480" w:line="240" w:lineRule="exact"/>
      <w:outlineLvl w:val="0"/>
    </w:pPr>
    <w:rPr>
      <w:rFonts w:ascii="Times" w:hAnsi="Times"/>
      <w:b/>
      <w:noProof/>
    </w:rPr>
  </w:style>
  <w:style w:type="paragraph" w:styleId="Titolo2">
    <w:name w:val="heading 2"/>
    <w:next w:val="Titolo3"/>
    <w:link w:val="Titolo2Carattere"/>
    <w:qFormat/>
    <w:rsid w:val="00F634CE"/>
    <w:pPr>
      <w:spacing w:line="240" w:lineRule="exact"/>
      <w:outlineLvl w:val="1"/>
    </w:pPr>
    <w:rPr>
      <w:rFonts w:ascii="Times" w:hAnsi="Times"/>
      <w:smallCaps/>
      <w:noProof/>
      <w:sz w:val="18"/>
    </w:rPr>
  </w:style>
  <w:style w:type="paragraph" w:styleId="Titolo3">
    <w:name w:val="heading 3"/>
    <w:next w:val="Normale"/>
    <w:link w:val="Titolo3Carattere"/>
    <w:qFormat/>
    <w:rsid w:val="00F634C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E31AB"/>
    <w:rPr>
      <w:rFonts w:ascii="Times" w:hAnsi="Times"/>
      <w:b/>
      <w:noProof/>
    </w:rPr>
  </w:style>
  <w:style w:type="paragraph" w:customStyle="1" w:styleId="Testo1">
    <w:name w:val="Testo 1"/>
    <w:rsid w:val="00F634CE"/>
    <w:pPr>
      <w:spacing w:line="220" w:lineRule="exact"/>
      <w:ind w:left="284" w:hanging="284"/>
      <w:jc w:val="both"/>
    </w:pPr>
    <w:rPr>
      <w:rFonts w:ascii="Times" w:hAnsi="Times"/>
      <w:noProof/>
      <w:sz w:val="18"/>
    </w:rPr>
  </w:style>
  <w:style w:type="paragraph" w:customStyle="1" w:styleId="Testo2">
    <w:name w:val="Testo 2"/>
    <w:rsid w:val="00F634CE"/>
    <w:pPr>
      <w:spacing w:line="220" w:lineRule="exact"/>
      <w:ind w:firstLine="284"/>
      <w:jc w:val="both"/>
    </w:pPr>
    <w:rPr>
      <w:rFonts w:ascii="Times" w:hAnsi="Times"/>
      <w:noProof/>
      <w:sz w:val="18"/>
    </w:rPr>
  </w:style>
  <w:style w:type="character" w:customStyle="1" w:styleId="Titolo2Carattere">
    <w:name w:val="Titolo 2 Carattere"/>
    <w:link w:val="Titolo2"/>
    <w:rsid w:val="004E31AB"/>
    <w:rPr>
      <w:rFonts w:ascii="Times" w:hAnsi="Times"/>
      <w:smallCaps/>
      <w:noProof/>
      <w:sz w:val="18"/>
    </w:rPr>
  </w:style>
  <w:style w:type="character" w:customStyle="1" w:styleId="Titolo3Carattere">
    <w:name w:val="Titolo 3 Carattere"/>
    <w:link w:val="Titolo3"/>
    <w:rsid w:val="004E31AB"/>
    <w:rPr>
      <w:rFonts w:ascii="Times" w:hAnsi="Times"/>
      <w:i/>
      <w:caps/>
      <w:noProof/>
      <w:sz w:val="18"/>
    </w:rPr>
  </w:style>
  <w:style w:type="paragraph" w:customStyle="1" w:styleId="testo10">
    <w:name w:val="testo1"/>
    <w:basedOn w:val="Normale"/>
    <w:rsid w:val="00A13231"/>
    <w:pPr>
      <w:tabs>
        <w:tab w:val="clear" w:pos="284"/>
      </w:tabs>
      <w:spacing w:before="100" w:beforeAutospacing="1" w:after="100" w:afterAutospacing="1" w:line="240" w:lineRule="auto"/>
      <w:jc w:val="left"/>
    </w:pPr>
    <w:rPr>
      <w:rFonts w:ascii="Times New Roman" w:eastAsiaTheme="minorHAnsi" w:hAnsi="Times New Roman"/>
      <w:sz w:val="24"/>
      <w:szCs w:val="24"/>
    </w:rPr>
  </w:style>
  <w:style w:type="character" w:styleId="Enfasicorsivo">
    <w:name w:val="Emphasis"/>
    <w:basedOn w:val="Carpredefinitoparagrafo"/>
    <w:uiPriority w:val="20"/>
    <w:qFormat/>
    <w:rsid w:val="00A13231"/>
    <w:rPr>
      <w:i/>
      <w:iCs/>
    </w:rPr>
  </w:style>
  <w:style w:type="paragraph" w:styleId="Paragrafoelenco">
    <w:name w:val="List Paragraph"/>
    <w:basedOn w:val="Normale"/>
    <w:uiPriority w:val="34"/>
    <w:qFormat/>
    <w:rsid w:val="00A13231"/>
    <w:pPr>
      <w:ind w:left="720"/>
      <w:contextualSpacing/>
    </w:pPr>
  </w:style>
  <w:style w:type="paragraph" w:styleId="Intestazione">
    <w:name w:val="header"/>
    <w:basedOn w:val="Normale"/>
    <w:link w:val="IntestazioneCarattere"/>
    <w:uiPriority w:val="99"/>
    <w:unhideWhenUsed/>
    <w:rsid w:val="0042770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7706"/>
    <w:rPr>
      <w:rFonts w:ascii="Times" w:hAnsi="Times"/>
    </w:rPr>
  </w:style>
  <w:style w:type="paragraph" w:styleId="Pidipagina">
    <w:name w:val="footer"/>
    <w:basedOn w:val="Normale"/>
    <w:link w:val="PidipaginaCarattere"/>
    <w:uiPriority w:val="99"/>
    <w:unhideWhenUsed/>
    <w:rsid w:val="0042770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7706"/>
    <w:rPr>
      <w:rFonts w:ascii="Times" w:hAnsi="Times"/>
    </w:rPr>
  </w:style>
  <w:style w:type="character" w:styleId="Collegamentoipertestuale">
    <w:name w:val="Hyperlink"/>
    <w:basedOn w:val="Carpredefinitoparagrafo"/>
    <w:uiPriority w:val="99"/>
    <w:unhideWhenUsed/>
    <w:rsid w:val="00C24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1846">
      <w:bodyDiv w:val="1"/>
      <w:marLeft w:val="0"/>
      <w:marRight w:val="0"/>
      <w:marTop w:val="0"/>
      <w:marBottom w:val="0"/>
      <w:divBdr>
        <w:top w:val="none" w:sz="0" w:space="0" w:color="auto"/>
        <w:left w:val="none" w:sz="0" w:space="0" w:color="auto"/>
        <w:bottom w:val="none" w:sz="0" w:space="0" w:color="auto"/>
        <w:right w:val="none" w:sz="0" w:space="0" w:color="auto"/>
      </w:divBdr>
    </w:div>
    <w:div w:id="1403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azzone@gmail.com" TargetMode="External"/><Relationship Id="rId3" Type="http://schemas.openxmlformats.org/officeDocument/2006/relationships/settings" Target="settings.xml"/><Relationship Id="rId7" Type="http://schemas.openxmlformats.org/officeDocument/2006/relationships/hyperlink" Target="mailto:francina.chiara@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79</TotalTime>
  <Pages>6</Pages>
  <Words>1865</Words>
  <Characters>10632</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Esami</cp:lastModifiedBy>
  <cp:revision>10</cp:revision>
  <cp:lastPrinted>2003-03-27T09:42:00Z</cp:lastPrinted>
  <dcterms:created xsi:type="dcterms:W3CDTF">2018-10-03T07:54:00Z</dcterms:created>
  <dcterms:modified xsi:type="dcterms:W3CDTF">2021-02-01T08:10:00Z</dcterms:modified>
</cp:coreProperties>
</file>