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0F" w:rsidRDefault="00FD233D">
      <w:pPr>
        <w:pStyle w:val="Intestazione"/>
      </w:pPr>
      <w:r>
        <w:t>Laboratorio di Trattament</w:t>
      </w:r>
      <w:bookmarkStart w:id="0" w:name="_GoBack"/>
      <w:bookmarkEnd w:id="0"/>
      <w:r>
        <w:t>o delle immagini per il web</w:t>
      </w:r>
    </w:p>
    <w:p w:rsidR="00ED540F" w:rsidRDefault="00FD233D">
      <w:pPr>
        <w:pStyle w:val="Intestazione2"/>
      </w:pPr>
      <w:r>
        <w:t>Dott.ssa Ilaria Rossi</w:t>
      </w:r>
    </w:p>
    <w:p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OBIETTIVO DEL CORSO E RISULTATI DI APPRENDIMENTO ATTESI</w:t>
      </w:r>
    </w:p>
    <w:p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si propone di fornire agli studenti le conoscenze e le competenze tecniche di base all’utilizzo di software di elaborazione grafica (Adobe Illustrator e Adobe Photoshop) al fine di sviluppare elaborati grafici destinati al web o ai social media.</w:t>
      </w:r>
    </w:p>
    <w:p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Al termine del laboratorio lo studente sarà in grado di produrre autonomamente un elaborato grafico di base attraverso l’uso consapevole degli strumenti messi a disposizione dai software. Attraverso esercitazioni pratiche lo studente svilupperà le competenze tecniche per la corretta preparazione di file che rispettino le specifiche richieste.</w:t>
      </w:r>
    </w:p>
    <w:p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PROGRAMMA DEL CORSO</w:t>
      </w:r>
    </w:p>
    <w:p w:rsidR="00ED540F" w:rsidRPr="008C5E1B" w:rsidRDefault="00FD233D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propone:</w:t>
      </w:r>
    </w:p>
    <w:p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dedicati alla grafica vettoriale come Adobe Illustrator (strumenti di selezione e trasformazione, tipologie di colori, strumenti di testo, elaborazione dei tracciati, maschere di ritaglio, ecc.)</w:t>
      </w:r>
    </w:p>
    <w:p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orientati alla elaborazione delle immagini come Adobe Photoshop (strumenti di selezione, strumenti di testo, strumenti di correzione delle immagini, maschere, ecc.)</w:t>
      </w:r>
    </w:p>
    <w:p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l’analisi dei metodi di esportazione e la scelta dei parametri corretti per rispettare le specifiche tecniche richieste dal supporto di destinazione</w:t>
      </w:r>
      <w:r w:rsidR="008C5E1B">
        <w:rPr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ED540F" w:rsidRDefault="00FD233D">
      <w:pPr>
        <w:pStyle w:val="Corpo"/>
        <w:keepNext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</w:p>
    <w:p w:rsidR="00ED540F" w:rsidRDefault="00FD233D">
      <w:pPr>
        <w:pStyle w:val="Testo1"/>
        <w:ind w:left="180" w:hanging="180"/>
      </w:pPr>
      <w:r>
        <w:t>A supporto delle lezioni</w:t>
      </w:r>
    </w:p>
    <w:p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di Photoshop, c</w:t>
      </w:r>
      <w:r>
        <w:t xml:space="preserve">onsultabile online all’indirizzo </w:t>
      </w:r>
      <w:hyperlink r:id="rId7" w:history="1">
        <w:r w:rsidRPr="0023612A">
          <w:rPr>
            <w:rStyle w:val="Hyperlink0"/>
          </w:rPr>
          <w:t>https://helpx.adobe.com/it/photoshop/user-guide.html</w:t>
        </w:r>
      </w:hyperlink>
    </w:p>
    <w:p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Illustrator, c</w:t>
      </w:r>
      <w:r>
        <w:t>onsultabile online all’indirizzo https://helpx.adobe.com/it/illustrator/user-guide.html</w:t>
      </w:r>
    </w:p>
    <w:p w:rsidR="00ED540F" w:rsidRDefault="00ED540F" w:rsidP="008C5E1B">
      <w:pPr>
        <w:pStyle w:val="Testo1"/>
        <w:ind w:left="0" w:firstLine="0"/>
        <w:rPr>
          <w:b/>
          <w:bCs/>
        </w:rPr>
      </w:pPr>
    </w:p>
    <w:p w:rsidR="00ED540F" w:rsidRDefault="00ED540F">
      <w:pPr>
        <w:pStyle w:val="Testo1"/>
        <w:ind w:left="180" w:firstLine="0"/>
        <w:rPr>
          <w:b/>
          <w:bCs/>
        </w:rPr>
      </w:pPr>
    </w:p>
    <w:p w:rsidR="00ED540F" w:rsidRDefault="00FD233D">
      <w:pPr>
        <w:pStyle w:val="Corpo"/>
        <w:spacing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ED540F" w:rsidRPr="008C5E1B" w:rsidRDefault="00FD233D">
      <w:pPr>
        <w:pStyle w:val="Corpo"/>
        <w:spacing w:after="120" w:line="220" w:lineRule="exact"/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lastRenderedPageBreak/>
        <w:t>Lezioni frontali (con supporto di slide) ed esercitazioni pratiche.</w:t>
      </w:r>
    </w:p>
    <w:p w:rsidR="00ED540F" w:rsidRDefault="00FD233D">
      <w:pPr>
        <w:pStyle w:val="Corpo"/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12A">
        <w:rPr>
          <w:b/>
          <w:bCs/>
          <w:i/>
          <w:iCs/>
          <w:sz w:val="18"/>
          <w:szCs w:val="18"/>
        </w:rPr>
        <w:t>METODO E CRITERI DI VALUTAZIONE</w:t>
      </w:r>
    </w:p>
    <w:p w:rsidR="008C5E1B" w:rsidRDefault="00FD233D" w:rsidP="008C5E1B">
      <w:pPr>
        <w:pStyle w:val="Testo2"/>
      </w:pPr>
      <w:r>
        <w:t>Alla fine del laboratorio lo studente dovr</w:t>
      </w:r>
      <w:r>
        <w:rPr>
          <w:lang w:val="fr-FR"/>
        </w:rPr>
        <w:t xml:space="preserve">à </w:t>
      </w:r>
      <w:r>
        <w:t>presentare una serie di elaborati grafici necessari alla comunicazione di un’immaginaria start-up (es. banner o skin per portali e/o immagini per i social network). Saranno valutate (in trentesimi): la capacit</w:t>
      </w:r>
      <w:r>
        <w:rPr>
          <w:lang w:val="fr-FR"/>
        </w:rPr>
        <w:t xml:space="preserve">à </w:t>
      </w:r>
      <w:r>
        <w:t>di scegliere e utilizzare gli strumenti più idonei al raggiungimento del proprio obiettivo, il livello di complessit</w:t>
      </w:r>
      <w:r>
        <w:rPr>
          <w:lang w:val="fr-FR"/>
        </w:rPr>
        <w:t xml:space="preserve">à </w:t>
      </w:r>
      <w:r>
        <w:t>del progetto finale, la capacit</w:t>
      </w:r>
      <w:r>
        <w:rPr>
          <w:lang w:val="fr-FR"/>
        </w:rPr>
        <w:t xml:space="preserve">à </w:t>
      </w:r>
      <w:r>
        <w:t>di rispettare le specifiche tecniche per la produ</w:t>
      </w:r>
      <w:r w:rsidR="008C5E1B">
        <w:t>zione di ogni singolo elaborato.</w:t>
      </w:r>
    </w:p>
    <w:p w:rsidR="00ED540F" w:rsidRDefault="00ED540F" w:rsidP="008C5E1B">
      <w:pPr>
        <w:pStyle w:val="Testo2"/>
      </w:pPr>
    </w:p>
    <w:p w:rsidR="00ED540F" w:rsidRDefault="00FD233D">
      <w:pPr>
        <w:pStyle w:val="Testo2"/>
      </w:pPr>
      <w:r>
        <w:t xml:space="preserve">La frequenza è consigliata, dato il carattere pratico del laboratorio. </w:t>
      </w:r>
    </w:p>
    <w:p w:rsidR="00ED540F" w:rsidRDefault="00FD233D">
      <w:pPr>
        <w:pStyle w:val="Testo2"/>
        <w:rPr>
          <w:b/>
          <w:bCs/>
        </w:rPr>
      </w:pPr>
      <w:r>
        <w:t>Gli studenti che non potranno frequentare con regolarità le lezioni, avranno a disposizione slide e video-tutorial che presenteranno quanto esplicitato nel paragrafo “Programma del corso”. Potranno mettersi in contatto con la docente per avere ulteriori informazioni sui materiali delle lezioni e sul progetto finale.</w:t>
      </w:r>
    </w:p>
    <w:p w:rsidR="00ED540F" w:rsidRDefault="00ED540F" w:rsidP="008C5E1B">
      <w:pPr>
        <w:pStyle w:val="Testo2"/>
        <w:ind w:firstLine="0"/>
        <w:rPr>
          <w:b/>
          <w:bCs/>
        </w:rPr>
      </w:pPr>
    </w:p>
    <w:p w:rsidR="00ED540F" w:rsidRDefault="00FD233D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:rsidR="00ED540F" w:rsidRDefault="00FD233D" w:rsidP="008C5E1B">
      <w:pPr>
        <w:pStyle w:val="Testo2"/>
      </w:pPr>
      <w:r>
        <w:t>Avendo carattere introduttivo, il laboratorio non necessita di particolari conoscenze relative ai software presi in considerazione. Tuttavia è necessaria la conoscenza degli elementi minimi di  comunicazione e marketing e la conoscenza degli strumenti di comunicazione digitale.</w:t>
      </w:r>
    </w:p>
    <w:p w:rsidR="00ED540F" w:rsidRDefault="00ED540F">
      <w:pPr>
        <w:pStyle w:val="Testo2"/>
      </w:pPr>
    </w:p>
    <w:p w:rsidR="00ED540F" w:rsidRDefault="00FD233D">
      <w:pPr>
        <w:pStyle w:val="Testo2"/>
        <w:rPr>
          <w:i/>
          <w:iCs/>
        </w:rPr>
      </w:pPr>
      <w:r>
        <w:rPr>
          <w:i/>
          <w:iCs/>
        </w:rPr>
        <w:t>COVID-19</w:t>
      </w:r>
    </w:p>
    <w:p w:rsidR="00ED540F" w:rsidRDefault="00FD233D" w:rsidP="008C5E1B">
      <w:pPr>
        <w:pStyle w:val="Testo2"/>
      </w:pPr>
      <w:r>
        <w:t>Qualora l'emergenza sanitaria dovesse protrarsi, sia l’attivit</w:t>
      </w:r>
      <w:r>
        <w:rPr>
          <w:lang w:val="fr-FR"/>
        </w:rPr>
        <w:t xml:space="preserve">à </w:t>
      </w:r>
      <w:r>
        <w:t>didattica, sia le forme di controllo dell’apprendimento, in itinere e finale, saranno assicurati anche “</w:t>
      </w:r>
      <w:r w:rsidRPr="0023612A">
        <w:t>in remoto</w:t>
      </w:r>
      <w:r>
        <w:t>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ED540F" w:rsidRDefault="00ED540F">
      <w:pPr>
        <w:pStyle w:val="Testo2"/>
      </w:pPr>
    </w:p>
    <w:p w:rsidR="00ED540F" w:rsidRDefault="00FD233D">
      <w:pPr>
        <w:pStyle w:val="Testo2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Orario e luogo di ricevimento degli studenti</w:t>
      </w:r>
    </w:p>
    <w:p w:rsidR="00ED540F" w:rsidRDefault="00FD233D">
      <w:pPr>
        <w:pStyle w:val="Testo2"/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lang w:val="pt-PT"/>
        </w:rPr>
        <w:t xml:space="preserve">docente </w:t>
      </w:r>
      <w:r>
        <w:rPr>
          <w:rFonts w:ascii="Times New Roman" w:hAnsi="Times New Roman"/>
        </w:rPr>
        <w:t>è sempre disponibile per il ricevimento degli studenti via Skype o BlackBoard. Concordare orario e giorno del colloquio tramite email scrivendo a grafica.ilariarossi@gmail.com</w:t>
      </w:r>
    </w:p>
    <w:sectPr w:rsidR="00ED540F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3D" w:rsidRDefault="00FD233D">
      <w:r>
        <w:separator/>
      </w:r>
    </w:p>
  </w:endnote>
  <w:endnote w:type="continuationSeparator" w:id="0">
    <w:p w:rsidR="00FD233D" w:rsidRDefault="00F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0F" w:rsidRDefault="00ED540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3D" w:rsidRDefault="00FD233D">
      <w:r>
        <w:separator/>
      </w:r>
    </w:p>
  </w:footnote>
  <w:footnote w:type="continuationSeparator" w:id="0">
    <w:p w:rsidR="00FD233D" w:rsidRDefault="00FD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0F" w:rsidRDefault="00ED540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43B3"/>
    <w:multiLevelType w:val="hybridMultilevel"/>
    <w:tmpl w:val="DB8C2AFE"/>
    <w:styleLink w:val="Puntoelenco1"/>
    <w:lvl w:ilvl="0" w:tplc="B17C5F46">
      <w:start w:val="1"/>
      <w:numFmt w:val="bullet"/>
      <w:lvlText w:val="•"/>
      <w:lvlJc w:val="left"/>
      <w:pPr>
        <w:ind w:left="1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6459A">
      <w:start w:val="1"/>
      <w:numFmt w:val="bullet"/>
      <w:lvlText w:val="•"/>
      <w:lvlJc w:val="left"/>
      <w:pPr>
        <w:ind w:left="284" w:hanging="10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CF26A">
      <w:start w:val="1"/>
      <w:numFmt w:val="bullet"/>
      <w:lvlText w:val="•"/>
      <w:lvlJc w:val="left"/>
      <w:pPr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08943C">
      <w:start w:val="1"/>
      <w:numFmt w:val="bullet"/>
      <w:lvlText w:val="•"/>
      <w:lvlJc w:val="left"/>
      <w:pPr>
        <w:ind w:left="7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A1B52">
      <w:start w:val="1"/>
      <w:numFmt w:val="bullet"/>
      <w:lvlText w:val="•"/>
      <w:lvlJc w:val="left"/>
      <w:pPr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0E29A">
      <w:start w:val="1"/>
      <w:numFmt w:val="bullet"/>
      <w:lvlText w:val="•"/>
      <w:lvlJc w:val="left"/>
      <w:pPr>
        <w:ind w:left="10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D2C648">
      <w:start w:val="1"/>
      <w:numFmt w:val="bullet"/>
      <w:lvlText w:val="•"/>
      <w:lvlJc w:val="left"/>
      <w:pPr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61564">
      <w:start w:val="1"/>
      <w:numFmt w:val="bullet"/>
      <w:lvlText w:val="•"/>
      <w:lvlJc w:val="left"/>
      <w:pPr>
        <w:ind w:left="14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6A69C6">
      <w:start w:val="1"/>
      <w:numFmt w:val="bullet"/>
      <w:lvlText w:val="•"/>
      <w:lvlJc w:val="left"/>
      <w:pPr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A4E8A"/>
    <w:multiLevelType w:val="hybridMultilevel"/>
    <w:tmpl w:val="DB8C2AFE"/>
    <w:numStyleLink w:val="Puntoelenco1"/>
  </w:abstractNum>
  <w:num w:numId="1">
    <w:abstractNumId w:val="0"/>
  </w:num>
  <w:num w:numId="2">
    <w:abstractNumId w:val="1"/>
  </w:num>
  <w:num w:numId="3">
    <w:abstractNumId w:val="1"/>
    <w:lvlOverride w:ilvl="0">
      <w:lvl w:ilvl="0" w:tplc="A8843D2A">
        <w:start w:val="1"/>
        <w:numFmt w:val="bullet"/>
        <w:lvlText w:val="•"/>
        <w:lvlJc w:val="left"/>
        <w:pPr>
          <w:ind w:left="1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4E8192">
        <w:start w:val="1"/>
        <w:numFmt w:val="bullet"/>
        <w:lvlText w:val="•"/>
        <w:lvlJc w:val="left"/>
        <w:pPr>
          <w:ind w:left="3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5AF170">
        <w:start w:val="1"/>
        <w:numFmt w:val="bullet"/>
        <w:lvlText w:val="•"/>
        <w:lvlJc w:val="left"/>
        <w:pPr>
          <w:ind w:left="5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942E54">
        <w:start w:val="1"/>
        <w:numFmt w:val="bullet"/>
        <w:lvlText w:val="•"/>
        <w:lvlJc w:val="left"/>
        <w:pPr>
          <w:ind w:left="7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F833BC">
        <w:start w:val="1"/>
        <w:numFmt w:val="bullet"/>
        <w:lvlText w:val="•"/>
        <w:lvlJc w:val="left"/>
        <w:pPr>
          <w:ind w:left="90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8B36C">
        <w:start w:val="1"/>
        <w:numFmt w:val="bullet"/>
        <w:lvlText w:val="•"/>
        <w:lvlJc w:val="left"/>
        <w:pPr>
          <w:ind w:left="10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C26D4C">
        <w:start w:val="1"/>
        <w:numFmt w:val="bullet"/>
        <w:lvlText w:val="•"/>
        <w:lvlJc w:val="left"/>
        <w:pPr>
          <w:ind w:left="12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EC6FA0">
        <w:start w:val="1"/>
        <w:numFmt w:val="bullet"/>
        <w:lvlText w:val="•"/>
        <w:lvlJc w:val="left"/>
        <w:pPr>
          <w:ind w:left="14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042348">
        <w:start w:val="1"/>
        <w:numFmt w:val="bullet"/>
        <w:lvlText w:val="•"/>
        <w:lvlJc w:val="left"/>
        <w:pPr>
          <w:ind w:left="16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0F"/>
    <w:rsid w:val="0023612A"/>
    <w:rsid w:val="008C5E1B"/>
    <w:rsid w:val="00ED540F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E21A-4C19-0B4A-8817-7D2B68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12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12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x.adobe.com/it/photoshop/user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Esami</cp:lastModifiedBy>
  <cp:revision>2</cp:revision>
  <dcterms:created xsi:type="dcterms:W3CDTF">2020-08-06T12:29:00Z</dcterms:created>
  <dcterms:modified xsi:type="dcterms:W3CDTF">2020-08-06T12:29:00Z</dcterms:modified>
</cp:coreProperties>
</file>