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0F" w:rsidRDefault="00E43D0F" w:rsidP="00E43D0F">
      <w:pPr>
        <w:pStyle w:val="Titolo2"/>
      </w:pPr>
    </w:p>
    <w:p w:rsidR="00E43D0F" w:rsidRPr="00E43D0F" w:rsidRDefault="00E43D0F" w:rsidP="00E43D0F">
      <w:pPr>
        <w:pStyle w:val="Titolo1"/>
        <w:spacing w:before="0"/>
        <w:rPr>
          <w:b w:val="0"/>
          <w:bCs/>
        </w:rPr>
      </w:pPr>
    </w:p>
    <w:p w:rsidR="00B573CC" w:rsidRDefault="00B573CC" w:rsidP="00E43D0F">
      <w:pPr>
        <w:pStyle w:val="Titolo1"/>
        <w:spacing w:before="0"/>
      </w:pPr>
      <w:r>
        <w:t>. – Discipline del libro</w:t>
      </w:r>
    </w:p>
    <w:p w:rsidR="00A17810" w:rsidRPr="00A17810" w:rsidRDefault="00A17810" w:rsidP="00A17810">
      <w:pPr>
        <w:pStyle w:val="Titolo2"/>
      </w:pPr>
      <w:r w:rsidRPr="00A17810">
        <w:t>Proff. Luca Rivali; Marco Callegari</w:t>
      </w:r>
    </w:p>
    <w:p w:rsidR="00A17810" w:rsidRPr="00A17810" w:rsidRDefault="00A17810" w:rsidP="00A17810">
      <w:pPr>
        <w:pStyle w:val="Titolo2"/>
      </w:pPr>
    </w:p>
    <w:p w:rsidR="00B573CC" w:rsidRPr="00B61FFB" w:rsidRDefault="00B573CC" w:rsidP="007812BA">
      <w:pPr>
        <w:tabs>
          <w:tab w:val="clear" w:pos="284"/>
        </w:tabs>
        <w:spacing w:before="240" w:after="120" w:line="240" w:lineRule="auto"/>
        <w:rPr>
          <w:b/>
          <w:noProof/>
          <w:sz w:val="18"/>
          <w:szCs w:val="18"/>
          <w:u w:val="single"/>
        </w:rPr>
      </w:pPr>
      <w:r w:rsidRPr="00B61FFB">
        <w:rPr>
          <w:b/>
          <w:noProof/>
          <w:sz w:val="18"/>
          <w:szCs w:val="18"/>
          <w:u w:val="single"/>
        </w:rPr>
        <w:t xml:space="preserve">Modulo di Biblioteconomia con laboratorio di catalogazione del libro moderno, I semestre (6 cfu): prof. </w:t>
      </w:r>
      <w:r w:rsidR="00370266">
        <w:rPr>
          <w:b/>
          <w:noProof/>
          <w:sz w:val="18"/>
          <w:szCs w:val="18"/>
          <w:u w:val="single"/>
        </w:rPr>
        <w:t>Luca</w:t>
      </w:r>
      <w:r w:rsidRPr="00B61FFB">
        <w:rPr>
          <w:b/>
          <w:noProof/>
          <w:sz w:val="18"/>
          <w:szCs w:val="18"/>
          <w:u w:val="single"/>
        </w:rPr>
        <w:t xml:space="preserve"> </w:t>
      </w:r>
      <w:r w:rsidR="00370266">
        <w:rPr>
          <w:b/>
          <w:noProof/>
          <w:sz w:val="18"/>
          <w:szCs w:val="18"/>
          <w:u w:val="single"/>
        </w:rPr>
        <w:t>R</w:t>
      </w:r>
      <w:r w:rsidRPr="00B61FFB">
        <w:rPr>
          <w:b/>
          <w:noProof/>
          <w:sz w:val="18"/>
          <w:szCs w:val="18"/>
          <w:u w:val="single"/>
        </w:rPr>
        <w:t>i</w:t>
      </w:r>
      <w:r w:rsidR="00370266">
        <w:rPr>
          <w:b/>
          <w:noProof/>
          <w:sz w:val="18"/>
          <w:szCs w:val="18"/>
          <w:u w:val="single"/>
        </w:rPr>
        <w:t>val</w:t>
      </w:r>
      <w:r w:rsidRPr="00B61FFB">
        <w:rPr>
          <w:b/>
          <w:noProof/>
          <w:sz w:val="18"/>
          <w:szCs w:val="18"/>
          <w:u w:val="single"/>
        </w:rPr>
        <w:t>i</w:t>
      </w:r>
    </w:p>
    <w:p w:rsidR="00B573CC" w:rsidRPr="002E19E9" w:rsidRDefault="00B573CC" w:rsidP="00B573CC">
      <w:pPr>
        <w:spacing w:before="240" w:after="120"/>
        <w:rPr>
          <w:b/>
          <w:sz w:val="18"/>
          <w:szCs w:val="18"/>
        </w:rPr>
      </w:pPr>
      <w:r w:rsidRPr="002E19E9">
        <w:rPr>
          <w:b/>
          <w:i/>
          <w:sz w:val="18"/>
          <w:szCs w:val="18"/>
        </w:rPr>
        <w:t>OBIETTIVO DEL CORSO</w:t>
      </w:r>
      <w:r w:rsidR="00940665" w:rsidRPr="002E19E9">
        <w:rPr>
          <w:b/>
          <w:i/>
          <w:sz w:val="18"/>
          <w:szCs w:val="18"/>
        </w:rPr>
        <w:t xml:space="preserve"> E RISULTATI DI APPRENDIMENTO ATTESI</w:t>
      </w:r>
    </w:p>
    <w:p w:rsidR="00B573CC" w:rsidRDefault="00940665" w:rsidP="00B573CC">
      <w:pPr>
        <w:rPr>
          <w:sz w:val="18"/>
          <w:szCs w:val="18"/>
        </w:rPr>
      </w:pPr>
      <w:r w:rsidRPr="002E19E9">
        <w:rPr>
          <w:sz w:val="18"/>
          <w:szCs w:val="18"/>
        </w:rPr>
        <w:t xml:space="preserve">L’insegnamento si propone di fornire agli studenti </w:t>
      </w:r>
      <w:r w:rsidR="00B573CC" w:rsidRPr="002E19E9">
        <w:rPr>
          <w:sz w:val="18"/>
          <w:szCs w:val="18"/>
        </w:rPr>
        <w:t xml:space="preserve">i concetti essenziali relativi all’organizzazione e </w:t>
      </w:r>
      <w:r w:rsidRPr="002E19E9">
        <w:rPr>
          <w:sz w:val="18"/>
          <w:szCs w:val="18"/>
        </w:rPr>
        <w:t xml:space="preserve">alla </w:t>
      </w:r>
      <w:r w:rsidR="00B573CC" w:rsidRPr="002E19E9">
        <w:rPr>
          <w:sz w:val="18"/>
          <w:szCs w:val="18"/>
        </w:rPr>
        <w:t>gestione della biblioteca</w:t>
      </w:r>
      <w:r w:rsidRPr="002E19E9">
        <w:rPr>
          <w:sz w:val="18"/>
          <w:szCs w:val="18"/>
        </w:rPr>
        <w:t>, ai servizi offerti, all’ordinamento bibliotecario italiano. Si propone altresì, con la frequenza di un apposito laboratorio, di fornire</w:t>
      </w:r>
      <w:r w:rsidR="00B573CC" w:rsidRPr="002E19E9">
        <w:rPr>
          <w:sz w:val="18"/>
          <w:szCs w:val="18"/>
        </w:rPr>
        <w:t xml:space="preserve"> </w:t>
      </w:r>
      <w:r w:rsidRPr="002E19E9">
        <w:rPr>
          <w:sz w:val="18"/>
          <w:szCs w:val="18"/>
        </w:rPr>
        <w:t>alcune</w:t>
      </w:r>
      <w:r w:rsidR="00B573CC" w:rsidRPr="002E19E9">
        <w:rPr>
          <w:sz w:val="18"/>
          <w:szCs w:val="18"/>
        </w:rPr>
        <w:t xml:space="preserve"> competenze</w:t>
      </w:r>
      <w:r w:rsidRPr="002E19E9">
        <w:rPr>
          <w:sz w:val="18"/>
          <w:szCs w:val="18"/>
        </w:rPr>
        <w:t xml:space="preserve"> di base</w:t>
      </w:r>
      <w:r w:rsidR="00B573CC" w:rsidRPr="002E19E9">
        <w:rPr>
          <w:sz w:val="18"/>
          <w:szCs w:val="18"/>
        </w:rPr>
        <w:t xml:space="preserve"> nella catalogazione del libro moderno.</w:t>
      </w:r>
    </w:p>
    <w:p w:rsidR="002E19E9" w:rsidRPr="002E19E9" w:rsidRDefault="002E19E9" w:rsidP="00B573CC">
      <w:pPr>
        <w:rPr>
          <w:sz w:val="18"/>
          <w:szCs w:val="18"/>
        </w:rPr>
      </w:pPr>
      <w:r w:rsidRPr="002E19E9">
        <w:rPr>
          <w:sz w:val="18"/>
          <w:szCs w:val="18"/>
        </w:rPr>
        <w:tab/>
      </w:r>
      <w:r w:rsidRPr="002E19E9">
        <w:rPr>
          <w:rFonts w:eastAsia="MS Mincho"/>
          <w:sz w:val="18"/>
          <w:szCs w:val="18"/>
        </w:rPr>
        <w:t>Al termine dell’insegnamento, lo studente a</w:t>
      </w:r>
      <w:r>
        <w:rPr>
          <w:rFonts w:eastAsia="MS Mincho"/>
          <w:sz w:val="18"/>
          <w:szCs w:val="18"/>
        </w:rPr>
        <w:t>v</w:t>
      </w:r>
      <w:r w:rsidRPr="002E19E9">
        <w:rPr>
          <w:rFonts w:eastAsia="MS Mincho"/>
          <w:sz w:val="18"/>
          <w:szCs w:val="18"/>
        </w:rPr>
        <w:t>rà</w:t>
      </w:r>
      <w:r>
        <w:rPr>
          <w:rFonts w:eastAsia="MS Mincho"/>
          <w:sz w:val="18"/>
          <w:szCs w:val="18"/>
        </w:rPr>
        <w:t xml:space="preserve"> un quadro generale di che cosa sia una biblioteca e di quali servizi offra, saprà </w:t>
      </w:r>
      <w:r w:rsidR="00E72873">
        <w:rPr>
          <w:rFonts w:eastAsia="MS Mincho"/>
          <w:sz w:val="18"/>
          <w:szCs w:val="18"/>
        </w:rPr>
        <w:t>affrontare una ricerca secondo gli strumenti catalografici messi a disposizione, conoscerà le tipologie bibliotecarie italiane e le professionalità che operano nel contesto bibliotecario</w:t>
      </w:r>
      <w:r w:rsidRPr="002E19E9">
        <w:rPr>
          <w:rFonts w:eastAsia="MS Mincho"/>
          <w:sz w:val="18"/>
          <w:szCs w:val="18"/>
        </w:rPr>
        <w:t>.</w:t>
      </w:r>
      <w:r w:rsidR="00E72873">
        <w:rPr>
          <w:rFonts w:eastAsia="MS Mincho"/>
          <w:sz w:val="18"/>
          <w:szCs w:val="18"/>
        </w:rPr>
        <w:t xml:space="preserve"> Con il laboratorio di catalogazione, avrà alcune nozioni di base dei principi di catalogazione e competenze essenziali sulla catalogazione del libro moderno.</w:t>
      </w:r>
    </w:p>
    <w:p w:rsidR="00B573CC" w:rsidRPr="002E19E9" w:rsidRDefault="00B573CC" w:rsidP="00B573CC">
      <w:pPr>
        <w:spacing w:before="240" w:after="120"/>
        <w:rPr>
          <w:b/>
          <w:sz w:val="18"/>
          <w:szCs w:val="18"/>
        </w:rPr>
      </w:pPr>
      <w:r w:rsidRPr="002E19E9">
        <w:rPr>
          <w:b/>
          <w:i/>
          <w:sz w:val="18"/>
          <w:szCs w:val="18"/>
        </w:rPr>
        <w:t>PROGRAMMA DEL CORSO</w:t>
      </w:r>
    </w:p>
    <w:p w:rsidR="00B573CC" w:rsidRDefault="00B573CC" w:rsidP="00B573CC">
      <w:r w:rsidRPr="002E19E9">
        <w:rPr>
          <w:sz w:val="18"/>
          <w:szCs w:val="18"/>
        </w:rPr>
        <w:t xml:space="preserve">Il concetto di “libro” fra testo e supporto fisico. La biblioteca e le sue tipologie. Struttura e organizzazione della biblioteca. </w:t>
      </w:r>
      <w:r w:rsidR="00370266" w:rsidRPr="002E19E9">
        <w:rPr>
          <w:sz w:val="18"/>
          <w:szCs w:val="18"/>
        </w:rPr>
        <w:t xml:space="preserve">Elementi di </w:t>
      </w:r>
      <w:r w:rsidRPr="002E19E9">
        <w:rPr>
          <w:sz w:val="18"/>
          <w:szCs w:val="18"/>
        </w:rPr>
        <w:t>legislazione bibliotecaria. Cataloghi e catalogazione. Servizi informatizzati della biblioteca.</w:t>
      </w:r>
      <w:r w:rsidR="009A0D9E" w:rsidRPr="002E19E9">
        <w:rPr>
          <w:sz w:val="18"/>
          <w:szCs w:val="18"/>
        </w:rPr>
        <w:t xml:space="preserve"> </w:t>
      </w:r>
      <w:r w:rsidR="00940665" w:rsidRPr="002E19E9">
        <w:rPr>
          <w:sz w:val="18"/>
          <w:szCs w:val="18"/>
        </w:rPr>
        <w:t>E</w:t>
      </w:r>
      <w:r w:rsidR="009A0D9E" w:rsidRPr="002E19E9">
        <w:rPr>
          <w:sz w:val="18"/>
          <w:szCs w:val="18"/>
        </w:rPr>
        <w:t>sercitazion</w:t>
      </w:r>
      <w:r w:rsidR="00940665" w:rsidRPr="002E19E9">
        <w:rPr>
          <w:sz w:val="18"/>
          <w:szCs w:val="18"/>
        </w:rPr>
        <w:t>e con</w:t>
      </w:r>
      <w:r w:rsidR="009A0D9E" w:rsidRPr="002E19E9">
        <w:rPr>
          <w:sz w:val="18"/>
          <w:szCs w:val="18"/>
        </w:rPr>
        <w:t xml:space="preserve"> i primi rudimenti della catalogazione digitale.</w:t>
      </w:r>
    </w:p>
    <w:p w:rsidR="00B573CC" w:rsidRDefault="00B573CC" w:rsidP="00B573CC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11629D">
        <w:rPr>
          <w:rStyle w:val="Rimandonotaapidipagina"/>
          <w:b/>
          <w:i/>
          <w:sz w:val="18"/>
        </w:rPr>
        <w:footnoteReference w:id="1"/>
      </w:r>
    </w:p>
    <w:p w:rsidR="00B573CC" w:rsidRPr="00DC29D8" w:rsidRDefault="00B573CC" w:rsidP="00B573CC">
      <w:pPr>
        <w:pStyle w:val="Testo1"/>
        <w:rPr>
          <w:szCs w:val="18"/>
          <w:u w:val="single"/>
        </w:rPr>
      </w:pPr>
      <w:r w:rsidRPr="00DC29D8">
        <w:rPr>
          <w:szCs w:val="18"/>
          <w:u w:val="single"/>
        </w:rPr>
        <w:t>È obbligatorio lo studio attento di:</w:t>
      </w:r>
    </w:p>
    <w:p w:rsidR="00E43D0F" w:rsidRPr="00E43D0F" w:rsidRDefault="00E43D0F" w:rsidP="00B61FFB">
      <w:pPr>
        <w:pStyle w:val="Testo1"/>
        <w:spacing w:line="240" w:lineRule="atLeast"/>
        <w:rPr>
          <w:spacing w:val="-5"/>
          <w:sz w:val="16"/>
          <w:szCs w:val="16"/>
        </w:rPr>
      </w:pPr>
      <w:r>
        <w:rPr>
          <w:smallCaps/>
          <w:spacing w:val="-5"/>
          <w:sz w:val="16"/>
          <w:szCs w:val="16"/>
        </w:rPr>
        <w:t xml:space="preserve">C. Bianchini </w:t>
      </w:r>
      <w:r w:rsidR="00013E75">
        <w:rPr>
          <w:smallCaps/>
          <w:spacing w:val="-5"/>
          <w:sz w:val="16"/>
          <w:szCs w:val="16"/>
        </w:rPr>
        <w:t>-</w:t>
      </w:r>
      <w:r>
        <w:rPr>
          <w:smallCaps/>
          <w:spacing w:val="-5"/>
          <w:sz w:val="16"/>
          <w:szCs w:val="16"/>
        </w:rPr>
        <w:t xml:space="preserve"> M. Guerrini</w:t>
      </w:r>
      <w:r>
        <w:rPr>
          <w:spacing w:val="-5"/>
          <w:sz w:val="16"/>
          <w:szCs w:val="16"/>
        </w:rPr>
        <w:t xml:space="preserve">, </w:t>
      </w:r>
      <w:r>
        <w:rPr>
          <w:i/>
          <w:iCs/>
          <w:spacing w:val="-5"/>
          <w:sz w:val="16"/>
          <w:szCs w:val="16"/>
        </w:rPr>
        <w:t>Guida alla biblioteca per gli studenti universitari</w:t>
      </w:r>
      <w:r>
        <w:rPr>
          <w:spacing w:val="-5"/>
          <w:sz w:val="16"/>
          <w:szCs w:val="16"/>
        </w:rPr>
        <w:t>, Editrice Bibliografica, Milano 2019</w:t>
      </w:r>
      <w:r w:rsidR="00013E75">
        <w:rPr>
          <w:spacing w:val="-5"/>
          <w:sz w:val="16"/>
          <w:szCs w:val="16"/>
        </w:rPr>
        <w:t>;</w:t>
      </w:r>
      <w:r w:rsidR="00A50559">
        <w:rPr>
          <w:spacing w:val="-5"/>
          <w:sz w:val="16"/>
          <w:szCs w:val="16"/>
        </w:rPr>
        <w:t xml:space="preserve"> </w:t>
      </w:r>
      <w:hyperlink r:id="rId7" w:history="1">
        <w:r w:rsidR="00A50559" w:rsidRPr="00A50559">
          <w:rPr>
            <w:rStyle w:val="Collegamentoipertestuale"/>
            <w:spacing w:val="-5"/>
            <w:sz w:val="16"/>
            <w:szCs w:val="16"/>
          </w:rPr>
          <w:t>Acquista da V&amp;P</w:t>
        </w:r>
      </w:hyperlink>
    </w:p>
    <w:p w:rsidR="00B573CC" w:rsidRPr="002E19E9" w:rsidRDefault="00B573CC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G. G</w:t>
      </w:r>
      <w:r w:rsidR="0000330C" w:rsidRPr="002E19E9">
        <w:rPr>
          <w:smallCaps/>
          <w:spacing w:val="-5"/>
          <w:sz w:val="16"/>
          <w:szCs w:val="16"/>
        </w:rPr>
        <w:t>ranata</w:t>
      </w:r>
      <w:r w:rsidRPr="002E19E9">
        <w:rPr>
          <w:smallCaps/>
          <w:spacing w:val="-5"/>
          <w:sz w:val="16"/>
          <w:szCs w:val="16"/>
        </w:rPr>
        <w:t>,</w:t>
      </w:r>
      <w:r w:rsidRPr="002E19E9">
        <w:rPr>
          <w:i/>
          <w:spacing w:val="-5"/>
          <w:sz w:val="16"/>
          <w:szCs w:val="16"/>
        </w:rPr>
        <w:t xml:space="preserve"> Introduzione alla biblioteconomia,</w:t>
      </w:r>
      <w:r w:rsidRPr="002E19E9">
        <w:rPr>
          <w:spacing w:val="-5"/>
          <w:sz w:val="16"/>
          <w:szCs w:val="16"/>
        </w:rPr>
        <w:t xml:space="preserve"> Il Mulino, Bologna, 2009;</w:t>
      </w:r>
      <w:r w:rsidR="00A50559">
        <w:rPr>
          <w:spacing w:val="-5"/>
          <w:sz w:val="16"/>
          <w:szCs w:val="16"/>
        </w:rPr>
        <w:t xml:space="preserve"> </w:t>
      </w:r>
      <w:hyperlink r:id="rId8" w:history="1">
        <w:r w:rsidR="00A50559" w:rsidRPr="00A50559">
          <w:rPr>
            <w:rStyle w:val="Collegamentoipertestuale"/>
            <w:spacing w:val="-5"/>
            <w:sz w:val="16"/>
            <w:szCs w:val="16"/>
          </w:rPr>
          <w:t>Acquista da V&amp;P</w:t>
        </w:r>
      </w:hyperlink>
    </w:p>
    <w:p w:rsidR="00B573CC" w:rsidRPr="002E19E9" w:rsidRDefault="00B573CC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G. S</w:t>
      </w:r>
      <w:r w:rsidR="0000330C" w:rsidRPr="002E19E9">
        <w:rPr>
          <w:smallCaps/>
          <w:spacing w:val="-5"/>
          <w:sz w:val="16"/>
          <w:szCs w:val="16"/>
        </w:rPr>
        <w:t>olimine</w:t>
      </w:r>
      <w:r w:rsidRPr="002E19E9">
        <w:rPr>
          <w:smallCaps/>
          <w:spacing w:val="-5"/>
          <w:sz w:val="16"/>
          <w:szCs w:val="16"/>
        </w:rPr>
        <w:t xml:space="preserve"> </w:t>
      </w:r>
      <w:r w:rsidR="000C207A" w:rsidRPr="002E19E9">
        <w:rPr>
          <w:smallCaps/>
          <w:spacing w:val="-5"/>
          <w:sz w:val="16"/>
          <w:szCs w:val="16"/>
        </w:rPr>
        <w:t>-</w:t>
      </w:r>
      <w:r w:rsidRPr="002E19E9">
        <w:rPr>
          <w:smallCaps/>
          <w:spacing w:val="-5"/>
          <w:sz w:val="16"/>
          <w:szCs w:val="16"/>
        </w:rPr>
        <w:t xml:space="preserve"> P. G. W</w:t>
      </w:r>
      <w:r w:rsidR="0000330C" w:rsidRPr="002E19E9">
        <w:rPr>
          <w:smallCaps/>
          <w:spacing w:val="-5"/>
          <w:sz w:val="16"/>
          <w:szCs w:val="16"/>
        </w:rPr>
        <w:t xml:space="preserve">eston </w:t>
      </w:r>
      <w:r w:rsidRPr="002E19E9">
        <w:rPr>
          <w:smallCaps/>
          <w:spacing w:val="-5"/>
          <w:sz w:val="16"/>
          <w:szCs w:val="16"/>
        </w:rPr>
        <w:t>(</w:t>
      </w:r>
      <w:r w:rsidR="00DC29D8" w:rsidRPr="002E19E9">
        <w:rPr>
          <w:smallCaps/>
          <w:spacing w:val="-5"/>
          <w:sz w:val="16"/>
          <w:szCs w:val="16"/>
        </w:rPr>
        <w:t>ed</w:t>
      </w:r>
      <w:r w:rsidRPr="002E19E9">
        <w:rPr>
          <w:smallCaps/>
          <w:spacing w:val="-5"/>
          <w:sz w:val="16"/>
          <w:szCs w:val="16"/>
        </w:rPr>
        <w:t>.),</w:t>
      </w:r>
      <w:r w:rsidRPr="002E19E9">
        <w:rPr>
          <w:i/>
          <w:spacing w:val="-5"/>
          <w:sz w:val="16"/>
          <w:szCs w:val="16"/>
        </w:rPr>
        <w:t xml:space="preserve"> B</w:t>
      </w:r>
      <w:r w:rsidR="00DC29D8" w:rsidRPr="002E19E9">
        <w:rPr>
          <w:i/>
          <w:spacing w:val="-5"/>
          <w:sz w:val="16"/>
          <w:szCs w:val="16"/>
        </w:rPr>
        <w:t>iblioteche e b</w:t>
      </w:r>
      <w:r w:rsidRPr="002E19E9">
        <w:rPr>
          <w:i/>
          <w:spacing w:val="-5"/>
          <w:sz w:val="16"/>
          <w:szCs w:val="16"/>
        </w:rPr>
        <w:t>iblioteconomia: principi e questioni,</w:t>
      </w:r>
      <w:r w:rsidRPr="002E19E9">
        <w:rPr>
          <w:spacing w:val="-5"/>
          <w:sz w:val="16"/>
          <w:szCs w:val="16"/>
        </w:rPr>
        <w:t xml:space="preserve"> Carocci, Roma, 20</w:t>
      </w:r>
      <w:r w:rsidR="00DC29D8" w:rsidRPr="002E19E9">
        <w:rPr>
          <w:spacing w:val="-5"/>
          <w:sz w:val="16"/>
          <w:szCs w:val="16"/>
        </w:rPr>
        <w:t>15</w:t>
      </w:r>
      <w:r w:rsidR="00013E75">
        <w:rPr>
          <w:spacing w:val="-5"/>
          <w:sz w:val="16"/>
          <w:szCs w:val="16"/>
        </w:rPr>
        <w:t xml:space="preserve"> (10 saggi a scelta sui 21)</w:t>
      </w:r>
      <w:r w:rsidRPr="002E19E9">
        <w:rPr>
          <w:spacing w:val="-5"/>
          <w:sz w:val="16"/>
          <w:szCs w:val="16"/>
        </w:rPr>
        <w:t>;</w:t>
      </w:r>
      <w:r w:rsidR="00A50559">
        <w:rPr>
          <w:spacing w:val="-5"/>
          <w:sz w:val="16"/>
          <w:szCs w:val="16"/>
        </w:rPr>
        <w:t xml:space="preserve">  </w:t>
      </w:r>
      <w:hyperlink r:id="rId9" w:history="1">
        <w:r w:rsidR="00A50559" w:rsidRPr="00A50559">
          <w:rPr>
            <w:rStyle w:val="Collegamentoipertestuale"/>
            <w:spacing w:val="-5"/>
            <w:sz w:val="16"/>
            <w:szCs w:val="16"/>
          </w:rPr>
          <w:t>Acquista da V&amp;P</w:t>
        </w:r>
      </w:hyperlink>
    </w:p>
    <w:p w:rsidR="00B573CC" w:rsidRPr="00DC29D8" w:rsidRDefault="005016B4" w:rsidP="00B61FFB">
      <w:pPr>
        <w:pStyle w:val="Testo1"/>
        <w:spacing w:line="240" w:lineRule="atLeast"/>
        <w:rPr>
          <w:spacing w:val="-5"/>
          <w:szCs w:val="18"/>
        </w:rPr>
      </w:pPr>
      <w:r w:rsidRPr="002E19E9">
        <w:rPr>
          <w:i/>
          <w:spacing w:val="-5"/>
          <w:sz w:val="16"/>
          <w:szCs w:val="16"/>
        </w:rPr>
        <w:t>Materiali per la catalogazione del libro moderno</w:t>
      </w:r>
      <w:r w:rsidRPr="002E19E9">
        <w:rPr>
          <w:spacing w:val="-5"/>
          <w:sz w:val="16"/>
          <w:szCs w:val="16"/>
        </w:rPr>
        <w:t>, a cura di P. Buizza (ufficio fotocopie)</w:t>
      </w:r>
      <w:r w:rsidR="00B573CC" w:rsidRPr="002E19E9">
        <w:rPr>
          <w:spacing w:val="-5"/>
          <w:sz w:val="16"/>
          <w:szCs w:val="16"/>
        </w:rPr>
        <w:t>.</w:t>
      </w:r>
    </w:p>
    <w:p w:rsidR="00B573CC" w:rsidRPr="00DC29D8" w:rsidRDefault="00B573CC" w:rsidP="00B573CC">
      <w:pPr>
        <w:pStyle w:val="Testo1"/>
        <w:rPr>
          <w:szCs w:val="18"/>
        </w:rPr>
      </w:pPr>
    </w:p>
    <w:p w:rsidR="00B573CC" w:rsidRPr="00DC29D8" w:rsidRDefault="00B573CC" w:rsidP="00B573CC">
      <w:pPr>
        <w:pStyle w:val="Testo1"/>
        <w:rPr>
          <w:szCs w:val="18"/>
          <w:u w:val="single"/>
        </w:rPr>
      </w:pPr>
      <w:r w:rsidRPr="00DC29D8">
        <w:rPr>
          <w:szCs w:val="18"/>
          <w:u w:val="single"/>
        </w:rPr>
        <w:t>È inoltre obbligatoria la lettura di un</w:t>
      </w:r>
      <w:r w:rsidR="005C2999">
        <w:rPr>
          <w:szCs w:val="18"/>
          <w:u w:val="single"/>
        </w:rPr>
        <w:t>’</w:t>
      </w:r>
      <w:r w:rsidRPr="00DC29D8">
        <w:rPr>
          <w:szCs w:val="18"/>
          <w:u w:val="single"/>
        </w:rPr>
        <w:t>opera tra quelle sotto elencate:</w:t>
      </w:r>
    </w:p>
    <w:p w:rsidR="00B573CC" w:rsidRPr="002E19E9" w:rsidRDefault="00B573CC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lastRenderedPageBreak/>
        <w:t>A. A</w:t>
      </w:r>
      <w:r w:rsidR="0000330C" w:rsidRPr="002E19E9">
        <w:rPr>
          <w:smallCaps/>
          <w:spacing w:val="-5"/>
          <w:sz w:val="16"/>
          <w:szCs w:val="16"/>
        </w:rPr>
        <w:t>gnoli</w:t>
      </w:r>
      <w:r w:rsidRPr="002E19E9">
        <w:rPr>
          <w:smallCaps/>
          <w:spacing w:val="-5"/>
          <w:sz w:val="16"/>
          <w:szCs w:val="16"/>
        </w:rPr>
        <w:t>,</w:t>
      </w:r>
      <w:r w:rsidRPr="002E19E9">
        <w:rPr>
          <w:i/>
          <w:spacing w:val="-5"/>
          <w:sz w:val="16"/>
          <w:szCs w:val="16"/>
        </w:rPr>
        <w:t xml:space="preserve"> Le piazze del sapere. Biblioteche e libertà,</w:t>
      </w:r>
      <w:r w:rsidRPr="002E19E9">
        <w:rPr>
          <w:spacing w:val="-5"/>
          <w:sz w:val="16"/>
          <w:szCs w:val="16"/>
        </w:rPr>
        <w:t xml:space="preserve"> Laterza, Roma-Bari, 2004.</w:t>
      </w:r>
      <w:r w:rsidR="00A50559">
        <w:rPr>
          <w:spacing w:val="-5"/>
          <w:sz w:val="16"/>
          <w:szCs w:val="16"/>
        </w:rPr>
        <w:t xml:space="preserve"> </w:t>
      </w:r>
      <w:hyperlink r:id="rId10" w:history="1">
        <w:r w:rsidR="00A50559" w:rsidRPr="00A50559">
          <w:rPr>
            <w:rStyle w:val="Collegamentoipertestuale"/>
            <w:spacing w:val="-5"/>
            <w:sz w:val="16"/>
            <w:szCs w:val="16"/>
          </w:rPr>
          <w:t>Acquista da V&amp;P</w:t>
        </w:r>
      </w:hyperlink>
    </w:p>
    <w:p w:rsidR="00B573CC" w:rsidRPr="002E19E9" w:rsidRDefault="00B573CC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E. B</w:t>
      </w:r>
      <w:r w:rsidR="0000330C" w:rsidRPr="002E19E9">
        <w:rPr>
          <w:smallCaps/>
          <w:spacing w:val="-5"/>
          <w:sz w:val="16"/>
          <w:szCs w:val="16"/>
        </w:rPr>
        <w:t>arbieri</w:t>
      </w:r>
      <w:r w:rsidRPr="002E19E9">
        <w:rPr>
          <w:smallCaps/>
          <w:spacing w:val="-5"/>
          <w:sz w:val="16"/>
          <w:szCs w:val="16"/>
        </w:rPr>
        <w:t xml:space="preserve"> (</w:t>
      </w:r>
      <w:r w:rsidR="00286D9B" w:rsidRPr="002E19E9">
        <w:rPr>
          <w:spacing w:val="-5"/>
          <w:sz w:val="16"/>
          <w:szCs w:val="16"/>
        </w:rPr>
        <w:t>ed</w:t>
      </w:r>
      <w:r w:rsidRPr="002E19E9">
        <w:rPr>
          <w:spacing w:val="-5"/>
          <w:sz w:val="16"/>
          <w:szCs w:val="16"/>
        </w:rPr>
        <w:t xml:space="preserve">.), </w:t>
      </w:r>
      <w:r w:rsidRPr="002E19E9">
        <w:rPr>
          <w:i/>
          <w:spacing w:val="-5"/>
          <w:sz w:val="16"/>
          <w:szCs w:val="16"/>
        </w:rPr>
        <w:t>Nel mondo delle postille Libri a stampa con note manoscritte,</w:t>
      </w:r>
      <w:r w:rsidRPr="002E19E9">
        <w:rPr>
          <w:spacing w:val="-5"/>
          <w:sz w:val="16"/>
          <w:szCs w:val="16"/>
        </w:rPr>
        <w:t xml:space="preserve"> CUSL, Milano, 2002.</w:t>
      </w:r>
      <w:r w:rsidR="00A50559">
        <w:rPr>
          <w:spacing w:val="-5"/>
          <w:sz w:val="16"/>
          <w:szCs w:val="16"/>
        </w:rPr>
        <w:t xml:space="preserve"> </w:t>
      </w:r>
    </w:p>
    <w:p w:rsidR="00B573CC" w:rsidRPr="002E19E9" w:rsidRDefault="00B573CC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E. B</w:t>
      </w:r>
      <w:r w:rsidR="0000330C" w:rsidRPr="002E19E9">
        <w:rPr>
          <w:smallCaps/>
          <w:spacing w:val="-5"/>
          <w:sz w:val="16"/>
          <w:szCs w:val="16"/>
        </w:rPr>
        <w:t>arbieri</w:t>
      </w:r>
      <w:r w:rsidRPr="002E19E9">
        <w:rPr>
          <w:smallCaps/>
          <w:spacing w:val="-5"/>
          <w:sz w:val="16"/>
          <w:szCs w:val="16"/>
        </w:rPr>
        <w:t xml:space="preserve"> - D. Z</w:t>
      </w:r>
      <w:r w:rsidR="0000330C" w:rsidRPr="002E19E9">
        <w:rPr>
          <w:smallCaps/>
          <w:spacing w:val="-5"/>
          <w:sz w:val="16"/>
          <w:szCs w:val="16"/>
        </w:rPr>
        <w:t>ardin</w:t>
      </w:r>
      <w:r w:rsidRPr="002E19E9">
        <w:rPr>
          <w:smallCaps/>
          <w:spacing w:val="-5"/>
          <w:sz w:val="16"/>
          <w:szCs w:val="16"/>
        </w:rPr>
        <w:t xml:space="preserve"> </w:t>
      </w:r>
      <w:r w:rsidRPr="002E19E9">
        <w:rPr>
          <w:spacing w:val="-5"/>
          <w:sz w:val="16"/>
          <w:szCs w:val="16"/>
        </w:rPr>
        <w:t>(</w:t>
      </w:r>
      <w:r w:rsidR="00B61FFB" w:rsidRPr="002E19E9">
        <w:rPr>
          <w:spacing w:val="-5"/>
          <w:sz w:val="16"/>
          <w:szCs w:val="16"/>
        </w:rPr>
        <w:t>ed</w:t>
      </w:r>
      <w:r w:rsidRPr="002E19E9">
        <w:rPr>
          <w:spacing w:val="-5"/>
          <w:sz w:val="16"/>
          <w:szCs w:val="16"/>
        </w:rPr>
        <w:t>.)</w:t>
      </w:r>
      <w:r w:rsidRPr="002E19E9">
        <w:rPr>
          <w:smallCaps/>
          <w:spacing w:val="-5"/>
          <w:sz w:val="16"/>
          <w:szCs w:val="16"/>
        </w:rPr>
        <w:t>,</w:t>
      </w:r>
      <w:r w:rsidRPr="002E19E9">
        <w:rPr>
          <w:i/>
          <w:spacing w:val="-5"/>
          <w:sz w:val="16"/>
          <w:szCs w:val="16"/>
        </w:rPr>
        <w:t xml:space="preserve"> Libri,</w:t>
      </w:r>
      <w:r w:rsidRPr="002E19E9">
        <w:rPr>
          <w:spacing w:val="-5"/>
          <w:sz w:val="16"/>
          <w:szCs w:val="16"/>
        </w:rPr>
        <w:t xml:space="preserve"> </w:t>
      </w:r>
      <w:r w:rsidRPr="002E19E9">
        <w:rPr>
          <w:i/>
          <w:spacing w:val="-5"/>
          <w:sz w:val="16"/>
          <w:szCs w:val="16"/>
        </w:rPr>
        <w:t>biblioteche e cultura nell</w:t>
      </w:r>
      <w:r w:rsidR="00940665" w:rsidRPr="002E19E9">
        <w:rPr>
          <w:i/>
          <w:spacing w:val="-5"/>
          <w:sz w:val="16"/>
          <w:szCs w:val="16"/>
        </w:rPr>
        <w:t>’</w:t>
      </w:r>
      <w:r w:rsidRPr="002E19E9">
        <w:rPr>
          <w:i/>
          <w:spacing w:val="-5"/>
          <w:sz w:val="16"/>
          <w:szCs w:val="16"/>
        </w:rPr>
        <w:t>Italia del Cinque e Seicento</w:t>
      </w:r>
      <w:r w:rsidRPr="002E19E9">
        <w:rPr>
          <w:spacing w:val="-5"/>
          <w:sz w:val="16"/>
          <w:szCs w:val="16"/>
        </w:rPr>
        <w:t>, Vita e Pensiero, Milano, 2002.</w:t>
      </w:r>
    </w:p>
    <w:p w:rsidR="00B573CC" w:rsidRDefault="00B573CC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L. C</w:t>
      </w:r>
      <w:r w:rsidR="0000330C" w:rsidRPr="002E19E9">
        <w:rPr>
          <w:smallCaps/>
          <w:spacing w:val="-5"/>
          <w:sz w:val="16"/>
          <w:szCs w:val="16"/>
        </w:rPr>
        <w:t>asson</w:t>
      </w:r>
      <w:r w:rsidRPr="002E19E9">
        <w:rPr>
          <w:smallCaps/>
          <w:spacing w:val="-5"/>
          <w:sz w:val="16"/>
          <w:szCs w:val="16"/>
        </w:rPr>
        <w:t>,</w:t>
      </w:r>
      <w:r w:rsidRPr="002E19E9">
        <w:rPr>
          <w:i/>
          <w:spacing w:val="-5"/>
          <w:sz w:val="16"/>
          <w:szCs w:val="16"/>
        </w:rPr>
        <w:t xml:space="preserve"> Biblioteche del mondo antico,</w:t>
      </w:r>
      <w:r w:rsidRPr="002E19E9">
        <w:rPr>
          <w:spacing w:val="-5"/>
          <w:sz w:val="16"/>
          <w:szCs w:val="16"/>
        </w:rPr>
        <w:t xml:space="preserve"> Sylvestre Bonnard, Milano, 2003.</w:t>
      </w:r>
    </w:p>
    <w:p w:rsidR="006D530F" w:rsidRPr="002E19E9" w:rsidRDefault="006D530F" w:rsidP="00B61FFB">
      <w:pPr>
        <w:pStyle w:val="Testo1"/>
        <w:spacing w:line="240" w:lineRule="atLeast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>M. C</w:t>
      </w:r>
      <w:r w:rsidRPr="006D530F">
        <w:rPr>
          <w:smallCaps/>
          <w:spacing w:val="-5"/>
          <w:sz w:val="16"/>
          <w:szCs w:val="16"/>
        </w:rPr>
        <w:t>onti</w:t>
      </w:r>
      <w:r>
        <w:rPr>
          <w:spacing w:val="-5"/>
          <w:sz w:val="16"/>
          <w:szCs w:val="16"/>
        </w:rPr>
        <w:t xml:space="preserve">, </w:t>
      </w:r>
      <w:r>
        <w:rPr>
          <w:i/>
          <w:iCs/>
          <w:spacing w:val="-5"/>
          <w:sz w:val="16"/>
          <w:szCs w:val="16"/>
        </w:rPr>
        <w:t>Il libro scolastico in Italia. Dalla ricostruzione all’era digitale</w:t>
      </w:r>
      <w:r>
        <w:rPr>
          <w:spacing w:val="-5"/>
          <w:sz w:val="16"/>
          <w:szCs w:val="16"/>
        </w:rPr>
        <w:t>, Editrice Bibliografica, Milano, 2019.</w:t>
      </w:r>
      <w:r w:rsidR="007C716F">
        <w:rPr>
          <w:spacing w:val="-5"/>
          <w:sz w:val="16"/>
          <w:szCs w:val="16"/>
        </w:rPr>
        <w:t xml:space="preserve"> </w:t>
      </w:r>
      <w:hyperlink r:id="rId11" w:history="1">
        <w:r w:rsidR="007C716F" w:rsidRPr="007C716F">
          <w:rPr>
            <w:rStyle w:val="Collegamentoipertestuale"/>
            <w:spacing w:val="-5"/>
            <w:sz w:val="16"/>
            <w:szCs w:val="16"/>
          </w:rPr>
          <w:t>Acquista da V&amp;P</w:t>
        </w:r>
      </w:hyperlink>
    </w:p>
    <w:p w:rsidR="00B573CC" w:rsidRPr="002E19E9" w:rsidRDefault="00B573CC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 xml:space="preserve">A. </w:t>
      </w:r>
      <w:r w:rsidR="0000330C" w:rsidRPr="002E19E9">
        <w:rPr>
          <w:smallCaps/>
          <w:spacing w:val="-5"/>
          <w:sz w:val="16"/>
          <w:szCs w:val="16"/>
        </w:rPr>
        <w:t>De Pasquale</w:t>
      </w:r>
      <w:r w:rsidRPr="002E19E9">
        <w:rPr>
          <w:smallCaps/>
          <w:spacing w:val="-5"/>
          <w:sz w:val="16"/>
          <w:szCs w:val="16"/>
        </w:rPr>
        <w:t>,</w:t>
      </w:r>
      <w:r w:rsidRPr="002E19E9">
        <w:rPr>
          <w:i/>
          <w:spacing w:val="-5"/>
          <w:sz w:val="16"/>
          <w:szCs w:val="16"/>
        </w:rPr>
        <w:t xml:space="preserve"> I fondi storici delle biblioteche,</w:t>
      </w:r>
      <w:r w:rsidRPr="002E19E9">
        <w:rPr>
          <w:spacing w:val="-5"/>
          <w:sz w:val="16"/>
          <w:szCs w:val="16"/>
        </w:rPr>
        <w:t xml:space="preserve"> Ed</w:t>
      </w:r>
      <w:r w:rsidR="00940665" w:rsidRPr="002E19E9">
        <w:rPr>
          <w:spacing w:val="-5"/>
          <w:sz w:val="16"/>
          <w:szCs w:val="16"/>
        </w:rPr>
        <w:t>itrice</w:t>
      </w:r>
      <w:r w:rsidRPr="002E19E9">
        <w:rPr>
          <w:spacing w:val="-5"/>
          <w:sz w:val="16"/>
          <w:szCs w:val="16"/>
        </w:rPr>
        <w:t xml:space="preserve"> Bibliografica, Milano, 2001.</w:t>
      </w:r>
    </w:p>
    <w:p w:rsidR="00B573CC" w:rsidRPr="002E19E9" w:rsidRDefault="00B573CC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A. G</w:t>
      </w:r>
      <w:r w:rsidR="0000330C" w:rsidRPr="002E19E9">
        <w:rPr>
          <w:smallCaps/>
          <w:spacing w:val="-5"/>
          <w:sz w:val="16"/>
          <w:szCs w:val="16"/>
        </w:rPr>
        <w:t>alluzzi</w:t>
      </w:r>
      <w:r w:rsidRPr="002E19E9">
        <w:rPr>
          <w:smallCaps/>
          <w:spacing w:val="-5"/>
          <w:sz w:val="16"/>
          <w:szCs w:val="16"/>
        </w:rPr>
        <w:t>,</w:t>
      </w:r>
      <w:r w:rsidRPr="002E19E9">
        <w:rPr>
          <w:i/>
          <w:spacing w:val="-5"/>
          <w:sz w:val="16"/>
          <w:szCs w:val="16"/>
        </w:rPr>
        <w:t xml:space="preserve"> Biblioteche per la città,</w:t>
      </w:r>
      <w:r w:rsidRPr="002E19E9">
        <w:rPr>
          <w:spacing w:val="-5"/>
          <w:sz w:val="16"/>
          <w:szCs w:val="16"/>
        </w:rPr>
        <w:t xml:space="preserve"> Carocci, Roma, 2009.</w:t>
      </w:r>
      <w:r w:rsidR="007C716F">
        <w:rPr>
          <w:spacing w:val="-5"/>
          <w:sz w:val="16"/>
          <w:szCs w:val="16"/>
        </w:rPr>
        <w:t xml:space="preserve"> </w:t>
      </w:r>
      <w:hyperlink r:id="rId12" w:history="1">
        <w:r w:rsidR="007C716F" w:rsidRPr="007C716F">
          <w:rPr>
            <w:rStyle w:val="Collegamentoipertestuale"/>
            <w:spacing w:val="-5"/>
            <w:sz w:val="16"/>
            <w:szCs w:val="16"/>
          </w:rPr>
          <w:t>Acquista da V&amp;P</w:t>
        </w:r>
      </w:hyperlink>
    </w:p>
    <w:p w:rsidR="00B573CC" w:rsidRPr="002E19E9" w:rsidRDefault="00B573CC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M. G</w:t>
      </w:r>
      <w:r w:rsidR="0000330C" w:rsidRPr="002E19E9">
        <w:rPr>
          <w:smallCaps/>
          <w:spacing w:val="-5"/>
          <w:sz w:val="16"/>
          <w:szCs w:val="16"/>
        </w:rPr>
        <w:t>orman</w:t>
      </w:r>
      <w:r w:rsidRPr="002E19E9">
        <w:rPr>
          <w:smallCaps/>
          <w:spacing w:val="-5"/>
          <w:sz w:val="16"/>
          <w:szCs w:val="16"/>
        </w:rPr>
        <w:t>,</w:t>
      </w:r>
      <w:r w:rsidRPr="002E19E9">
        <w:rPr>
          <w:i/>
          <w:spacing w:val="-5"/>
          <w:sz w:val="16"/>
          <w:szCs w:val="16"/>
        </w:rPr>
        <w:t xml:space="preserve"> I nostri valori. La biblioteconomia del XXI secolo,</w:t>
      </w:r>
      <w:r w:rsidRPr="002E19E9">
        <w:rPr>
          <w:spacing w:val="-5"/>
          <w:sz w:val="16"/>
          <w:szCs w:val="16"/>
        </w:rPr>
        <w:t xml:space="preserve"> Forum, Udine, 2002.</w:t>
      </w:r>
    </w:p>
    <w:p w:rsidR="002E19E9" w:rsidRPr="002E19E9" w:rsidRDefault="002E19E9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M. Gorman,</w:t>
      </w:r>
      <w:r w:rsidRPr="002E19E9">
        <w:rPr>
          <w:spacing w:val="-5"/>
          <w:sz w:val="16"/>
          <w:szCs w:val="16"/>
        </w:rPr>
        <w:t xml:space="preserve"> </w:t>
      </w:r>
      <w:r w:rsidRPr="002E19E9">
        <w:rPr>
          <w:i/>
          <w:spacing w:val="-5"/>
          <w:sz w:val="16"/>
          <w:szCs w:val="16"/>
        </w:rPr>
        <w:t>I nostri valori, rivisti. La biblioteconomia in un mondo in trasformazione</w:t>
      </w:r>
      <w:r w:rsidRPr="002E19E9">
        <w:rPr>
          <w:spacing w:val="-5"/>
          <w:sz w:val="16"/>
          <w:szCs w:val="16"/>
        </w:rPr>
        <w:t>, Firenze University Press, 2018.</w:t>
      </w:r>
    </w:p>
    <w:p w:rsidR="007812BA" w:rsidRPr="002E19E9" w:rsidRDefault="007812BA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M. Guerrini</w:t>
      </w:r>
      <w:r w:rsidRPr="002E19E9">
        <w:rPr>
          <w:spacing w:val="-5"/>
          <w:sz w:val="16"/>
          <w:szCs w:val="16"/>
        </w:rPr>
        <w:t xml:space="preserve">, </w:t>
      </w:r>
      <w:r w:rsidRPr="002E19E9">
        <w:rPr>
          <w:i/>
          <w:spacing w:val="-5"/>
          <w:sz w:val="16"/>
          <w:szCs w:val="16"/>
        </w:rPr>
        <w:t>De bibliothecariis. Persone, idee, linguaggi</w:t>
      </w:r>
      <w:r w:rsidRPr="002E19E9">
        <w:rPr>
          <w:spacing w:val="-5"/>
          <w:sz w:val="16"/>
          <w:szCs w:val="16"/>
        </w:rPr>
        <w:t>, Firenze University Press, Firenze, 2017.</w:t>
      </w:r>
      <w:hyperlink r:id="rId13" w:history="1">
        <w:r w:rsidR="007C716F" w:rsidRPr="007C716F">
          <w:rPr>
            <w:rStyle w:val="Collegamentoipertestuale"/>
            <w:spacing w:val="-5"/>
            <w:sz w:val="16"/>
            <w:szCs w:val="16"/>
          </w:rPr>
          <w:t>Acquista da V&amp;P</w:t>
        </w:r>
      </w:hyperlink>
    </w:p>
    <w:p w:rsidR="00B573CC" w:rsidRPr="002E19E9" w:rsidRDefault="00B573CC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M.C. M</w:t>
      </w:r>
      <w:r w:rsidR="0000330C" w:rsidRPr="002E19E9">
        <w:rPr>
          <w:smallCaps/>
          <w:spacing w:val="-5"/>
          <w:sz w:val="16"/>
          <w:szCs w:val="16"/>
        </w:rPr>
        <w:t>isiti</w:t>
      </w:r>
      <w:r w:rsidR="00E43D0F">
        <w:rPr>
          <w:smallCaps/>
          <w:spacing w:val="-5"/>
          <w:sz w:val="16"/>
          <w:szCs w:val="16"/>
        </w:rPr>
        <w:t xml:space="preserve"> (</w:t>
      </w:r>
      <w:r w:rsidR="00E43D0F" w:rsidRPr="00E43D0F">
        <w:rPr>
          <w:spacing w:val="-5"/>
          <w:sz w:val="16"/>
          <w:szCs w:val="16"/>
        </w:rPr>
        <w:t>ed.</w:t>
      </w:r>
      <w:r w:rsidR="00E43D0F">
        <w:rPr>
          <w:smallCaps/>
          <w:spacing w:val="-5"/>
          <w:sz w:val="16"/>
          <w:szCs w:val="16"/>
        </w:rPr>
        <w:t>)</w:t>
      </w:r>
      <w:r w:rsidRPr="002E19E9">
        <w:rPr>
          <w:smallCaps/>
          <w:spacing w:val="-5"/>
          <w:sz w:val="16"/>
          <w:szCs w:val="16"/>
        </w:rPr>
        <w:t>,</w:t>
      </w:r>
      <w:r w:rsidRPr="002E19E9">
        <w:rPr>
          <w:i/>
          <w:spacing w:val="-5"/>
          <w:sz w:val="16"/>
          <w:szCs w:val="16"/>
        </w:rPr>
        <w:t xml:space="preserve"> Collezionismo restauro e antiquariato librario,</w:t>
      </w:r>
      <w:r w:rsidRPr="002E19E9">
        <w:rPr>
          <w:spacing w:val="-5"/>
          <w:sz w:val="16"/>
          <w:szCs w:val="16"/>
        </w:rPr>
        <w:t xml:space="preserve"> Sylvestre Bonnard, Milano, 2002.</w:t>
      </w:r>
    </w:p>
    <w:p w:rsidR="00B573CC" w:rsidRPr="002E19E9" w:rsidRDefault="00B573CC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G. P</w:t>
      </w:r>
      <w:r w:rsidR="0000330C" w:rsidRPr="002E19E9">
        <w:rPr>
          <w:smallCaps/>
          <w:spacing w:val="-5"/>
          <w:sz w:val="16"/>
          <w:szCs w:val="16"/>
        </w:rPr>
        <w:t>etrella</w:t>
      </w:r>
      <w:r w:rsidRPr="002E19E9">
        <w:rPr>
          <w:smallCaps/>
          <w:spacing w:val="-5"/>
          <w:sz w:val="16"/>
          <w:szCs w:val="16"/>
        </w:rPr>
        <w:t xml:space="preserve"> </w:t>
      </w:r>
      <w:r w:rsidRPr="002E19E9">
        <w:rPr>
          <w:spacing w:val="-5"/>
          <w:sz w:val="16"/>
          <w:szCs w:val="16"/>
        </w:rPr>
        <w:t>(</w:t>
      </w:r>
      <w:r w:rsidR="00B61FFB" w:rsidRPr="002E19E9">
        <w:rPr>
          <w:spacing w:val="-5"/>
          <w:sz w:val="16"/>
          <w:szCs w:val="16"/>
        </w:rPr>
        <w:t>ed</w:t>
      </w:r>
      <w:r w:rsidRPr="002E19E9">
        <w:rPr>
          <w:spacing w:val="-5"/>
          <w:sz w:val="16"/>
          <w:szCs w:val="16"/>
        </w:rPr>
        <w:t>.)</w:t>
      </w:r>
      <w:r w:rsidRPr="002E19E9">
        <w:rPr>
          <w:smallCaps/>
          <w:spacing w:val="-5"/>
          <w:sz w:val="16"/>
          <w:szCs w:val="16"/>
        </w:rPr>
        <w:t>,</w:t>
      </w:r>
      <w:r w:rsidRPr="002E19E9">
        <w:rPr>
          <w:i/>
          <w:spacing w:val="-5"/>
          <w:sz w:val="16"/>
          <w:szCs w:val="16"/>
        </w:rPr>
        <w:t xml:space="preserve"> Itinera sarda Percorsi tra i libri del Quattro e Cinquecento  in Sardegna,</w:t>
      </w:r>
      <w:r w:rsidRPr="002E19E9">
        <w:rPr>
          <w:spacing w:val="-5"/>
          <w:sz w:val="16"/>
          <w:szCs w:val="16"/>
        </w:rPr>
        <w:t xml:space="preserve"> Cuec, Cagliari, 2004.</w:t>
      </w:r>
    </w:p>
    <w:p w:rsidR="00B573CC" w:rsidRPr="002E19E9" w:rsidRDefault="00B573CC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L. R</w:t>
      </w:r>
      <w:r w:rsidR="0000330C" w:rsidRPr="002E19E9">
        <w:rPr>
          <w:smallCaps/>
          <w:spacing w:val="-5"/>
          <w:sz w:val="16"/>
          <w:szCs w:val="16"/>
        </w:rPr>
        <w:t>ivali</w:t>
      </w:r>
      <w:r w:rsidRPr="002E19E9">
        <w:rPr>
          <w:smallCaps/>
          <w:spacing w:val="-5"/>
          <w:sz w:val="16"/>
          <w:szCs w:val="16"/>
        </w:rPr>
        <w:t xml:space="preserve"> </w:t>
      </w:r>
      <w:r w:rsidRPr="002E19E9">
        <w:rPr>
          <w:spacing w:val="-5"/>
          <w:sz w:val="16"/>
          <w:szCs w:val="16"/>
        </w:rPr>
        <w:t>(</w:t>
      </w:r>
      <w:r w:rsidR="00B61FFB" w:rsidRPr="002E19E9">
        <w:rPr>
          <w:spacing w:val="-5"/>
          <w:sz w:val="16"/>
          <w:szCs w:val="16"/>
        </w:rPr>
        <w:t>ed</w:t>
      </w:r>
      <w:r w:rsidRPr="002E19E9">
        <w:rPr>
          <w:spacing w:val="-5"/>
          <w:sz w:val="16"/>
          <w:szCs w:val="16"/>
        </w:rPr>
        <w:t>.)</w:t>
      </w:r>
      <w:r w:rsidRPr="002E19E9">
        <w:rPr>
          <w:smallCaps/>
          <w:spacing w:val="-5"/>
          <w:sz w:val="16"/>
          <w:szCs w:val="16"/>
        </w:rPr>
        <w:t>,</w:t>
      </w:r>
      <w:r w:rsidRPr="002E19E9">
        <w:rPr>
          <w:i/>
          <w:spacing w:val="-5"/>
          <w:sz w:val="16"/>
          <w:szCs w:val="16"/>
        </w:rPr>
        <w:t xml:space="preserve"> Fare sistema,</w:t>
      </w:r>
      <w:r w:rsidRPr="002E19E9">
        <w:rPr>
          <w:spacing w:val="-5"/>
          <w:sz w:val="16"/>
          <w:szCs w:val="16"/>
        </w:rPr>
        <w:t xml:space="preserve"> CUSL, Milano, 2009.</w:t>
      </w:r>
    </w:p>
    <w:p w:rsidR="00B573CC" w:rsidRPr="002E19E9" w:rsidRDefault="00B573CC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L. R</w:t>
      </w:r>
      <w:r w:rsidR="00B61FFB" w:rsidRPr="002E19E9">
        <w:rPr>
          <w:smallCaps/>
          <w:spacing w:val="-5"/>
          <w:sz w:val="16"/>
          <w:szCs w:val="16"/>
        </w:rPr>
        <w:t xml:space="preserve">ivali </w:t>
      </w:r>
      <w:r w:rsidR="000C207A" w:rsidRPr="002E19E9">
        <w:rPr>
          <w:smallCaps/>
          <w:spacing w:val="-5"/>
          <w:sz w:val="16"/>
          <w:szCs w:val="16"/>
        </w:rPr>
        <w:t>-</w:t>
      </w:r>
      <w:r w:rsidRPr="002E19E9">
        <w:rPr>
          <w:smallCaps/>
          <w:spacing w:val="-5"/>
          <w:sz w:val="16"/>
          <w:szCs w:val="16"/>
        </w:rPr>
        <w:t xml:space="preserve"> A. B</w:t>
      </w:r>
      <w:r w:rsidR="00B61FFB" w:rsidRPr="002E19E9">
        <w:rPr>
          <w:smallCaps/>
          <w:spacing w:val="-5"/>
          <w:sz w:val="16"/>
          <w:szCs w:val="16"/>
        </w:rPr>
        <w:t>ettinazzi</w:t>
      </w:r>
      <w:r w:rsidRPr="002E19E9">
        <w:rPr>
          <w:smallCaps/>
          <w:spacing w:val="-5"/>
          <w:sz w:val="16"/>
          <w:szCs w:val="16"/>
        </w:rPr>
        <w:t>,</w:t>
      </w:r>
      <w:r w:rsidRPr="002E19E9">
        <w:rPr>
          <w:i/>
          <w:spacing w:val="-5"/>
          <w:sz w:val="16"/>
          <w:szCs w:val="16"/>
        </w:rPr>
        <w:t xml:space="preserve"> La carta delle collezioni del Sistema bibliotecario Brescia Est,</w:t>
      </w:r>
      <w:r w:rsidRPr="002E19E9">
        <w:rPr>
          <w:spacing w:val="-5"/>
          <w:sz w:val="16"/>
          <w:szCs w:val="16"/>
        </w:rPr>
        <w:t xml:space="preserve"> CUSL, Milano, 2008.</w:t>
      </w:r>
    </w:p>
    <w:p w:rsidR="00B573CC" w:rsidRPr="002E19E9" w:rsidRDefault="00B573CC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J. R</w:t>
      </w:r>
      <w:r w:rsidR="00B61FFB" w:rsidRPr="002E19E9">
        <w:rPr>
          <w:smallCaps/>
          <w:spacing w:val="-5"/>
          <w:sz w:val="16"/>
          <w:szCs w:val="16"/>
        </w:rPr>
        <w:t>ose</w:t>
      </w:r>
      <w:r w:rsidRPr="002E19E9">
        <w:rPr>
          <w:smallCaps/>
          <w:spacing w:val="-5"/>
          <w:sz w:val="16"/>
          <w:szCs w:val="16"/>
        </w:rPr>
        <w:t>,</w:t>
      </w:r>
      <w:r w:rsidRPr="002E19E9">
        <w:rPr>
          <w:i/>
          <w:spacing w:val="-5"/>
          <w:sz w:val="16"/>
          <w:szCs w:val="16"/>
        </w:rPr>
        <w:t xml:space="preserve"> Il libro nella Shoah,</w:t>
      </w:r>
      <w:r w:rsidRPr="002E19E9">
        <w:rPr>
          <w:spacing w:val="-5"/>
          <w:sz w:val="16"/>
          <w:szCs w:val="16"/>
        </w:rPr>
        <w:t xml:space="preserve"> Sylvestre Bonnard, Milano, 2003.</w:t>
      </w:r>
    </w:p>
    <w:p w:rsidR="00B573CC" w:rsidRPr="002E19E9" w:rsidRDefault="00B573CC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G. R</w:t>
      </w:r>
      <w:r w:rsidR="00B61FFB" w:rsidRPr="002E19E9">
        <w:rPr>
          <w:smallCaps/>
          <w:spacing w:val="-5"/>
          <w:sz w:val="16"/>
          <w:szCs w:val="16"/>
        </w:rPr>
        <w:t>oncaglia</w:t>
      </w:r>
      <w:r w:rsidRPr="002E19E9">
        <w:rPr>
          <w:smallCaps/>
          <w:spacing w:val="-5"/>
          <w:sz w:val="16"/>
          <w:szCs w:val="16"/>
        </w:rPr>
        <w:t>,</w:t>
      </w:r>
      <w:r w:rsidRPr="002E19E9">
        <w:rPr>
          <w:i/>
          <w:spacing w:val="-5"/>
          <w:sz w:val="16"/>
          <w:szCs w:val="16"/>
        </w:rPr>
        <w:t xml:space="preserve"> La quarta rivoluzione. Sei lezioni sul futuro del libro,</w:t>
      </w:r>
      <w:r w:rsidRPr="002E19E9">
        <w:rPr>
          <w:spacing w:val="-5"/>
          <w:sz w:val="16"/>
          <w:szCs w:val="16"/>
        </w:rPr>
        <w:t xml:space="preserve"> Laterza, Roma-Bari, 2010.</w:t>
      </w:r>
      <w:r w:rsidR="007C716F">
        <w:rPr>
          <w:spacing w:val="-5"/>
          <w:sz w:val="16"/>
          <w:szCs w:val="16"/>
        </w:rPr>
        <w:t xml:space="preserve"> </w:t>
      </w:r>
      <w:hyperlink r:id="rId14" w:history="1">
        <w:r w:rsidR="007C716F" w:rsidRPr="007C716F">
          <w:rPr>
            <w:rStyle w:val="Collegamentoipertestuale"/>
            <w:spacing w:val="-5"/>
            <w:sz w:val="16"/>
            <w:szCs w:val="16"/>
          </w:rPr>
          <w:t>Acquista da V&amp;P</w:t>
        </w:r>
      </w:hyperlink>
    </w:p>
    <w:p w:rsidR="00B573CC" w:rsidRPr="002E19E9" w:rsidRDefault="000C207A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G</w:t>
      </w:r>
      <w:r w:rsidR="00B573CC" w:rsidRPr="002E19E9">
        <w:rPr>
          <w:smallCaps/>
          <w:spacing w:val="-5"/>
          <w:sz w:val="16"/>
          <w:szCs w:val="16"/>
        </w:rPr>
        <w:t>. R</w:t>
      </w:r>
      <w:r w:rsidR="00B61FFB" w:rsidRPr="002E19E9">
        <w:rPr>
          <w:smallCaps/>
          <w:spacing w:val="-5"/>
          <w:sz w:val="16"/>
          <w:szCs w:val="16"/>
        </w:rPr>
        <w:t>o</w:t>
      </w:r>
      <w:r w:rsidRPr="002E19E9">
        <w:rPr>
          <w:smallCaps/>
          <w:spacing w:val="-5"/>
          <w:sz w:val="16"/>
          <w:szCs w:val="16"/>
        </w:rPr>
        <w:t>ncaglia</w:t>
      </w:r>
      <w:r w:rsidR="00B573CC" w:rsidRPr="002E19E9">
        <w:rPr>
          <w:smallCaps/>
          <w:spacing w:val="-5"/>
          <w:sz w:val="16"/>
          <w:szCs w:val="16"/>
        </w:rPr>
        <w:t>,</w:t>
      </w:r>
      <w:r w:rsidR="00B573CC" w:rsidRPr="002E19E9">
        <w:rPr>
          <w:i/>
          <w:spacing w:val="-5"/>
          <w:sz w:val="16"/>
          <w:szCs w:val="16"/>
        </w:rPr>
        <w:t xml:space="preserve"> L</w:t>
      </w:r>
      <w:r w:rsidRPr="002E19E9">
        <w:rPr>
          <w:i/>
          <w:spacing w:val="-5"/>
          <w:sz w:val="16"/>
          <w:szCs w:val="16"/>
        </w:rPr>
        <w:t>’età dell</w:t>
      </w:r>
      <w:r w:rsidR="00B573CC" w:rsidRPr="002E19E9">
        <w:rPr>
          <w:i/>
          <w:spacing w:val="-5"/>
          <w:sz w:val="16"/>
          <w:szCs w:val="16"/>
        </w:rPr>
        <w:t xml:space="preserve">a </w:t>
      </w:r>
      <w:r w:rsidRPr="002E19E9">
        <w:rPr>
          <w:i/>
          <w:spacing w:val="-5"/>
          <w:sz w:val="16"/>
          <w:szCs w:val="16"/>
        </w:rPr>
        <w:t>f</w:t>
      </w:r>
      <w:r w:rsidR="00B573CC" w:rsidRPr="002E19E9">
        <w:rPr>
          <w:i/>
          <w:spacing w:val="-5"/>
          <w:sz w:val="16"/>
          <w:szCs w:val="16"/>
        </w:rPr>
        <w:t>ra</w:t>
      </w:r>
      <w:r w:rsidRPr="002E19E9">
        <w:rPr>
          <w:i/>
          <w:spacing w:val="-5"/>
          <w:sz w:val="16"/>
          <w:szCs w:val="16"/>
        </w:rPr>
        <w:t>mmentazione. Cultura del libro e scuola digitale</w:t>
      </w:r>
      <w:r w:rsidR="00B573CC" w:rsidRPr="002E19E9">
        <w:rPr>
          <w:i/>
          <w:spacing w:val="-5"/>
          <w:sz w:val="16"/>
          <w:szCs w:val="16"/>
        </w:rPr>
        <w:t>,</w:t>
      </w:r>
      <w:r w:rsidR="00B573CC" w:rsidRPr="002E19E9">
        <w:rPr>
          <w:spacing w:val="-5"/>
          <w:sz w:val="16"/>
          <w:szCs w:val="16"/>
        </w:rPr>
        <w:t xml:space="preserve"> </w:t>
      </w:r>
      <w:r w:rsidRPr="002E19E9">
        <w:rPr>
          <w:spacing w:val="-5"/>
          <w:sz w:val="16"/>
          <w:szCs w:val="16"/>
        </w:rPr>
        <w:t>Laterza</w:t>
      </w:r>
      <w:r w:rsidR="00B573CC" w:rsidRPr="002E19E9">
        <w:rPr>
          <w:spacing w:val="-5"/>
          <w:sz w:val="16"/>
          <w:szCs w:val="16"/>
        </w:rPr>
        <w:t xml:space="preserve">, </w:t>
      </w:r>
      <w:r w:rsidRPr="002E19E9">
        <w:rPr>
          <w:spacing w:val="-5"/>
          <w:sz w:val="16"/>
          <w:szCs w:val="16"/>
        </w:rPr>
        <w:t>Roma-Bari</w:t>
      </w:r>
      <w:r w:rsidR="00B573CC" w:rsidRPr="002E19E9">
        <w:rPr>
          <w:spacing w:val="-5"/>
          <w:sz w:val="16"/>
          <w:szCs w:val="16"/>
        </w:rPr>
        <w:t xml:space="preserve">, </w:t>
      </w:r>
      <w:r w:rsidR="00965C6A" w:rsidRPr="002E19E9">
        <w:rPr>
          <w:spacing w:val="-5"/>
          <w:sz w:val="16"/>
          <w:szCs w:val="16"/>
        </w:rPr>
        <w:t>2018</w:t>
      </w:r>
      <w:r w:rsidR="00B573CC" w:rsidRPr="002E19E9">
        <w:rPr>
          <w:spacing w:val="-5"/>
          <w:sz w:val="16"/>
          <w:szCs w:val="16"/>
        </w:rPr>
        <w:t>.</w:t>
      </w:r>
      <w:r w:rsidR="007C716F">
        <w:rPr>
          <w:spacing w:val="-5"/>
          <w:sz w:val="16"/>
          <w:szCs w:val="16"/>
        </w:rPr>
        <w:t xml:space="preserve"> </w:t>
      </w:r>
      <w:hyperlink r:id="rId15" w:history="1">
        <w:r w:rsidR="007C716F" w:rsidRPr="007C716F">
          <w:rPr>
            <w:rStyle w:val="Collegamentoipertestuale"/>
            <w:spacing w:val="-5"/>
            <w:sz w:val="16"/>
            <w:szCs w:val="16"/>
          </w:rPr>
          <w:t>Acquista da V&amp;P</w:t>
        </w:r>
      </w:hyperlink>
    </w:p>
    <w:p w:rsidR="00B573CC" w:rsidRPr="002E19E9" w:rsidRDefault="00B573CC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M. S</w:t>
      </w:r>
      <w:r w:rsidR="00B61FFB" w:rsidRPr="002E19E9">
        <w:rPr>
          <w:smallCaps/>
          <w:spacing w:val="-5"/>
          <w:sz w:val="16"/>
          <w:szCs w:val="16"/>
        </w:rPr>
        <w:t>antoro</w:t>
      </w:r>
      <w:r w:rsidRPr="002E19E9">
        <w:rPr>
          <w:smallCaps/>
          <w:spacing w:val="-5"/>
          <w:sz w:val="16"/>
          <w:szCs w:val="16"/>
        </w:rPr>
        <w:t>,</w:t>
      </w:r>
      <w:r w:rsidRPr="002E19E9">
        <w:rPr>
          <w:i/>
          <w:spacing w:val="-5"/>
          <w:sz w:val="16"/>
          <w:szCs w:val="16"/>
        </w:rPr>
        <w:t xml:space="preserve"> Biblioteche e innovazione,</w:t>
      </w:r>
      <w:r w:rsidRPr="002E19E9">
        <w:rPr>
          <w:spacing w:val="-5"/>
          <w:sz w:val="16"/>
          <w:szCs w:val="16"/>
        </w:rPr>
        <w:t xml:space="preserve"> Ed</w:t>
      </w:r>
      <w:r w:rsidR="005C2999" w:rsidRPr="002E19E9">
        <w:rPr>
          <w:spacing w:val="-5"/>
          <w:sz w:val="16"/>
          <w:szCs w:val="16"/>
        </w:rPr>
        <w:t>itrice</w:t>
      </w:r>
      <w:r w:rsidRPr="002E19E9">
        <w:rPr>
          <w:spacing w:val="-5"/>
          <w:sz w:val="16"/>
          <w:szCs w:val="16"/>
        </w:rPr>
        <w:t xml:space="preserve"> Bibliografica, Milano, 2006.</w:t>
      </w:r>
    </w:p>
    <w:p w:rsidR="00FA3119" w:rsidRPr="002E19E9" w:rsidRDefault="00FA3119" w:rsidP="00FA3119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G. Solimine</w:t>
      </w:r>
      <w:r w:rsidRPr="002E19E9">
        <w:rPr>
          <w:spacing w:val="-5"/>
          <w:sz w:val="16"/>
          <w:szCs w:val="16"/>
        </w:rPr>
        <w:t xml:space="preserve">, </w:t>
      </w:r>
      <w:r w:rsidRPr="002E19E9">
        <w:rPr>
          <w:i/>
          <w:iCs/>
          <w:sz w:val="16"/>
          <w:szCs w:val="16"/>
        </w:rPr>
        <w:t>La biblioteca. Scenari, culture, pratiche di servizio</w:t>
      </w:r>
      <w:r w:rsidRPr="002E19E9">
        <w:rPr>
          <w:sz w:val="16"/>
          <w:szCs w:val="16"/>
        </w:rPr>
        <w:t>, Laterza, Roma-Bari, 2010.</w:t>
      </w:r>
    </w:p>
    <w:p w:rsidR="003526B8" w:rsidRDefault="003526B8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G. Solimine</w:t>
      </w:r>
      <w:r w:rsidRPr="002E19E9">
        <w:rPr>
          <w:spacing w:val="-5"/>
          <w:sz w:val="16"/>
          <w:szCs w:val="16"/>
        </w:rPr>
        <w:t xml:space="preserve">, </w:t>
      </w:r>
      <w:r w:rsidRPr="002E19E9">
        <w:rPr>
          <w:i/>
          <w:spacing w:val="-5"/>
          <w:sz w:val="16"/>
          <w:szCs w:val="16"/>
        </w:rPr>
        <w:t>Senza sapere. Il costo dell’ignoranza in Italia</w:t>
      </w:r>
      <w:r w:rsidRPr="002E19E9">
        <w:rPr>
          <w:spacing w:val="-5"/>
          <w:sz w:val="16"/>
          <w:szCs w:val="16"/>
        </w:rPr>
        <w:t>, Laterza, Roma-Bari, 2014.</w:t>
      </w:r>
      <w:r w:rsidR="007C716F">
        <w:rPr>
          <w:spacing w:val="-5"/>
          <w:sz w:val="16"/>
          <w:szCs w:val="16"/>
        </w:rPr>
        <w:t xml:space="preserve"> </w:t>
      </w:r>
      <w:hyperlink r:id="rId16" w:history="1">
        <w:r w:rsidR="007C716F" w:rsidRPr="007C716F">
          <w:rPr>
            <w:rStyle w:val="Collegamentoipertestuale"/>
            <w:spacing w:val="-5"/>
            <w:sz w:val="16"/>
            <w:szCs w:val="16"/>
          </w:rPr>
          <w:t>Acquista da V&amp;P</w:t>
        </w:r>
      </w:hyperlink>
    </w:p>
    <w:p w:rsidR="00E43D0F" w:rsidRPr="00E43D0F" w:rsidRDefault="00E43D0F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G. Solimine</w:t>
      </w:r>
      <w:r w:rsidRPr="002E19E9">
        <w:rPr>
          <w:spacing w:val="-5"/>
          <w:sz w:val="16"/>
          <w:szCs w:val="16"/>
        </w:rPr>
        <w:t xml:space="preserve">, </w:t>
      </w:r>
      <w:r>
        <w:rPr>
          <w:i/>
          <w:iCs/>
          <w:spacing w:val="-5"/>
          <w:sz w:val="16"/>
          <w:szCs w:val="16"/>
        </w:rPr>
        <w:t>La cultura orizzontale</w:t>
      </w:r>
      <w:r>
        <w:rPr>
          <w:spacing w:val="-5"/>
          <w:sz w:val="16"/>
          <w:szCs w:val="16"/>
        </w:rPr>
        <w:t>, Laterza, Roma-Bari, 2020.</w:t>
      </w:r>
      <w:r w:rsidR="007C716F">
        <w:rPr>
          <w:spacing w:val="-5"/>
          <w:sz w:val="16"/>
          <w:szCs w:val="16"/>
        </w:rPr>
        <w:t xml:space="preserve"> </w:t>
      </w:r>
      <w:hyperlink r:id="rId17" w:history="1">
        <w:r w:rsidR="007C716F" w:rsidRPr="007C716F">
          <w:rPr>
            <w:rStyle w:val="Collegamentoipertestuale"/>
            <w:spacing w:val="-5"/>
            <w:sz w:val="16"/>
            <w:szCs w:val="16"/>
          </w:rPr>
          <w:t>Acquista da V&amp;P</w:t>
        </w:r>
      </w:hyperlink>
    </w:p>
    <w:p w:rsidR="00B573CC" w:rsidRPr="002E19E9" w:rsidRDefault="00B573CC" w:rsidP="00B61FFB">
      <w:pPr>
        <w:pStyle w:val="Testo1"/>
        <w:spacing w:line="240" w:lineRule="atLeast"/>
        <w:rPr>
          <w:spacing w:val="-5"/>
          <w:sz w:val="16"/>
          <w:szCs w:val="16"/>
        </w:rPr>
      </w:pPr>
      <w:r w:rsidRPr="002E19E9">
        <w:rPr>
          <w:smallCaps/>
          <w:spacing w:val="-5"/>
          <w:sz w:val="16"/>
          <w:szCs w:val="16"/>
        </w:rPr>
        <w:t>P. T</w:t>
      </w:r>
      <w:r w:rsidR="00B61FFB" w:rsidRPr="002E19E9">
        <w:rPr>
          <w:smallCaps/>
          <w:spacing w:val="-5"/>
          <w:sz w:val="16"/>
          <w:szCs w:val="16"/>
        </w:rPr>
        <w:t>raniello</w:t>
      </w:r>
      <w:r w:rsidRPr="002E19E9">
        <w:rPr>
          <w:smallCaps/>
          <w:spacing w:val="-5"/>
          <w:sz w:val="16"/>
          <w:szCs w:val="16"/>
        </w:rPr>
        <w:t>,</w:t>
      </w:r>
      <w:r w:rsidRPr="002E19E9">
        <w:rPr>
          <w:i/>
          <w:spacing w:val="-5"/>
          <w:sz w:val="16"/>
          <w:szCs w:val="16"/>
        </w:rPr>
        <w:t xml:space="preserve"> Biblioteche e società,</w:t>
      </w:r>
      <w:r w:rsidRPr="002E19E9">
        <w:rPr>
          <w:spacing w:val="-5"/>
          <w:sz w:val="16"/>
          <w:szCs w:val="16"/>
        </w:rPr>
        <w:t xml:space="preserve"> Il Mulino, Bologna, 2005.</w:t>
      </w:r>
      <w:r w:rsidR="007C716F">
        <w:rPr>
          <w:spacing w:val="-5"/>
          <w:sz w:val="16"/>
          <w:szCs w:val="16"/>
        </w:rPr>
        <w:t xml:space="preserve"> </w:t>
      </w:r>
      <w:hyperlink r:id="rId18" w:history="1">
        <w:r w:rsidR="007C716F" w:rsidRPr="007C716F">
          <w:rPr>
            <w:rStyle w:val="Collegamentoipertestuale"/>
            <w:spacing w:val="-5"/>
            <w:sz w:val="16"/>
            <w:szCs w:val="16"/>
          </w:rPr>
          <w:t>Acquista da V&amp;P</w:t>
        </w:r>
      </w:hyperlink>
    </w:p>
    <w:p w:rsidR="00B573CC" w:rsidRPr="00B61FFB" w:rsidRDefault="00B573CC" w:rsidP="00B61FFB">
      <w:pPr>
        <w:pStyle w:val="Testo1"/>
        <w:spacing w:line="240" w:lineRule="atLeast"/>
        <w:rPr>
          <w:spacing w:val="-5"/>
        </w:rPr>
      </w:pPr>
      <w:r w:rsidRPr="002E19E9">
        <w:rPr>
          <w:smallCaps/>
          <w:spacing w:val="-5"/>
          <w:sz w:val="16"/>
          <w:szCs w:val="16"/>
        </w:rPr>
        <w:t>P. T</w:t>
      </w:r>
      <w:r w:rsidR="00B61FFB" w:rsidRPr="002E19E9">
        <w:rPr>
          <w:smallCaps/>
          <w:spacing w:val="-5"/>
          <w:sz w:val="16"/>
          <w:szCs w:val="16"/>
        </w:rPr>
        <w:t>raniello</w:t>
      </w:r>
      <w:r w:rsidRPr="002E19E9">
        <w:rPr>
          <w:smallCaps/>
          <w:spacing w:val="-5"/>
          <w:sz w:val="16"/>
          <w:szCs w:val="16"/>
        </w:rPr>
        <w:t>,</w:t>
      </w:r>
      <w:r w:rsidRPr="002E19E9">
        <w:rPr>
          <w:i/>
          <w:spacing w:val="-5"/>
          <w:sz w:val="16"/>
          <w:szCs w:val="16"/>
        </w:rPr>
        <w:t xml:space="preserve"> Le biblioteche italiane oggi,</w:t>
      </w:r>
      <w:r w:rsidRPr="002E19E9">
        <w:rPr>
          <w:spacing w:val="-5"/>
          <w:sz w:val="16"/>
          <w:szCs w:val="16"/>
        </w:rPr>
        <w:t xml:space="preserve"> Il Mulino, Bologna, 2005.</w:t>
      </w:r>
    </w:p>
    <w:p w:rsidR="00B573CC" w:rsidRPr="002E19E9" w:rsidRDefault="00B573CC" w:rsidP="00B573CC">
      <w:pPr>
        <w:spacing w:before="240" w:after="120" w:line="220" w:lineRule="exact"/>
        <w:rPr>
          <w:b/>
          <w:i/>
          <w:sz w:val="18"/>
          <w:szCs w:val="18"/>
        </w:rPr>
      </w:pPr>
      <w:r w:rsidRPr="002E19E9">
        <w:rPr>
          <w:b/>
          <w:i/>
          <w:sz w:val="18"/>
          <w:szCs w:val="18"/>
        </w:rPr>
        <w:t>DIDATTICA DEL CORSO</w:t>
      </w:r>
    </w:p>
    <w:p w:rsidR="00B573CC" w:rsidRDefault="00013E75" w:rsidP="00B573CC">
      <w:pPr>
        <w:pStyle w:val="Testo2"/>
        <w:rPr>
          <w:szCs w:val="18"/>
        </w:rPr>
      </w:pPr>
      <w:r>
        <w:rPr>
          <w:szCs w:val="18"/>
        </w:rPr>
        <w:t>Normalmente l</w:t>
      </w:r>
      <w:r w:rsidR="00B573CC" w:rsidRPr="002E19E9">
        <w:rPr>
          <w:szCs w:val="18"/>
        </w:rPr>
        <w:t>ezioni</w:t>
      </w:r>
      <w:r w:rsidR="00E72873">
        <w:rPr>
          <w:szCs w:val="18"/>
        </w:rPr>
        <w:t xml:space="preserve"> frontali</w:t>
      </w:r>
      <w:r w:rsidR="00B573CC" w:rsidRPr="002E19E9">
        <w:rPr>
          <w:szCs w:val="18"/>
        </w:rPr>
        <w:t xml:space="preserve"> in aula e, se possibile, visite guidate a mostre e biblioteche. Per il modulo </w:t>
      </w:r>
      <w:r w:rsidR="00AC43F5">
        <w:rPr>
          <w:szCs w:val="18"/>
        </w:rPr>
        <w:t>di Biblioteconomia</w:t>
      </w:r>
      <w:r w:rsidR="00B573CC" w:rsidRPr="002E19E9">
        <w:rPr>
          <w:szCs w:val="18"/>
        </w:rPr>
        <w:t xml:space="preserve"> il laboratorio è parte integrante del corso (dettagli nella bacheca del docente).</w:t>
      </w:r>
    </w:p>
    <w:p w:rsidR="00013E75" w:rsidRDefault="00013E75" w:rsidP="00013E75">
      <w:pPr>
        <w:pStyle w:val="Testo2"/>
        <w:ind w:firstLine="0"/>
        <w:rPr>
          <w:szCs w:val="18"/>
        </w:rPr>
      </w:pPr>
    </w:p>
    <w:p w:rsidR="00013E75" w:rsidRPr="001618E3" w:rsidRDefault="00013E75" w:rsidP="00013E75">
      <w:pPr>
        <w:pStyle w:val="Testonormale"/>
        <w:rPr>
          <w:rFonts w:ascii="Times" w:hAnsi="Times" w:cs="Times"/>
          <w:sz w:val="18"/>
          <w:szCs w:val="18"/>
        </w:rPr>
      </w:pPr>
      <w:r w:rsidRPr="001618E3">
        <w:rPr>
          <w:rFonts w:ascii="Times" w:hAnsi="Times" w:cs="Times"/>
          <w:sz w:val="18"/>
          <w:szCs w:val="18"/>
        </w:rPr>
        <w:t>COVID-19</w:t>
      </w:r>
    </w:p>
    <w:p w:rsidR="00013E75" w:rsidRPr="001618E3" w:rsidRDefault="00013E75" w:rsidP="00013E75">
      <w:pPr>
        <w:pStyle w:val="Testonormale"/>
        <w:rPr>
          <w:rFonts w:ascii="Times" w:hAnsi="Times" w:cs="Times"/>
          <w:sz w:val="18"/>
          <w:szCs w:val="18"/>
        </w:rPr>
      </w:pPr>
    </w:p>
    <w:p w:rsidR="00013E75" w:rsidRPr="002E19E9" w:rsidRDefault="00013E75" w:rsidP="00013E75">
      <w:pPr>
        <w:pStyle w:val="Testo2"/>
        <w:rPr>
          <w:szCs w:val="18"/>
        </w:rPr>
      </w:pPr>
      <w:r w:rsidRPr="001618E3">
        <w:rPr>
          <w:rFonts w:cs="Times"/>
          <w:szCs w:val="18"/>
        </w:rPr>
        <w:t>Qualora l</w:t>
      </w:r>
      <w:r>
        <w:rPr>
          <w:rFonts w:cs="Times"/>
          <w:szCs w:val="18"/>
        </w:rPr>
        <w:t>’</w:t>
      </w:r>
      <w:r w:rsidRPr="001618E3">
        <w:rPr>
          <w:rFonts w:cs="Times"/>
          <w:szCs w:val="18"/>
        </w:rPr>
        <w:t xml:space="preserve">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</w:t>
      </w:r>
      <w:r w:rsidRPr="001618E3">
        <w:rPr>
          <w:rFonts w:cs="Times"/>
          <w:szCs w:val="18"/>
        </w:rPr>
        <w:lastRenderedPageBreak/>
        <w:t>raggiungimento degli obiettivi formativi previsti nei piani di studio e, contestualmente, la piena sicurezza degli studenti.</w:t>
      </w:r>
    </w:p>
    <w:p w:rsidR="00B573CC" w:rsidRPr="002E19E9" w:rsidRDefault="00B573CC" w:rsidP="00B573CC">
      <w:pPr>
        <w:spacing w:before="240" w:after="120" w:line="220" w:lineRule="exact"/>
        <w:rPr>
          <w:b/>
          <w:i/>
          <w:sz w:val="18"/>
          <w:szCs w:val="18"/>
        </w:rPr>
      </w:pPr>
      <w:r w:rsidRPr="002E19E9">
        <w:rPr>
          <w:b/>
          <w:i/>
          <w:sz w:val="18"/>
          <w:szCs w:val="18"/>
        </w:rPr>
        <w:t xml:space="preserve">METODO </w:t>
      </w:r>
      <w:r w:rsidR="00E72873">
        <w:rPr>
          <w:b/>
          <w:i/>
          <w:sz w:val="18"/>
          <w:szCs w:val="18"/>
        </w:rPr>
        <w:t xml:space="preserve">E CRITERI </w:t>
      </w:r>
      <w:r w:rsidRPr="002E19E9">
        <w:rPr>
          <w:b/>
          <w:i/>
          <w:sz w:val="18"/>
          <w:szCs w:val="18"/>
        </w:rPr>
        <w:t>DI VALUTAZIONE</w:t>
      </w:r>
    </w:p>
    <w:p w:rsidR="00B573CC" w:rsidRPr="002E19E9" w:rsidRDefault="009A0D9E" w:rsidP="00F21D4C">
      <w:pPr>
        <w:pStyle w:val="Testo2"/>
        <w:rPr>
          <w:szCs w:val="18"/>
        </w:rPr>
      </w:pPr>
      <w:bookmarkStart w:id="1" w:name="_Hlk514336893"/>
      <w:r w:rsidRPr="002E19E9">
        <w:rPr>
          <w:szCs w:val="18"/>
        </w:rPr>
        <w:t xml:space="preserve">L’esame </w:t>
      </w:r>
      <w:r w:rsidR="00E72873">
        <w:rPr>
          <w:szCs w:val="18"/>
        </w:rPr>
        <w:t xml:space="preserve">è </w:t>
      </w:r>
      <w:r w:rsidRPr="002E19E9">
        <w:rPr>
          <w:szCs w:val="18"/>
        </w:rPr>
        <w:t>orale e</w:t>
      </w:r>
      <w:r w:rsidR="00E72873">
        <w:rPr>
          <w:szCs w:val="18"/>
        </w:rPr>
        <w:t xml:space="preserve"> consiste in un colloquio nel quale lo studente dovrà dimostrare di possedere le conoscenze di base riguardo a ciascuno degli aspetti della disciplina toccati durante il corso e maturati dallo studio della bibliografia indicata. In genere </w:t>
      </w:r>
      <w:r w:rsidR="00AC43F5">
        <w:rPr>
          <w:szCs w:val="18"/>
        </w:rPr>
        <w:t>sono</w:t>
      </w:r>
      <w:r w:rsidR="00E72873">
        <w:rPr>
          <w:szCs w:val="18"/>
        </w:rPr>
        <w:t xml:space="preserve"> previst</w:t>
      </w:r>
      <w:r w:rsidR="00AC43F5">
        <w:rPr>
          <w:szCs w:val="18"/>
        </w:rPr>
        <w:t>e</w:t>
      </w:r>
      <w:r w:rsidR="00E72873">
        <w:rPr>
          <w:szCs w:val="18"/>
        </w:rPr>
        <w:t xml:space="preserve"> </w:t>
      </w:r>
      <w:r w:rsidR="00AC43F5">
        <w:rPr>
          <w:szCs w:val="18"/>
        </w:rPr>
        <w:t>due</w:t>
      </w:r>
      <w:r w:rsidR="00E72873">
        <w:rPr>
          <w:szCs w:val="18"/>
        </w:rPr>
        <w:t xml:space="preserve"> domand</w:t>
      </w:r>
      <w:r w:rsidR="00AC43F5">
        <w:rPr>
          <w:szCs w:val="18"/>
        </w:rPr>
        <w:t>e</w:t>
      </w:r>
      <w:r w:rsidR="00E72873">
        <w:rPr>
          <w:szCs w:val="18"/>
        </w:rPr>
        <w:t xml:space="preserve"> per ciascun testo indicato in bibliografia</w:t>
      </w:r>
      <w:r w:rsidRPr="002E19E9">
        <w:rPr>
          <w:szCs w:val="18"/>
        </w:rPr>
        <w:t>.</w:t>
      </w:r>
      <w:r w:rsidR="00E72873">
        <w:rPr>
          <w:szCs w:val="18"/>
        </w:rPr>
        <w:t xml:space="preserve"> Al termine del laboratorio</w:t>
      </w:r>
      <w:r w:rsidR="00AC43F5">
        <w:rPr>
          <w:szCs w:val="18"/>
        </w:rPr>
        <w:t>,</w:t>
      </w:r>
      <w:r w:rsidR="00E72873">
        <w:rPr>
          <w:szCs w:val="18"/>
        </w:rPr>
        <w:t xml:space="preserve"> verrà eseguita una prova di catalogazione.</w:t>
      </w:r>
      <w:r w:rsidR="00AC43F5">
        <w:rPr>
          <w:szCs w:val="18"/>
        </w:rPr>
        <w:t xml:space="preserve"> Questa conterà, nella valutazione finale, come una delle domande del colloquio.</w:t>
      </w:r>
      <w:r w:rsidRPr="002E19E9">
        <w:rPr>
          <w:szCs w:val="18"/>
        </w:rPr>
        <w:t xml:space="preserve"> Nel caso lo studente non abbia frequentato le esercitazioni, dovrà </w:t>
      </w:r>
      <w:r w:rsidR="00E72873">
        <w:rPr>
          <w:szCs w:val="18"/>
        </w:rPr>
        <w:t xml:space="preserve">comunque </w:t>
      </w:r>
      <w:r w:rsidRPr="002E19E9">
        <w:rPr>
          <w:szCs w:val="18"/>
        </w:rPr>
        <w:t>mostrare</w:t>
      </w:r>
      <w:r w:rsidR="00F21D4C" w:rsidRPr="002E19E9">
        <w:rPr>
          <w:szCs w:val="18"/>
        </w:rPr>
        <w:t>,</w:t>
      </w:r>
      <w:r w:rsidRPr="002E19E9">
        <w:rPr>
          <w:szCs w:val="18"/>
        </w:rPr>
        <w:t xml:space="preserve"> in sede di esame</w:t>
      </w:r>
      <w:r w:rsidR="00F21D4C" w:rsidRPr="002E19E9">
        <w:rPr>
          <w:szCs w:val="18"/>
        </w:rPr>
        <w:t>,</w:t>
      </w:r>
      <w:r w:rsidRPr="002E19E9">
        <w:rPr>
          <w:szCs w:val="18"/>
        </w:rPr>
        <w:t xml:space="preserve"> di saper descrivere un libro moderno secondo gli standard ISBD.</w:t>
      </w:r>
      <w:bookmarkEnd w:id="1"/>
      <w:r w:rsidR="00AC43F5">
        <w:rPr>
          <w:szCs w:val="18"/>
        </w:rPr>
        <w:t xml:space="preserve"> </w:t>
      </w:r>
      <w:r w:rsidR="00AC43F5">
        <w:t>La valutazione finale terrà conto della pertinenza delle risposte, dell’uso della terminologia specifica, della capacità dello studente di esporre i contenuti appresi in maniera articolata e precisa.</w:t>
      </w:r>
    </w:p>
    <w:p w:rsidR="00B573CC" w:rsidRPr="002E19E9" w:rsidRDefault="00B573CC" w:rsidP="00B573CC">
      <w:pPr>
        <w:spacing w:before="240" w:after="120"/>
        <w:rPr>
          <w:b/>
          <w:i/>
          <w:sz w:val="18"/>
          <w:szCs w:val="18"/>
        </w:rPr>
      </w:pPr>
      <w:r w:rsidRPr="002E19E9">
        <w:rPr>
          <w:b/>
          <w:i/>
          <w:sz w:val="18"/>
          <w:szCs w:val="18"/>
        </w:rPr>
        <w:t>AVVERTENZE</w:t>
      </w:r>
      <w:r w:rsidR="00E72873">
        <w:rPr>
          <w:b/>
          <w:i/>
          <w:sz w:val="18"/>
          <w:szCs w:val="18"/>
        </w:rPr>
        <w:t xml:space="preserve"> E PREREQUISITI</w:t>
      </w:r>
    </w:p>
    <w:p w:rsidR="00E72873" w:rsidRDefault="00B573CC" w:rsidP="00B573CC">
      <w:pPr>
        <w:pStyle w:val="Testo2"/>
      </w:pPr>
      <w:r w:rsidRPr="002E19E9">
        <w:rPr>
          <w:szCs w:val="18"/>
        </w:rPr>
        <w:t>L’insegnamento è suddiviso in due moduli, uno di “Biblioteconomia con laboratorio di catalogazione del libro moderno” (I semestre, 6 cfu) e uno di “Bibliografia” (II semestre, 6 cfu). Gli studenti triennalisti che dovranno ottenere solo 6 cfu potranno scegliere, all’interno del corso base, l’uno o l’altro semestre.</w:t>
      </w:r>
      <w:r w:rsidR="00E72873" w:rsidRPr="00E72873">
        <w:t xml:space="preserve"> </w:t>
      </w:r>
    </w:p>
    <w:p w:rsidR="00B573CC" w:rsidRPr="002E19E9" w:rsidRDefault="00E72873" w:rsidP="00B573CC">
      <w:pPr>
        <w:pStyle w:val="Testo2"/>
        <w:rPr>
          <w:szCs w:val="18"/>
        </w:rPr>
      </w:pPr>
      <w:r>
        <w:t>L’insegnamento di Biblioteconomia non richiede prerequisiti specifici.</w:t>
      </w:r>
    </w:p>
    <w:p w:rsidR="00B573CC" w:rsidRPr="002E19E9" w:rsidRDefault="00B573CC" w:rsidP="00B573CC">
      <w:pPr>
        <w:pStyle w:val="Testo2"/>
        <w:rPr>
          <w:szCs w:val="18"/>
        </w:rPr>
      </w:pPr>
      <w:r w:rsidRPr="002E19E9">
        <w:rPr>
          <w:szCs w:val="18"/>
        </w:rPr>
        <w:t xml:space="preserve">Gli studenti che dovessero sostenere un esame da 5 o 10 cfu, che dovessero biennalizzare o che avessero problemi di frequenza debbono concordare un programma </w:t>
      </w:r>
      <w:r w:rsidR="00370266" w:rsidRPr="002E19E9">
        <w:rPr>
          <w:i/>
          <w:szCs w:val="18"/>
        </w:rPr>
        <w:t>ad hoc</w:t>
      </w:r>
      <w:r w:rsidRPr="002E19E9">
        <w:rPr>
          <w:szCs w:val="18"/>
        </w:rPr>
        <w:t xml:space="preserve"> col docente.</w:t>
      </w:r>
    </w:p>
    <w:p w:rsidR="00B41EDD" w:rsidRDefault="00B41EDD" w:rsidP="00B573CC">
      <w:pPr>
        <w:pStyle w:val="Testo2"/>
        <w:rPr>
          <w:szCs w:val="18"/>
        </w:rPr>
      </w:pPr>
    </w:p>
    <w:p w:rsidR="00013E75" w:rsidRPr="001618E3" w:rsidRDefault="00013E75" w:rsidP="00013E75">
      <w:pPr>
        <w:pStyle w:val="Testo2"/>
        <w:spacing w:before="240" w:after="120"/>
        <w:ind w:firstLine="0"/>
        <w:rPr>
          <w:b/>
          <w:bCs/>
          <w:i/>
          <w:caps/>
        </w:rPr>
      </w:pPr>
      <w:r w:rsidRPr="001618E3">
        <w:rPr>
          <w:b/>
          <w:bCs/>
          <w:i/>
          <w:caps/>
        </w:rPr>
        <w:t>Orario e luogo di ricevimento</w:t>
      </w:r>
    </w:p>
    <w:p w:rsidR="00B573CC" w:rsidRPr="00DC6E6D" w:rsidRDefault="001C2303" w:rsidP="00B573CC">
      <w:pPr>
        <w:pStyle w:val="Testo2"/>
        <w:rPr>
          <w:sz w:val="20"/>
        </w:rPr>
      </w:pPr>
      <w:r w:rsidRPr="002E19E9">
        <w:rPr>
          <w:szCs w:val="18"/>
        </w:rPr>
        <w:t xml:space="preserve">Il </w:t>
      </w:r>
      <w:r w:rsidR="00AC43F5">
        <w:rPr>
          <w:szCs w:val="18"/>
        </w:rPr>
        <w:t>p</w:t>
      </w:r>
      <w:r w:rsidRPr="002E19E9">
        <w:rPr>
          <w:szCs w:val="18"/>
        </w:rPr>
        <w:t>rof. Luca Rivali riceve gli studenti</w:t>
      </w:r>
      <w:r w:rsidR="00B41EDD">
        <w:rPr>
          <w:szCs w:val="18"/>
        </w:rPr>
        <w:t xml:space="preserve"> nello studio al secondo piano ala est</w:t>
      </w:r>
      <w:r w:rsidRPr="002E19E9">
        <w:rPr>
          <w:szCs w:val="18"/>
        </w:rPr>
        <w:t xml:space="preserve"> il mercoledì dalle 14.30 alle 16.30; comunque dopo le lezioni, nei giorni d’esame oppure su appuntamento (specie nel secondo semestre). Il docente è sempre contattabile all’indirizzo email: </w:t>
      </w:r>
      <w:hyperlink r:id="rId19" w:history="1">
        <w:r w:rsidR="00013E75" w:rsidRPr="005D72AE">
          <w:rPr>
            <w:rStyle w:val="Collegamentoipertestuale"/>
            <w:i/>
            <w:szCs w:val="18"/>
          </w:rPr>
          <w:t>luca.rivali@unicatt.it</w:t>
        </w:r>
      </w:hyperlink>
      <w:r w:rsidR="00013E75">
        <w:rPr>
          <w:szCs w:val="18"/>
        </w:rPr>
        <w:t xml:space="preserve"> ed </w:t>
      </w:r>
      <w:r w:rsidR="00013E75">
        <w:t>è disponibile anche a colloqui via Skype, soprattutto se la situazione di emergenza dovesse protrarsi.</w:t>
      </w:r>
    </w:p>
    <w:p w:rsidR="0000330C" w:rsidRPr="00DC6E6D" w:rsidRDefault="0000330C" w:rsidP="00F21D4C">
      <w:pPr>
        <w:pStyle w:val="Testo2"/>
        <w:ind w:firstLine="0"/>
        <w:rPr>
          <w:sz w:val="20"/>
        </w:rPr>
      </w:pPr>
    </w:p>
    <w:p w:rsidR="0000330C" w:rsidRDefault="0000330C" w:rsidP="0000330C">
      <w:pPr>
        <w:pStyle w:val="Testo2"/>
        <w:ind w:firstLine="0"/>
      </w:pPr>
    </w:p>
    <w:p w:rsidR="0000330C" w:rsidRDefault="0000330C" w:rsidP="0000330C">
      <w:pPr>
        <w:pStyle w:val="Testo2"/>
        <w:ind w:firstLine="0"/>
        <w:rPr>
          <w:b/>
          <w:u w:val="single"/>
        </w:rPr>
      </w:pPr>
      <w:r w:rsidRPr="00B43222">
        <w:rPr>
          <w:b/>
          <w:u w:val="single"/>
        </w:rPr>
        <w:t>Modulo di Bibliografia (II semestre - 6 cfu): prof. Marco Callegari</w:t>
      </w:r>
    </w:p>
    <w:p w:rsidR="00B43222" w:rsidRPr="00B43222" w:rsidRDefault="00B43222" w:rsidP="00B43222">
      <w:pPr>
        <w:suppressAutoHyphens/>
        <w:spacing w:before="240" w:after="120"/>
        <w:rPr>
          <w:rFonts w:eastAsia="MS Mincho"/>
          <w:lang w:eastAsia="ar-SA"/>
        </w:rPr>
      </w:pPr>
      <w:r w:rsidRPr="00B43222">
        <w:rPr>
          <w:b/>
          <w:i/>
          <w:sz w:val="18"/>
          <w:szCs w:val="18"/>
          <w:lang w:eastAsia="ar-SA"/>
        </w:rPr>
        <w:t>OBIETTIVO DEL CORSO E RISULTATI DI APPRENDIMENTO ATTESI</w:t>
      </w:r>
    </w:p>
    <w:p w:rsidR="00B43222" w:rsidRPr="00B43222" w:rsidRDefault="00B43222" w:rsidP="00B43222">
      <w:pPr>
        <w:suppressAutoHyphens/>
        <w:rPr>
          <w:rFonts w:eastAsia="MS Mincho"/>
          <w:lang w:eastAsia="ar-SA"/>
        </w:rPr>
      </w:pPr>
      <w:r w:rsidRPr="00B43222">
        <w:rPr>
          <w:rFonts w:eastAsia="MS Mincho"/>
          <w:lang w:eastAsia="ar-SA"/>
        </w:rPr>
        <w:tab/>
        <w:t>L’insegnamento si propone di fornire agli studenti i concetti essenziali relativi alla Bibliografia quale disciplina a se stante, alla metodologia della compilazione e all’uso dei repertori bibliografici, alla storia della disciplina e alle sue applicazioni concrete in ambito storico e contemporaneo.</w:t>
      </w:r>
    </w:p>
    <w:p w:rsidR="00B43222" w:rsidRPr="00B43222" w:rsidRDefault="00B43222" w:rsidP="00B43222">
      <w:pPr>
        <w:suppressAutoHyphens/>
        <w:rPr>
          <w:b/>
          <w:i/>
          <w:sz w:val="18"/>
          <w:lang w:eastAsia="ar-SA"/>
        </w:rPr>
      </w:pPr>
      <w:r w:rsidRPr="00B43222">
        <w:rPr>
          <w:rFonts w:eastAsia="MS Mincho"/>
          <w:lang w:eastAsia="ar-SA"/>
        </w:rPr>
        <w:lastRenderedPageBreak/>
        <w:t xml:space="preserve">Al termine dell’insegnamento, lo studente sarà a conoscenza dello sviluppo storico della Bibliografia dalle sue origini sino a oggi, mentre dal lato più pratico sarà in grado di affrontare la consultazione di repertori bibliografici di diversa </w:t>
      </w:r>
      <w:proofErr w:type="gramStart"/>
      <w:r w:rsidRPr="00B43222">
        <w:rPr>
          <w:rFonts w:eastAsia="MS Mincho"/>
          <w:lang w:eastAsia="ar-SA"/>
        </w:rPr>
        <w:t>natura,  avendo</w:t>
      </w:r>
      <w:proofErr w:type="gramEnd"/>
      <w:r w:rsidRPr="00B43222">
        <w:rPr>
          <w:rFonts w:eastAsia="MS Mincho"/>
          <w:lang w:eastAsia="ar-SA"/>
        </w:rPr>
        <w:t xml:space="preserve"> conoscenza degli elementi che compongono una descrizione bibliografica  con i principali modelli citazionali. Infine avrà le conoscenze necessarie </w:t>
      </w:r>
      <w:proofErr w:type="gramStart"/>
      <w:r w:rsidRPr="00B43222">
        <w:rPr>
          <w:rFonts w:eastAsia="MS Mincho"/>
          <w:lang w:eastAsia="ar-SA"/>
        </w:rPr>
        <w:t>per  crearsi</w:t>
      </w:r>
      <w:proofErr w:type="gramEnd"/>
      <w:r w:rsidRPr="00B43222">
        <w:rPr>
          <w:rFonts w:eastAsia="MS Mincho"/>
          <w:lang w:eastAsia="ar-SA"/>
        </w:rPr>
        <w:t xml:space="preserve"> autonomamente una bibliografia da utilizzare nella prosecuzione dei propri studi.</w:t>
      </w:r>
    </w:p>
    <w:p w:rsidR="00B43222" w:rsidRPr="00B43222" w:rsidRDefault="00B43222" w:rsidP="00B43222">
      <w:pPr>
        <w:suppressAutoHyphens/>
        <w:rPr>
          <w:b/>
          <w:i/>
          <w:sz w:val="18"/>
          <w:lang w:eastAsia="ar-SA"/>
        </w:rPr>
      </w:pPr>
    </w:p>
    <w:p w:rsidR="00B43222" w:rsidRPr="00B43222" w:rsidRDefault="00B43222" w:rsidP="00B43222">
      <w:pPr>
        <w:suppressAutoHyphens/>
        <w:rPr>
          <w:lang w:eastAsia="ar-SA"/>
        </w:rPr>
      </w:pPr>
      <w:r w:rsidRPr="00B43222">
        <w:rPr>
          <w:b/>
          <w:i/>
          <w:sz w:val="18"/>
          <w:lang w:eastAsia="ar-SA"/>
        </w:rPr>
        <w:t>PROGRAMMA DEL CORSO</w:t>
      </w:r>
    </w:p>
    <w:p w:rsidR="00B43222" w:rsidRPr="00B43222" w:rsidRDefault="00B43222" w:rsidP="00B43222">
      <w:pPr>
        <w:suppressAutoHyphens/>
        <w:rPr>
          <w:b/>
          <w:i/>
          <w:sz w:val="18"/>
          <w:lang w:eastAsia="ar-SA"/>
        </w:rPr>
      </w:pPr>
      <w:r w:rsidRPr="00B43222">
        <w:rPr>
          <w:lang w:eastAsia="ar-SA"/>
        </w:rPr>
        <w:tab/>
        <w:t>Il concetto di bibliografia. L’evoluzione storica della riflessione intorno alla bibliografia. Bibliografia e catalogo. I repertori bibliografici principalmente relativi al libro antico. La bibliografia in azione: come preparare un repertorio bibliografico. La catena bibliografica e gli stili citazionali.</w:t>
      </w:r>
    </w:p>
    <w:p w:rsidR="00B43222" w:rsidRPr="00B43222" w:rsidRDefault="00B43222" w:rsidP="00B43222">
      <w:pPr>
        <w:keepNext/>
        <w:suppressAutoHyphens/>
        <w:spacing w:before="240" w:after="120"/>
        <w:rPr>
          <w:kern w:val="1"/>
          <w:sz w:val="18"/>
          <w:u w:val="single"/>
          <w:lang w:eastAsia="ar-SA"/>
        </w:rPr>
      </w:pPr>
      <w:r w:rsidRPr="00B43222">
        <w:rPr>
          <w:b/>
          <w:i/>
          <w:sz w:val="18"/>
          <w:lang w:eastAsia="ar-SA"/>
        </w:rPr>
        <w:t>BIBLIOGRAFIA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20" w:lineRule="exact"/>
        <w:ind w:left="284" w:hanging="284"/>
        <w:rPr>
          <w:smallCaps/>
          <w:spacing w:val="-5"/>
          <w:kern w:val="1"/>
          <w:sz w:val="16"/>
          <w:lang w:eastAsia="ar-SA"/>
        </w:rPr>
      </w:pPr>
      <w:r w:rsidRPr="00B43222">
        <w:rPr>
          <w:kern w:val="1"/>
          <w:sz w:val="18"/>
          <w:u w:val="single"/>
          <w:lang w:eastAsia="ar-SA"/>
        </w:rPr>
        <w:t>È obbligatorio lo studio attento di: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40" w:lineRule="atLeast"/>
        <w:ind w:left="284" w:hanging="284"/>
        <w:rPr>
          <w:smallCaps/>
          <w:spacing w:val="-5"/>
          <w:kern w:val="1"/>
          <w:sz w:val="16"/>
          <w:lang w:eastAsia="ar-SA"/>
        </w:rPr>
      </w:pPr>
      <w:r w:rsidRPr="00B43222">
        <w:rPr>
          <w:smallCaps/>
          <w:spacing w:val="-5"/>
          <w:kern w:val="1"/>
          <w:sz w:val="16"/>
          <w:lang w:eastAsia="ar-SA"/>
        </w:rPr>
        <w:t>G. Del Bono,</w:t>
      </w:r>
      <w:r w:rsidRPr="00B43222">
        <w:rPr>
          <w:i/>
          <w:spacing w:val="-5"/>
          <w:kern w:val="1"/>
          <w:sz w:val="18"/>
          <w:lang w:eastAsia="ar-SA"/>
        </w:rPr>
        <w:t xml:space="preserve"> La bibliografia: un’introduzione,</w:t>
      </w:r>
      <w:r w:rsidRPr="00B43222">
        <w:rPr>
          <w:spacing w:val="-5"/>
          <w:kern w:val="1"/>
          <w:sz w:val="18"/>
          <w:lang w:eastAsia="ar-SA"/>
        </w:rPr>
        <w:t xml:space="preserve"> Carocci, Roma, 2000.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40" w:lineRule="atLeast"/>
        <w:ind w:left="284" w:hanging="284"/>
        <w:rPr>
          <w:kern w:val="1"/>
          <w:sz w:val="18"/>
          <w:lang w:eastAsia="ar-SA"/>
        </w:rPr>
      </w:pPr>
      <w:r w:rsidRPr="00B43222">
        <w:rPr>
          <w:smallCaps/>
          <w:spacing w:val="-5"/>
          <w:kern w:val="1"/>
          <w:sz w:val="16"/>
          <w:lang w:eastAsia="ar-SA"/>
        </w:rPr>
        <w:t>L. Balsamo,</w:t>
      </w:r>
      <w:r w:rsidRPr="00B43222">
        <w:rPr>
          <w:i/>
          <w:spacing w:val="-5"/>
          <w:kern w:val="1"/>
          <w:sz w:val="18"/>
          <w:lang w:eastAsia="ar-SA"/>
        </w:rPr>
        <w:t xml:space="preserve"> La bibliografia. Storia di una tradizione,</w:t>
      </w:r>
      <w:r w:rsidRPr="00B43222">
        <w:rPr>
          <w:spacing w:val="-5"/>
          <w:kern w:val="1"/>
          <w:sz w:val="18"/>
          <w:lang w:eastAsia="ar-SA"/>
        </w:rPr>
        <w:t xml:space="preserve"> </w:t>
      </w:r>
      <w:proofErr w:type="gramStart"/>
      <w:r w:rsidRPr="00B43222">
        <w:rPr>
          <w:spacing w:val="-5"/>
          <w:kern w:val="1"/>
          <w:sz w:val="18"/>
          <w:lang w:eastAsia="ar-SA"/>
        </w:rPr>
        <w:t>Milano ,</w:t>
      </w:r>
      <w:proofErr w:type="gramEnd"/>
      <w:r w:rsidRPr="00B43222">
        <w:rPr>
          <w:spacing w:val="-5"/>
          <w:kern w:val="1"/>
          <w:sz w:val="18"/>
          <w:lang w:eastAsia="ar-SA"/>
        </w:rPr>
        <w:t xml:space="preserve"> UNICOPLI, 2017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20" w:lineRule="exact"/>
        <w:ind w:left="284" w:hanging="284"/>
        <w:rPr>
          <w:kern w:val="1"/>
          <w:sz w:val="18"/>
          <w:lang w:eastAsia="ar-SA"/>
        </w:rPr>
      </w:pPr>
    </w:p>
    <w:p w:rsidR="00B43222" w:rsidRPr="00B43222" w:rsidRDefault="00B43222" w:rsidP="00B43222">
      <w:pPr>
        <w:tabs>
          <w:tab w:val="clear" w:pos="284"/>
        </w:tabs>
        <w:suppressAutoHyphens/>
        <w:spacing w:line="220" w:lineRule="exact"/>
        <w:ind w:left="284" w:hanging="284"/>
        <w:rPr>
          <w:kern w:val="1"/>
          <w:sz w:val="18"/>
          <w:u w:val="single"/>
          <w:lang w:eastAsia="ar-SA"/>
        </w:rPr>
      </w:pPr>
      <w:r w:rsidRPr="00B43222">
        <w:rPr>
          <w:kern w:val="1"/>
          <w:sz w:val="18"/>
          <w:u w:val="single"/>
          <w:lang w:eastAsia="ar-SA"/>
        </w:rPr>
        <w:t>Nonché la lettura di un’opera tra quelle sotto elencate: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20" w:lineRule="exact"/>
        <w:ind w:left="284" w:hanging="284"/>
        <w:rPr>
          <w:kern w:val="1"/>
          <w:sz w:val="18"/>
          <w:u w:val="single"/>
          <w:lang w:eastAsia="ar-SA"/>
        </w:rPr>
      </w:pPr>
    </w:p>
    <w:p w:rsidR="00B43222" w:rsidRPr="00B43222" w:rsidRDefault="00B43222" w:rsidP="00B43222">
      <w:pPr>
        <w:tabs>
          <w:tab w:val="clear" w:pos="284"/>
        </w:tabs>
        <w:suppressAutoHyphens/>
        <w:spacing w:line="240" w:lineRule="atLeast"/>
        <w:ind w:left="284" w:hanging="284"/>
        <w:rPr>
          <w:smallCaps/>
          <w:spacing w:val="-5"/>
          <w:kern w:val="1"/>
          <w:sz w:val="16"/>
          <w:lang w:eastAsia="ar-SA"/>
        </w:rPr>
      </w:pPr>
      <w:r w:rsidRPr="00B43222">
        <w:rPr>
          <w:smallCaps/>
          <w:spacing w:val="-5"/>
          <w:kern w:val="1"/>
          <w:sz w:val="16"/>
          <w:lang w:eastAsia="ar-SA"/>
        </w:rPr>
        <w:t>E. Barbieri,</w:t>
      </w:r>
      <w:r w:rsidRPr="00B43222">
        <w:rPr>
          <w:i/>
          <w:spacing w:val="-5"/>
          <w:kern w:val="1"/>
          <w:sz w:val="18"/>
          <w:lang w:eastAsia="ar-SA"/>
        </w:rPr>
        <w:t xml:space="preserve"> </w:t>
      </w:r>
      <w:proofErr w:type="spellStart"/>
      <w:r w:rsidRPr="00B43222">
        <w:rPr>
          <w:i/>
          <w:spacing w:val="-5"/>
          <w:kern w:val="1"/>
          <w:sz w:val="18"/>
          <w:lang w:eastAsia="ar-SA"/>
        </w:rPr>
        <w:t>Haebler</w:t>
      </w:r>
      <w:proofErr w:type="spellEnd"/>
      <w:r w:rsidRPr="00B43222">
        <w:rPr>
          <w:i/>
          <w:spacing w:val="-5"/>
          <w:kern w:val="1"/>
          <w:sz w:val="18"/>
          <w:lang w:eastAsia="ar-SA"/>
        </w:rPr>
        <w:t xml:space="preserve"> contro </w:t>
      </w:r>
      <w:proofErr w:type="spellStart"/>
      <w:r w:rsidRPr="00B43222">
        <w:rPr>
          <w:i/>
          <w:spacing w:val="-5"/>
          <w:kern w:val="1"/>
          <w:sz w:val="18"/>
          <w:lang w:eastAsia="ar-SA"/>
        </w:rPr>
        <w:t>Haebler</w:t>
      </w:r>
      <w:proofErr w:type="spellEnd"/>
      <w:r w:rsidRPr="00B43222">
        <w:rPr>
          <w:i/>
          <w:spacing w:val="-5"/>
          <w:kern w:val="1"/>
          <w:sz w:val="18"/>
          <w:lang w:eastAsia="ar-SA"/>
        </w:rPr>
        <w:t>. Appunti per una storia dell’</w:t>
      </w:r>
      <w:proofErr w:type="spellStart"/>
      <w:r w:rsidRPr="00B43222">
        <w:rPr>
          <w:i/>
          <w:spacing w:val="-5"/>
          <w:kern w:val="1"/>
          <w:sz w:val="18"/>
          <w:lang w:eastAsia="ar-SA"/>
        </w:rPr>
        <w:t>incunabolistica</w:t>
      </w:r>
      <w:proofErr w:type="spellEnd"/>
      <w:r w:rsidRPr="00B43222">
        <w:rPr>
          <w:i/>
          <w:spacing w:val="-5"/>
          <w:kern w:val="1"/>
          <w:sz w:val="18"/>
          <w:lang w:eastAsia="ar-SA"/>
        </w:rPr>
        <w:t xml:space="preserve"> novecentesca,</w:t>
      </w:r>
      <w:r w:rsidRPr="00B43222">
        <w:rPr>
          <w:spacing w:val="-5"/>
          <w:kern w:val="1"/>
          <w:sz w:val="18"/>
          <w:lang w:eastAsia="ar-SA"/>
        </w:rPr>
        <w:t xml:space="preserve"> ISU Università Cattolica, Milano, 2008.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40" w:lineRule="atLeast"/>
        <w:ind w:left="284" w:hanging="284"/>
        <w:rPr>
          <w:smallCaps/>
          <w:spacing w:val="-5"/>
          <w:kern w:val="1"/>
          <w:sz w:val="16"/>
          <w:lang w:eastAsia="ar-SA"/>
        </w:rPr>
      </w:pPr>
      <w:r w:rsidRPr="00B43222">
        <w:rPr>
          <w:smallCaps/>
          <w:spacing w:val="-5"/>
          <w:kern w:val="1"/>
          <w:sz w:val="16"/>
          <w:lang w:eastAsia="ar-SA"/>
        </w:rPr>
        <w:t xml:space="preserve">T. </w:t>
      </w:r>
      <w:proofErr w:type="spellStart"/>
      <w:r w:rsidRPr="00B43222">
        <w:rPr>
          <w:smallCaps/>
          <w:spacing w:val="-5"/>
          <w:kern w:val="1"/>
          <w:sz w:val="16"/>
          <w:lang w:eastAsia="ar-SA"/>
        </w:rPr>
        <w:t>Bestermann</w:t>
      </w:r>
      <w:proofErr w:type="spellEnd"/>
      <w:r w:rsidRPr="00B43222">
        <w:rPr>
          <w:smallCaps/>
          <w:spacing w:val="-5"/>
          <w:kern w:val="1"/>
          <w:sz w:val="16"/>
          <w:lang w:eastAsia="ar-SA"/>
        </w:rPr>
        <w:t>,</w:t>
      </w:r>
      <w:r w:rsidRPr="00B43222">
        <w:rPr>
          <w:i/>
          <w:spacing w:val="-5"/>
          <w:kern w:val="1"/>
          <w:sz w:val="18"/>
          <w:lang w:eastAsia="ar-SA"/>
        </w:rPr>
        <w:t xml:space="preserve"> Le origini della bibliografia,</w:t>
      </w:r>
      <w:r w:rsidRPr="00B43222">
        <w:rPr>
          <w:spacing w:val="-5"/>
          <w:kern w:val="1"/>
          <w:sz w:val="18"/>
          <w:lang w:eastAsia="ar-SA"/>
        </w:rPr>
        <w:t xml:space="preserve"> a cura di A. </w:t>
      </w:r>
      <w:proofErr w:type="spellStart"/>
      <w:r w:rsidRPr="00B43222">
        <w:rPr>
          <w:spacing w:val="-5"/>
          <w:kern w:val="1"/>
          <w:sz w:val="18"/>
          <w:lang w:eastAsia="ar-SA"/>
        </w:rPr>
        <w:t>Capaccioni</w:t>
      </w:r>
      <w:proofErr w:type="spellEnd"/>
      <w:r w:rsidRPr="00B43222">
        <w:rPr>
          <w:spacing w:val="-5"/>
          <w:kern w:val="1"/>
          <w:sz w:val="18"/>
          <w:lang w:eastAsia="ar-SA"/>
        </w:rPr>
        <w:t>, Le Lettere, Firenze, 2008.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40" w:lineRule="atLeast"/>
        <w:ind w:left="284" w:hanging="284"/>
        <w:rPr>
          <w:smallCaps/>
          <w:spacing w:val="-5"/>
          <w:kern w:val="1"/>
          <w:sz w:val="16"/>
          <w:lang w:eastAsia="ar-SA"/>
        </w:rPr>
      </w:pPr>
      <w:r w:rsidRPr="00B43222">
        <w:rPr>
          <w:smallCaps/>
          <w:spacing w:val="-5"/>
          <w:kern w:val="1"/>
          <w:sz w:val="16"/>
          <w:lang w:eastAsia="ar-SA"/>
        </w:rPr>
        <w:t xml:space="preserve">M. </w:t>
      </w:r>
      <w:proofErr w:type="spellStart"/>
      <w:r w:rsidRPr="00B43222">
        <w:rPr>
          <w:smallCaps/>
          <w:spacing w:val="-5"/>
          <w:kern w:val="1"/>
          <w:sz w:val="16"/>
          <w:lang w:eastAsia="ar-SA"/>
        </w:rPr>
        <w:t>Callegari</w:t>
      </w:r>
      <w:proofErr w:type="spellEnd"/>
      <w:r w:rsidRPr="00B43222">
        <w:rPr>
          <w:smallCaps/>
          <w:spacing w:val="-5"/>
          <w:kern w:val="1"/>
          <w:sz w:val="16"/>
          <w:lang w:eastAsia="ar-SA"/>
        </w:rPr>
        <w:t xml:space="preserve">, </w:t>
      </w:r>
      <w:r w:rsidRPr="00B43222">
        <w:rPr>
          <w:i/>
          <w:spacing w:val="-5"/>
          <w:kern w:val="1"/>
          <w:sz w:val="18"/>
          <w:szCs w:val="18"/>
          <w:lang w:eastAsia="ar-SA"/>
        </w:rPr>
        <w:t>L’industria del libro a Venezia durante la Restaurazione (1815-1848)</w:t>
      </w:r>
      <w:r w:rsidRPr="00B43222">
        <w:rPr>
          <w:spacing w:val="-5"/>
          <w:kern w:val="1"/>
          <w:sz w:val="18"/>
          <w:szCs w:val="18"/>
          <w:lang w:eastAsia="ar-SA"/>
        </w:rPr>
        <w:t xml:space="preserve">, </w:t>
      </w:r>
      <w:proofErr w:type="spellStart"/>
      <w:r w:rsidRPr="00B43222">
        <w:rPr>
          <w:spacing w:val="-5"/>
          <w:kern w:val="1"/>
          <w:sz w:val="18"/>
          <w:szCs w:val="18"/>
          <w:lang w:eastAsia="ar-SA"/>
        </w:rPr>
        <w:t>Olschki</w:t>
      </w:r>
      <w:proofErr w:type="spellEnd"/>
      <w:r w:rsidRPr="00B43222">
        <w:rPr>
          <w:spacing w:val="-5"/>
          <w:kern w:val="1"/>
          <w:sz w:val="18"/>
          <w:szCs w:val="18"/>
          <w:lang w:eastAsia="ar-SA"/>
        </w:rPr>
        <w:t>, Firenze 2016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40" w:lineRule="atLeast"/>
        <w:ind w:left="284" w:hanging="284"/>
        <w:rPr>
          <w:rFonts w:ascii="Times New Roman" w:hAnsi="Times New Roman"/>
          <w:i/>
          <w:iCs/>
          <w:color w:val="000000"/>
          <w:kern w:val="1"/>
          <w:sz w:val="18"/>
          <w:szCs w:val="18"/>
          <w:lang w:eastAsia="ar-SA"/>
        </w:rPr>
      </w:pPr>
      <w:r w:rsidRPr="00B43222">
        <w:rPr>
          <w:smallCaps/>
          <w:spacing w:val="-5"/>
          <w:kern w:val="1"/>
          <w:sz w:val="16"/>
          <w:lang w:eastAsia="ar-SA"/>
        </w:rPr>
        <w:t xml:space="preserve">A. </w:t>
      </w:r>
      <w:proofErr w:type="spellStart"/>
      <w:r w:rsidRPr="00B43222">
        <w:rPr>
          <w:smallCaps/>
          <w:spacing w:val="-5"/>
          <w:kern w:val="1"/>
          <w:sz w:val="16"/>
          <w:lang w:eastAsia="ar-SA"/>
        </w:rPr>
        <w:t>Capaccioni</w:t>
      </w:r>
      <w:proofErr w:type="spellEnd"/>
      <w:r w:rsidRPr="00B43222">
        <w:rPr>
          <w:smallCaps/>
          <w:spacing w:val="-5"/>
          <w:kern w:val="1"/>
          <w:sz w:val="16"/>
          <w:lang w:eastAsia="ar-SA"/>
        </w:rPr>
        <w:t>,</w:t>
      </w:r>
      <w:r w:rsidRPr="00B43222">
        <w:rPr>
          <w:i/>
          <w:spacing w:val="-5"/>
          <w:kern w:val="1"/>
          <w:sz w:val="18"/>
          <w:lang w:eastAsia="ar-SA"/>
        </w:rPr>
        <w:t xml:space="preserve"> Ricerche bibliografiche. Banche dati e biblioteche in Rete,</w:t>
      </w:r>
      <w:r w:rsidRPr="00B43222">
        <w:rPr>
          <w:spacing w:val="-5"/>
          <w:kern w:val="1"/>
          <w:sz w:val="18"/>
          <w:lang w:eastAsia="ar-SA"/>
        </w:rPr>
        <w:t xml:space="preserve"> Apogeo, Milano, 2011.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40" w:lineRule="atLeast"/>
        <w:ind w:left="284" w:hanging="284"/>
        <w:rPr>
          <w:smallCaps/>
          <w:spacing w:val="-5"/>
          <w:kern w:val="1"/>
          <w:sz w:val="16"/>
          <w:lang w:eastAsia="ar-SA"/>
        </w:rPr>
      </w:pPr>
      <w:r w:rsidRPr="00B43222">
        <w:rPr>
          <w:rFonts w:ascii="Times New Roman" w:hAnsi="Times New Roman"/>
          <w:i/>
          <w:iCs/>
          <w:color w:val="000000"/>
          <w:kern w:val="1"/>
          <w:sz w:val="18"/>
          <w:szCs w:val="18"/>
          <w:lang w:eastAsia="ar-SA"/>
        </w:rPr>
        <w:t>Da Lucca a New York a Lugano. Giuseppe Martini libraio tra Otto e Novecento</w:t>
      </w:r>
      <w:r w:rsidRPr="00B43222">
        <w:rPr>
          <w:rFonts w:ascii="Times New Roman" w:hAnsi="Times New Roman"/>
          <w:color w:val="000000"/>
          <w:kern w:val="1"/>
          <w:sz w:val="18"/>
          <w:szCs w:val="18"/>
          <w:lang w:eastAsia="ar-SA"/>
        </w:rPr>
        <w:t>. Atti del Convegno di Lucca, 17-18 ottobre 2014, a cura di Edoardo Barbieri, Firenze 2018.</w:t>
      </w:r>
      <w:r w:rsidRPr="00B43222">
        <w:rPr>
          <w:rFonts w:ascii="Times New Roman" w:hAnsi="Times New Roman"/>
          <w:spacing w:val="-5"/>
          <w:kern w:val="1"/>
          <w:sz w:val="18"/>
          <w:szCs w:val="18"/>
          <w:lang w:eastAsia="ar-SA"/>
        </w:rPr>
        <w:t xml:space="preserve"> 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40" w:lineRule="atLeast"/>
        <w:ind w:left="284" w:hanging="284"/>
        <w:rPr>
          <w:smallCaps/>
          <w:spacing w:val="-5"/>
          <w:kern w:val="1"/>
          <w:sz w:val="16"/>
          <w:lang w:val="fr-FR" w:eastAsia="ar-SA"/>
        </w:rPr>
      </w:pPr>
      <w:r w:rsidRPr="00B43222">
        <w:rPr>
          <w:smallCaps/>
          <w:spacing w:val="-5"/>
          <w:kern w:val="1"/>
          <w:sz w:val="16"/>
          <w:lang w:eastAsia="ar-SA"/>
        </w:rPr>
        <w:t xml:space="preserve">C. </w:t>
      </w:r>
      <w:proofErr w:type="spellStart"/>
      <w:r w:rsidRPr="00B43222">
        <w:rPr>
          <w:smallCaps/>
          <w:spacing w:val="-5"/>
          <w:kern w:val="1"/>
          <w:sz w:val="16"/>
          <w:lang w:eastAsia="ar-SA"/>
        </w:rPr>
        <w:t>Fahy</w:t>
      </w:r>
      <w:proofErr w:type="spellEnd"/>
      <w:r w:rsidRPr="00B43222">
        <w:rPr>
          <w:smallCaps/>
          <w:spacing w:val="-5"/>
          <w:kern w:val="1"/>
          <w:sz w:val="16"/>
          <w:lang w:eastAsia="ar-SA"/>
        </w:rPr>
        <w:t>,</w:t>
      </w:r>
      <w:r w:rsidRPr="00B43222">
        <w:rPr>
          <w:i/>
          <w:spacing w:val="-5"/>
          <w:kern w:val="1"/>
          <w:sz w:val="18"/>
          <w:lang w:eastAsia="ar-SA"/>
        </w:rPr>
        <w:t xml:space="preserve"> Saggi di bibliografia testuale,</w:t>
      </w:r>
      <w:r w:rsidRPr="00B43222">
        <w:rPr>
          <w:spacing w:val="-5"/>
          <w:kern w:val="1"/>
          <w:sz w:val="18"/>
          <w:lang w:eastAsia="ar-SA"/>
        </w:rPr>
        <w:t xml:space="preserve"> Antenore, Padova, 1988.</w:t>
      </w:r>
    </w:p>
    <w:p w:rsidR="00B43222" w:rsidRPr="00A50559" w:rsidRDefault="00B43222" w:rsidP="00B43222">
      <w:pPr>
        <w:tabs>
          <w:tab w:val="clear" w:pos="284"/>
        </w:tabs>
        <w:suppressAutoHyphens/>
        <w:spacing w:line="240" w:lineRule="atLeast"/>
        <w:ind w:left="284" w:hanging="284"/>
        <w:rPr>
          <w:smallCaps/>
          <w:spacing w:val="-5"/>
          <w:kern w:val="1"/>
          <w:sz w:val="16"/>
          <w:lang w:val="en-US" w:eastAsia="ar-SA"/>
        </w:rPr>
      </w:pPr>
      <w:r w:rsidRPr="00B43222">
        <w:rPr>
          <w:smallCaps/>
          <w:spacing w:val="-5"/>
          <w:kern w:val="1"/>
          <w:sz w:val="16"/>
          <w:lang w:val="fr-FR" w:eastAsia="ar-SA"/>
        </w:rPr>
        <w:t xml:space="preserve">J.-F. </w:t>
      </w:r>
      <w:proofErr w:type="spellStart"/>
      <w:r w:rsidRPr="00B43222">
        <w:rPr>
          <w:smallCaps/>
          <w:spacing w:val="-5"/>
          <w:kern w:val="1"/>
          <w:sz w:val="16"/>
          <w:lang w:val="fr-FR" w:eastAsia="ar-SA"/>
        </w:rPr>
        <w:t>Gilmont</w:t>
      </w:r>
      <w:proofErr w:type="spellEnd"/>
      <w:r w:rsidRPr="00B43222">
        <w:rPr>
          <w:smallCaps/>
          <w:spacing w:val="-5"/>
          <w:kern w:val="1"/>
          <w:sz w:val="16"/>
          <w:lang w:val="fr-FR" w:eastAsia="ar-SA"/>
        </w:rPr>
        <w:t>,</w:t>
      </w:r>
      <w:r w:rsidRPr="00B43222">
        <w:rPr>
          <w:i/>
          <w:spacing w:val="-5"/>
          <w:kern w:val="1"/>
          <w:sz w:val="18"/>
          <w:lang w:val="fr-FR" w:eastAsia="ar-SA"/>
        </w:rPr>
        <w:t xml:space="preserve"> Le livre &amp; ses secrets,</w:t>
      </w:r>
      <w:r w:rsidRPr="00B43222">
        <w:rPr>
          <w:spacing w:val="-5"/>
          <w:kern w:val="1"/>
          <w:sz w:val="18"/>
          <w:lang w:val="fr-FR" w:eastAsia="ar-SA"/>
        </w:rPr>
        <w:t xml:space="preserve"> Droz – Université Catholique de Louvain, Genève – Louvain-la-Neuve, 2003.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40" w:lineRule="atLeast"/>
        <w:ind w:left="284" w:hanging="284"/>
        <w:rPr>
          <w:smallCaps/>
          <w:spacing w:val="-5"/>
          <w:kern w:val="1"/>
          <w:sz w:val="16"/>
          <w:lang w:eastAsia="ar-SA"/>
        </w:rPr>
      </w:pPr>
      <w:r w:rsidRPr="00B43222">
        <w:rPr>
          <w:smallCaps/>
          <w:spacing w:val="-5"/>
          <w:kern w:val="1"/>
          <w:sz w:val="16"/>
          <w:lang w:eastAsia="ar-SA"/>
        </w:rPr>
        <w:t xml:space="preserve">D. F. </w:t>
      </w:r>
      <w:proofErr w:type="spellStart"/>
      <w:r w:rsidRPr="00B43222">
        <w:rPr>
          <w:smallCaps/>
          <w:spacing w:val="-5"/>
          <w:kern w:val="1"/>
          <w:sz w:val="16"/>
          <w:lang w:eastAsia="ar-SA"/>
        </w:rPr>
        <w:t>Mckenzie</w:t>
      </w:r>
      <w:proofErr w:type="spellEnd"/>
      <w:r w:rsidRPr="00B43222">
        <w:rPr>
          <w:smallCaps/>
          <w:spacing w:val="-5"/>
          <w:kern w:val="1"/>
          <w:sz w:val="16"/>
          <w:lang w:eastAsia="ar-SA"/>
        </w:rPr>
        <w:t>,</w:t>
      </w:r>
      <w:r w:rsidRPr="00B43222">
        <w:rPr>
          <w:i/>
          <w:spacing w:val="-5"/>
          <w:kern w:val="1"/>
          <w:sz w:val="18"/>
          <w:lang w:eastAsia="ar-SA"/>
        </w:rPr>
        <w:t xml:space="preserve"> Bibliografia e sociologia dei testi,</w:t>
      </w:r>
      <w:r w:rsidRPr="00B43222">
        <w:rPr>
          <w:spacing w:val="-5"/>
          <w:kern w:val="1"/>
          <w:sz w:val="18"/>
          <w:lang w:eastAsia="ar-SA"/>
        </w:rPr>
        <w:t xml:space="preserve"> </w:t>
      </w:r>
      <w:proofErr w:type="spellStart"/>
      <w:r w:rsidRPr="00B43222">
        <w:rPr>
          <w:spacing w:val="-5"/>
          <w:kern w:val="1"/>
          <w:sz w:val="18"/>
          <w:lang w:eastAsia="ar-SA"/>
        </w:rPr>
        <w:t>Sylvestre</w:t>
      </w:r>
      <w:proofErr w:type="spellEnd"/>
      <w:r w:rsidRPr="00B43222">
        <w:rPr>
          <w:spacing w:val="-5"/>
          <w:kern w:val="1"/>
          <w:sz w:val="18"/>
          <w:lang w:eastAsia="ar-SA"/>
        </w:rPr>
        <w:t xml:space="preserve"> </w:t>
      </w:r>
      <w:proofErr w:type="spellStart"/>
      <w:r w:rsidRPr="00B43222">
        <w:rPr>
          <w:spacing w:val="-5"/>
          <w:kern w:val="1"/>
          <w:sz w:val="18"/>
          <w:lang w:eastAsia="ar-SA"/>
        </w:rPr>
        <w:t>Bonnard</w:t>
      </w:r>
      <w:proofErr w:type="spellEnd"/>
      <w:r w:rsidRPr="00B43222">
        <w:rPr>
          <w:spacing w:val="-5"/>
          <w:kern w:val="1"/>
          <w:sz w:val="18"/>
          <w:lang w:eastAsia="ar-SA"/>
        </w:rPr>
        <w:t>, Milano, 1998.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40" w:lineRule="atLeast"/>
        <w:ind w:left="284" w:hanging="284"/>
        <w:rPr>
          <w:kern w:val="1"/>
          <w:sz w:val="18"/>
          <w:lang w:eastAsia="ar-SA"/>
        </w:rPr>
      </w:pPr>
      <w:r w:rsidRPr="00B43222">
        <w:rPr>
          <w:smallCaps/>
          <w:spacing w:val="-5"/>
          <w:kern w:val="1"/>
          <w:sz w:val="16"/>
          <w:lang w:eastAsia="ar-SA"/>
        </w:rPr>
        <w:t>L. Rivali (ed.),</w:t>
      </w:r>
      <w:r w:rsidRPr="00B43222">
        <w:rPr>
          <w:i/>
          <w:spacing w:val="-5"/>
          <w:kern w:val="1"/>
          <w:sz w:val="18"/>
          <w:lang w:eastAsia="ar-SA"/>
        </w:rPr>
        <w:t xml:space="preserve"> Bibliografia e identità nazionale: il caso trentino nel XVIII secolo,</w:t>
      </w:r>
      <w:r w:rsidRPr="00B43222">
        <w:rPr>
          <w:spacing w:val="-5"/>
          <w:kern w:val="1"/>
          <w:sz w:val="18"/>
          <w:lang w:eastAsia="ar-SA"/>
        </w:rPr>
        <w:t xml:space="preserve"> Forum, Udine, 2009.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20" w:lineRule="exact"/>
        <w:ind w:left="284" w:hanging="284"/>
        <w:rPr>
          <w:kern w:val="1"/>
          <w:sz w:val="18"/>
          <w:lang w:eastAsia="ar-SA"/>
        </w:rPr>
      </w:pPr>
    </w:p>
    <w:p w:rsidR="00B43222" w:rsidRPr="00B43222" w:rsidRDefault="00B43222" w:rsidP="00B43222">
      <w:pPr>
        <w:tabs>
          <w:tab w:val="clear" w:pos="284"/>
        </w:tabs>
        <w:suppressAutoHyphens/>
        <w:spacing w:line="220" w:lineRule="exact"/>
        <w:ind w:left="284" w:hanging="284"/>
        <w:rPr>
          <w:smallCaps/>
          <w:spacing w:val="-5"/>
          <w:kern w:val="1"/>
          <w:sz w:val="16"/>
          <w:lang w:eastAsia="ar-SA"/>
        </w:rPr>
      </w:pPr>
      <w:r w:rsidRPr="00B43222">
        <w:rPr>
          <w:kern w:val="1"/>
          <w:sz w:val="18"/>
          <w:lang w:eastAsia="ar-SA"/>
        </w:rPr>
        <w:t xml:space="preserve">Per gli studenti non frequentanti è inoltre obbligatorio lo studio di: 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40" w:lineRule="atLeast"/>
        <w:ind w:left="284" w:hanging="284"/>
        <w:rPr>
          <w:b/>
          <w:i/>
          <w:sz w:val="18"/>
          <w:lang w:eastAsia="ar-SA"/>
        </w:rPr>
      </w:pPr>
      <w:r w:rsidRPr="00B43222">
        <w:rPr>
          <w:smallCaps/>
          <w:spacing w:val="-5"/>
          <w:kern w:val="1"/>
          <w:sz w:val="16"/>
          <w:lang w:eastAsia="ar-SA"/>
        </w:rPr>
        <w:t>R. Pensato,</w:t>
      </w:r>
      <w:r w:rsidRPr="00B43222">
        <w:rPr>
          <w:i/>
          <w:spacing w:val="-5"/>
          <w:kern w:val="1"/>
          <w:sz w:val="18"/>
          <w:lang w:eastAsia="ar-SA"/>
        </w:rPr>
        <w:t xml:space="preserve"> Manuale di bibliografia,</w:t>
      </w:r>
      <w:r w:rsidRPr="00B43222">
        <w:rPr>
          <w:spacing w:val="-5"/>
          <w:kern w:val="1"/>
          <w:sz w:val="18"/>
          <w:lang w:eastAsia="ar-SA"/>
        </w:rPr>
        <w:t xml:space="preserve"> Editrice Bibliografica, Milano, 2007.</w:t>
      </w:r>
    </w:p>
    <w:p w:rsidR="00B43222" w:rsidRPr="00B43222" w:rsidRDefault="00B43222" w:rsidP="00B43222">
      <w:pPr>
        <w:suppressAutoHyphens/>
        <w:spacing w:before="240" w:after="120" w:line="220" w:lineRule="exact"/>
        <w:rPr>
          <w:lang w:eastAsia="ar-SA"/>
        </w:rPr>
      </w:pPr>
      <w:r w:rsidRPr="00B43222">
        <w:rPr>
          <w:b/>
          <w:i/>
          <w:sz w:val="18"/>
          <w:lang w:eastAsia="ar-SA"/>
        </w:rPr>
        <w:t>DIDATTICA DEL CORSO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20" w:lineRule="exact"/>
        <w:ind w:firstLine="284"/>
        <w:rPr>
          <w:sz w:val="18"/>
          <w:lang w:eastAsia="ar-SA"/>
        </w:rPr>
      </w:pPr>
      <w:r w:rsidRPr="00B43222">
        <w:rPr>
          <w:lang w:eastAsia="ar-SA"/>
        </w:rPr>
        <w:lastRenderedPageBreak/>
        <w:t>Lezioni in aula, esercitazioni seminariali e, se possibile, visite guidate a mostre e biblioteche.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20" w:lineRule="exact"/>
        <w:ind w:firstLine="284"/>
        <w:rPr>
          <w:sz w:val="18"/>
          <w:lang w:eastAsia="ar-SA"/>
        </w:rPr>
      </w:pPr>
    </w:p>
    <w:p w:rsidR="00B43222" w:rsidRPr="00B43222" w:rsidRDefault="00B43222" w:rsidP="00B43222">
      <w:pPr>
        <w:tabs>
          <w:tab w:val="clear" w:pos="284"/>
        </w:tabs>
        <w:suppressAutoHyphens/>
        <w:spacing w:line="220" w:lineRule="exact"/>
        <w:ind w:firstLine="284"/>
        <w:rPr>
          <w:sz w:val="18"/>
          <w:lang w:eastAsia="ar-SA"/>
        </w:rPr>
      </w:pPr>
      <w:r w:rsidRPr="00B43222">
        <w:rPr>
          <w:sz w:val="18"/>
          <w:lang w:eastAsia="ar-SA"/>
        </w:rPr>
        <w:t>COVID-19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20" w:lineRule="exact"/>
        <w:ind w:firstLine="284"/>
        <w:rPr>
          <w:sz w:val="18"/>
          <w:lang w:eastAsia="ar-SA"/>
        </w:rPr>
      </w:pPr>
      <w:r w:rsidRPr="00B43222">
        <w:rPr>
          <w:sz w:val="18"/>
          <w:lang w:eastAsia="ar-SA"/>
        </w:rPr>
        <w:t xml:space="preserve">Qualora l’emergenza sanitaria dovesse protrarsi, sia l’attività didattica, sia le forme di controllo dell’apprendimento, in itinere e finale, saranno assicurati anche “da remoto”, attraverso la piattaforma </w:t>
      </w:r>
      <w:proofErr w:type="spellStart"/>
      <w:r w:rsidRPr="00B43222">
        <w:rPr>
          <w:sz w:val="18"/>
          <w:lang w:eastAsia="ar-SA"/>
        </w:rPr>
        <w:t>BlackBoard</w:t>
      </w:r>
      <w:proofErr w:type="spellEnd"/>
      <w:r w:rsidRPr="00B43222">
        <w:rPr>
          <w:sz w:val="18"/>
          <w:lang w:eastAsia="ar-SA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B43222" w:rsidRPr="00B43222" w:rsidRDefault="00B43222" w:rsidP="00B43222">
      <w:pPr>
        <w:tabs>
          <w:tab w:val="clear" w:pos="284"/>
        </w:tabs>
        <w:suppressAutoHyphens/>
        <w:spacing w:before="240" w:after="120" w:line="220" w:lineRule="exact"/>
        <w:rPr>
          <w:lang w:eastAsia="ar-SA"/>
        </w:rPr>
      </w:pPr>
      <w:r w:rsidRPr="00B43222">
        <w:rPr>
          <w:rFonts w:eastAsia="MS Mincho"/>
          <w:b/>
          <w:i/>
          <w:sz w:val="18"/>
          <w:lang w:eastAsia="ar-SA"/>
        </w:rPr>
        <w:t>METODO E CRITERI DI VALUTAZIONE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20" w:lineRule="exact"/>
        <w:ind w:firstLine="284"/>
        <w:rPr>
          <w:rFonts w:eastAsia="MS Mincho"/>
          <w:b/>
          <w:i/>
          <w:sz w:val="18"/>
          <w:lang w:eastAsia="ar-SA"/>
        </w:rPr>
      </w:pPr>
      <w:r w:rsidRPr="00B43222">
        <w:rPr>
          <w:sz w:val="18"/>
          <w:lang w:eastAsia="ar-SA"/>
        </w:rPr>
        <w:t>L’esame si svolgerà mediante un colloquio orale durante il quale lo studente dovrà dimostrare di avere sufficienti conoscenze riguardo a tutti gli aspetti della disciplina trattati durante il corso e maturati dallo studio della bibliografia indicata. In genere è prevista una domanda per ciascun testo segnalato in bibliografia. La valutazione finale terrà conto della pertinenza delle risposte, dell’uso della terminologia specifica, della capacità dello studente di esporre i contenuti appresi in maniera articolata e precisa.</w:t>
      </w:r>
    </w:p>
    <w:p w:rsidR="00B43222" w:rsidRPr="00B43222" w:rsidRDefault="00B43222" w:rsidP="00B43222">
      <w:pPr>
        <w:tabs>
          <w:tab w:val="clear" w:pos="284"/>
        </w:tabs>
        <w:suppressAutoHyphens/>
        <w:spacing w:before="240" w:after="120"/>
        <w:rPr>
          <w:lang w:eastAsia="ar-SA"/>
        </w:rPr>
      </w:pPr>
      <w:r w:rsidRPr="00B43222">
        <w:rPr>
          <w:rFonts w:eastAsia="MS Mincho"/>
          <w:b/>
          <w:i/>
          <w:sz w:val="18"/>
          <w:lang w:eastAsia="ar-SA"/>
        </w:rPr>
        <w:t>AVVERTENZE E PREREQUISITI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20" w:lineRule="exact"/>
        <w:ind w:firstLine="284"/>
        <w:rPr>
          <w:sz w:val="18"/>
          <w:lang w:eastAsia="ar-SA"/>
        </w:rPr>
      </w:pPr>
      <w:r w:rsidRPr="00B43222">
        <w:rPr>
          <w:sz w:val="18"/>
          <w:lang w:eastAsia="ar-SA"/>
        </w:rPr>
        <w:t>L’insegnamento non richiede prerequisiti specifici.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20" w:lineRule="exact"/>
        <w:ind w:firstLine="284"/>
        <w:rPr>
          <w:lang w:eastAsia="ar-SA"/>
        </w:rPr>
      </w:pPr>
      <w:r w:rsidRPr="00B43222">
        <w:rPr>
          <w:sz w:val="18"/>
          <w:lang w:eastAsia="ar-SA"/>
        </w:rPr>
        <w:t>La frequenza delle lezioni è vivamente consigliata soprattutto per poter familiarizzarsi con una disciplina piuttosto tecnica e con strumenti bibliografici di non facile reperimento, che vengono commentati durante le lezioni.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20" w:lineRule="exact"/>
        <w:ind w:firstLine="284"/>
        <w:rPr>
          <w:lang w:eastAsia="ar-SA"/>
        </w:rPr>
      </w:pPr>
    </w:p>
    <w:p w:rsidR="00B43222" w:rsidRDefault="00B43222" w:rsidP="00B43222">
      <w:pPr>
        <w:tabs>
          <w:tab w:val="clear" w:pos="284"/>
        </w:tabs>
        <w:suppressAutoHyphens/>
        <w:spacing w:line="220" w:lineRule="exact"/>
        <w:ind w:firstLine="284"/>
        <w:rPr>
          <w:i/>
          <w:sz w:val="18"/>
          <w:lang w:eastAsia="ar-SA"/>
        </w:rPr>
      </w:pPr>
      <w:r w:rsidRPr="00B43222">
        <w:rPr>
          <w:i/>
          <w:sz w:val="18"/>
          <w:lang w:eastAsia="ar-SA"/>
        </w:rPr>
        <w:t>Orario e luogo di ricevimento</w:t>
      </w:r>
    </w:p>
    <w:p w:rsidR="00B43222" w:rsidRPr="00B43222" w:rsidRDefault="00B43222" w:rsidP="00B43222">
      <w:pPr>
        <w:tabs>
          <w:tab w:val="clear" w:pos="284"/>
        </w:tabs>
        <w:suppressAutoHyphens/>
        <w:spacing w:line="220" w:lineRule="exact"/>
        <w:ind w:firstLine="284"/>
        <w:rPr>
          <w:lang w:eastAsia="ar-SA"/>
        </w:rPr>
      </w:pPr>
      <w:r>
        <w:rPr>
          <w:sz w:val="18"/>
          <w:lang w:eastAsia="ar-SA"/>
        </w:rPr>
        <w:t xml:space="preserve">Il prof. Marco </w:t>
      </w:r>
      <w:proofErr w:type="spellStart"/>
      <w:r>
        <w:rPr>
          <w:sz w:val="18"/>
          <w:lang w:eastAsia="ar-SA"/>
        </w:rPr>
        <w:t>Callegari</w:t>
      </w:r>
      <w:proofErr w:type="spellEnd"/>
      <w:r>
        <w:rPr>
          <w:sz w:val="18"/>
          <w:lang w:eastAsia="ar-SA"/>
        </w:rPr>
        <w:t xml:space="preserve"> riceve gli studenti su appuntamento.</w:t>
      </w:r>
    </w:p>
    <w:p w:rsidR="00B61FFB" w:rsidRPr="00DC6E6D" w:rsidRDefault="00B61FFB" w:rsidP="00B43222">
      <w:pPr>
        <w:spacing w:before="240" w:after="120"/>
      </w:pPr>
    </w:p>
    <w:sectPr w:rsidR="00B61FFB" w:rsidRPr="00DC6E6D" w:rsidSect="001C3F68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9D" w:rsidRDefault="0011629D" w:rsidP="0011629D">
      <w:pPr>
        <w:spacing w:line="240" w:lineRule="auto"/>
      </w:pPr>
      <w:r>
        <w:separator/>
      </w:r>
    </w:p>
  </w:endnote>
  <w:endnote w:type="continuationSeparator" w:id="0">
    <w:p w:rsidR="0011629D" w:rsidRDefault="0011629D" w:rsidP="00116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9D" w:rsidRDefault="0011629D" w:rsidP="0011629D">
      <w:pPr>
        <w:spacing w:line="240" w:lineRule="auto"/>
      </w:pPr>
      <w:r>
        <w:separator/>
      </w:r>
    </w:p>
  </w:footnote>
  <w:footnote w:type="continuationSeparator" w:id="0">
    <w:p w:rsidR="0011629D" w:rsidRDefault="0011629D" w:rsidP="0011629D">
      <w:pPr>
        <w:spacing w:line="240" w:lineRule="auto"/>
      </w:pPr>
      <w:r>
        <w:continuationSeparator/>
      </w:r>
    </w:p>
  </w:footnote>
  <w:footnote w:id="1">
    <w:p w:rsidR="0011629D" w:rsidRDefault="001162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1629D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CC"/>
    <w:rsid w:val="0000330C"/>
    <w:rsid w:val="00013E75"/>
    <w:rsid w:val="000C207A"/>
    <w:rsid w:val="00103A56"/>
    <w:rsid w:val="0011629D"/>
    <w:rsid w:val="0019729E"/>
    <w:rsid w:val="001C2303"/>
    <w:rsid w:val="001C3F68"/>
    <w:rsid w:val="00286D9B"/>
    <w:rsid w:val="002E19E9"/>
    <w:rsid w:val="002F45CE"/>
    <w:rsid w:val="003526B8"/>
    <w:rsid w:val="00366373"/>
    <w:rsid w:val="00370266"/>
    <w:rsid w:val="005016B4"/>
    <w:rsid w:val="005C2999"/>
    <w:rsid w:val="00617C21"/>
    <w:rsid w:val="006D530F"/>
    <w:rsid w:val="007812BA"/>
    <w:rsid w:val="007C716F"/>
    <w:rsid w:val="008371FE"/>
    <w:rsid w:val="008C2C1D"/>
    <w:rsid w:val="00940665"/>
    <w:rsid w:val="00955DC1"/>
    <w:rsid w:val="00965C6A"/>
    <w:rsid w:val="009A0D9E"/>
    <w:rsid w:val="00A17810"/>
    <w:rsid w:val="00A50559"/>
    <w:rsid w:val="00AC43F5"/>
    <w:rsid w:val="00B41EDD"/>
    <w:rsid w:val="00B43222"/>
    <w:rsid w:val="00B573CC"/>
    <w:rsid w:val="00B61FFB"/>
    <w:rsid w:val="00CE4C48"/>
    <w:rsid w:val="00DC29D8"/>
    <w:rsid w:val="00DC6E6D"/>
    <w:rsid w:val="00E43D0F"/>
    <w:rsid w:val="00E72873"/>
    <w:rsid w:val="00F21D4C"/>
    <w:rsid w:val="00F35ED3"/>
    <w:rsid w:val="00F709C5"/>
    <w:rsid w:val="00FA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BDFCE9-0627-43D0-B90C-45411413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F6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1C3F68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C3F6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1C3F68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C3F6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1C3F6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0330C"/>
    <w:rPr>
      <w:color w:val="0000FF"/>
      <w:u w:val="single"/>
    </w:rPr>
  </w:style>
  <w:style w:type="character" w:styleId="Enfasigrassetto">
    <w:name w:val="Strong"/>
    <w:qFormat/>
    <w:rsid w:val="00CE4C48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013E75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13E7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3E7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629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629D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6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a-granata/introduzione-alla-biblioteconomia-9788815132093-256588.html" TargetMode="External"/><Relationship Id="rId13" Type="http://schemas.openxmlformats.org/officeDocument/2006/relationships/hyperlink" Target="https://librerie.unicatt.it/scheda-libro/mauro-guerrini/de-bibliothecariis-persone-idee-linguaggi-9788864535555-550350.html" TargetMode="External"/><Relationship Id="rId18" Type="http://schemas.openxmlformats.org/officeDocument/2006/relationships/hyperlink" Target="https://librerie.unicatt.it/scheda-libro/paolo-traniello/biblioteche-e-societa-9788815108029-584252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brerie.unicatt.it/scheda-libro/mauro-guerrini-carlo-bianchini/guida-alla-biblioteca-per-gli-studenti-universitari-9788893571029-677422.html" TargetMode="External"/><Relationship Id="rId12" Type="http://schemas.openxmlformats.org/officeDocument/2006/relationships/hyperlink" Target="https://librerie.unicatt.it/scheda-libro/galluzzi-anna/biblioteche-per-la-citta-9788843048885-533615.html" TargetMode="External"/><Relationship Id="rId17" Type="http://schemas.openxmlformats.org/officeDocument/2006/relationships/hyperlink" Target="https://librerie.unicatt.it/scheda-libro/giovanni-solimine-giorgio-zanchini/la-cultura-orizzontale-9788858139875-6817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giovanni-solimine/senza-sapere-il-costo-dellignoranza-in-italia-9788858111857-21158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mara-conti/il-libro-scolastico-in-italia-dalla-ricostruzione-allera-digitale-9788893570978-67869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erie.unicatt.it/scheda-libro/gino-roncaglia/leta-della-frammentazione-cultura-del-libro-e-scuola-digitale-9788858142165-687140.html" TargetMode="External"/><Relationship Id="rId10" Type="http://schemas.openxmlformats.org/officeDocument/2006/relationships/hyperlink" Target="https://librerie.unicatt.it/scheda-libro/antonella-agnoli/le-piazze-del-sapere-biblioteche-e-liberta-9788858113226-214524.html" TargetMode="External"/><Relationship Id="rId19" Type="http://schemas.openxmlformats.org/officeDocument/2006/relationships/hyperlink" Target="mailto:luca.rivali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biblioteche-e-biblioteconomia-principi-e-questioni-9788843075294-255908.html" TargetMode="External"/><Relationship Id="rId14" Type="http://schemas.openxmlformats.org/officeDocument/2006/relationships/hyperlink" Target="https://librerie.unicatt.it/scheda-libro/roncaglia-gino/la-quarta-rivoluzione-9788842092995-17438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D59C2-DC7D-4450-B66E-D8E7F9F5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24</TotalTime>
  <Pages>5</Pages>
  <Words>1551</Words>
  <Characters>11205</Characters>
  <Application>Microsoft Office Word</Application>
  <DocSecurity>0</DocSecurity>
  <Lines>93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12731</CharactersWithSpaces>
  <SharedDoc>false</SharedDoc>
  <HLinks>
    <vt:vector size="6" baseType="variant"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http://archive.org/details/studiidibibliog00manzgoog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2020-05-20T08:07:00Z</dcterms:created>
  <dcterms:modified xsi:type="dcterms:W3CDTF">2020-12-16T15:48:00Z</dcterms:modified>
</cp:coreProperties>
</file>