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A51CF1">
      <w:pPr>
        <w:pStyle w:val="Titolo1"/>
      </w:pPr>
      <w:r>
        <w:t>Archeologia medievale</w:t>
      </w:r>
    </w:p>
    <w:p w:rsidR="00A51CF1" w:rsidRDefault="00A51CF1" w:rsidP="00A51CF1">
      <w:pPr>
        <w:pStyle w:val="Titolo2"/>
      </w:pPr>
      <w:r>
        <w:t>Prof. Marco Sannazaro</w:t>
      </w:r>
    </w:p>
    <w:p w:rsidR="00A51CF1" w:rsidRDefault="00A51CF1" w:rsidP="00A51CF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61134" w:rsidRPr="00961134" w:rsidRDefault="00961134" w:rsidP="00961134">
      <w:pPr>
        <w:spacing w:before="240" w:after="120"/>
        <w:rPr>
          <w:bCs/>
        </w:rPr>
      </w:pPr>
      <w:r w:rsidRPr="00961134">
        <w:rPr>
          <w:bCs/>
        </w:rPr>
        <w:t>L’insegnamento si propone di introdurre alle problematiche affrontate dalla disciplina, alle sue metodologie specifiche e alle principali acquisizioni degli ultimi decenni.</w:t>
      </w:r>
    </w:p>
    <w:p w:rsidR="00961134" w:rsidRPr="00961134" w:rsidRDefault="00961134" w:rsidP="00961134">
      <w:pPr>
        <w:spacing w:before="240" w:after="120"/>
        <w:rPr>
          <w:bCs/>
        </w:rPr>
      </w:pPr>
      <w:r w:rsidRPr="00961134">
        <w:rPr>
          <w:bCs/>
        </w:rPr>
        <w:t xml:space="preserve">Lo studente potrà quindi acquisire competenze di base sulle attuali procedure di indagine </w:t>
      </w:r>
      <w:proofErr w:type="gramStart"/>
      <w:r w:rsidRPr="00961134">
        <w:rPr>
          <w:bCs/>
        </w:rPr>
        <w:t>archeologica;  assimilare</w:t>
      </w:r>
      <w:proofErr w:type="gramEnd"/>
      <w:r w:rsidRPr="00961134">
        <w:rPr>
          <w:bCs/>
        </w:rPr>
        <w:t xml:space="preserve"> contenuti utili alla ricostruzione della storia medievale soprattutto nella prospettiva specifica della cultura materiale; riflettere criticamente sulla valorizzazione dei Beni archeologici a partire da ricerche di questo tipo.  </w:t>
      </w:r>
    </w:p>
    <w:p w:rsidR="00A51CF1" w:rsidRDefault="00A51CF1" w:rsidP="00A51CF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61134" w:rsidRPr="00961134" w:rsidRDefault="00961134" w:rsidP="00961134">
      <w:pPr>
        <w:keepNext/>
        <w:spacing w:before="120"/>
      </w:pPr>
      <w:r w:rsidRPr="00961134">
        <w:rPr>
          <w:bCs/>
        </w:rPr>
        <w:t>I modulo. Corso istituzionale (</w:t>
      </w:r>
      <w:r w:rsidRPr="00961134">
        <w:rPr>
          <w:i/>
        </w:rPr>
        <w:t>Archeologia medievale: metodi e contenuti</w:t>
      </w:r>
      <w:r w:rsidRPr="00961134">
        <w:t>)</w:t>
      </w:r>
      <w:r w:rsidRPr="00961134">
        <w:rPr>
          <w:i/>
        </w:rPr>
        <w:t>.</w:t>
      </w:r>
    </w:p>
    <w:p w:rsidR="00961134" w:rsidRPr="00961134" w:rsidRDefault="00961134" w:rsidP="00961134">
      <w:pPr>
        <w:keepNext/>
        <w:spacing w:before="120"/>
      </w:pPr>
      <w:r w:rsidRPr="00961134">
        <w:t xml:space="preserve">Gli argomenti trattati nelle lezioni presenteranno la storia e le caratteristiche metodologiche della disciplina, affronteranno le principali tematiche oggetto di ricerca e discussione negli ultimi </w:t>
      </w:r>
      <w:proofErr w:type="gramStart"/>
      <w:r w:rsidRPr="00961134">
        <w:t>anni  (</w:t>
      </w:r>
      <w:proofErr w:type="gramEnd"/>
      <w:r w:rsidRPr="00961134">
        <w:t xml:space="preserve">città e trasformazioni urbanistiche dall’età romana al pieno medioevo; caratteri della presenza longobarda in Italia; </w:t>
      </w:r>
      <w:proofErr w:type="spellStart"/>
      <w:r w:rsidRPr="00961134">
        <w:t>apetti</w:t>
      </w:r>
      <w:proofErr w:type="spellEnd"/>
      <w:r w:rsidRPr="00961134">
        <w:t xml:space="preserve"> dell’insediamento rurale; produzioni, commerci e consumi. Le ricche testimonianze archeologiche di Brescia e del suo territorio offriranno opportunità di esemplificazione e approfondimento.</w:t>
      </w:r>
    </w:p>
    <w:p w:rsidR="00961134" w:rsidRPr="00961134" w:rsidRDefault="00961134" w:rsidP="00961134">
      <w:pPr>
        <w:keepNext/>
        <w:spacing w:before="120"/>
      </w:pPr>
    </w:p>
    <w:p w:rsidR="00961134" w:rsidRPr="00961134" w:rsidRDefault="00961134" w:rsidP="00961134">
      <w:pPr>
        <w:keepNext/>
        <w:spacing w:before="120"/>
      </w:pPr>
      <w:r w:rsidRPr="00961134">
        <w:t>II modulo. Corso monografico (</w:t>
      </w:r>
      <w:r w:rsidRPr="00961134">
        <w:rPr>
          <w:i/>
        </w:rPr>
        <w:t>Archeologia pubblica: esperienze in atto</w:t>
      </w:r>
      <w:r w:rsidRPr="00961134">
        <w:t>).</w:t>
      </w:r>
    </w:p>
    <w:p w:rsidR="00961134" w:rsidRPr="00961134" w:rsidRDefault="00961134" w:rsidP="00961134">
      <w:pPr>
        <w:keepNext/>
        <w:spacing w:before="120"/>
      </w:pPr>
      <w:r w:rsidRPr="00961134">
        <w:t xml:space="preserve">I termini “archeologia pubblica” e “archeologia partecipata” si sono affermati negli ultimi anni per definire quell’area di studio che indaga su base scientifica la valenza sociale del bene culturale e le interazioni tra archeologia e contesto socio-economico contemporaneo: questa disciplina si occupa quindi di gestione del patrimonio archeologico, di comunicazione della ricerca,  educazione al  patrimonio culturale e </w:t>
      </w:r>
      <w:r w:rsidRPr="00961134">
        <w:lastRenderedPageBreak/>
        <w:t>alla sua fruizione, del coinvolgimento attivo delle comunità e delle ricadute economiche della valorizzazione turistica.</w:t>
      </w:r>
    </w:p>
    <w:p w:rsidR="00961134" w:rsidRPr="00961134" w:rsidRDefault="00961134" w:rsidP="00961134">
      <w:pPr>
        <w:keepNext/>
        <w:spacing w:before="120"/>
      </w:pPr>
      <w:r w:rsidRPr="00961134">
        <w:t xml:space="preserve">Il corso intende presentare i lineamenti teorici che informano questo approccio disciplinare e presentare a scopo esemplificativo alcune esperienze italiane. </w:t>
      </w:r>
    </w:p>
    <w:p w:rsidR="00961134" w:rsidRPr="00961134" w:rsidRDefault="00961134" w:rsidP="00961134">
      <w:pPr>
        <w:keepNext/>
        <w:spacing w:before="120"/>
      </w:pPr>
      <w:r w:rsidRPr="00961134">
        <w:t xml:space="preserve">Gli studenti saranno coinvolti in attività pratiche di analisi di situazioni in atto e di proposte sperimentali di progettazione.  </w:t>
      </w:r>
    </w:p>
    <w:p w:rsidR="00A51CF1" w:rsidRDefault="00A51CF1" w:rsidP="00A51CF1">
      <w:pPr>
        <w:keepNext/>
        <w:spacing w:before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62F86">
        <w:rPr>
          <w:rStyle w:val="Rimandonotaapidipagina"/>
          <w:b/>
          <w:i/>
          <w:sz w:val="18"/>
        </w:rPr>
        <w:footnoteReference w:id="1"/>
      </w:r>
    </w:p>
    <w:p w:rsidR="00A51CF1" w:rsidRDefault="00A51CF1" w:rsidP="00A51CF1">
      <w:pPr>
        <w:keepNext/>
        <w:spacing w:before="120"/>
        <w:rPr>
          <w:sz w:val="18"/>
          <w:u w:val="single"/>
        </w:rPr>
      </w:pPr>
      <w:r w:rsidRPr="00944EF1">
        <w:rPr>
          <w:sz w:val="18"/>
          <w:u w:val="single"/>
        </w:rPr>
        <w:t>(Ulteriore bibliografia su tematiche specifiche sarà indicata durante il corso)</w:t>
      </w:r>
    </w:p>
    <w:p w:rsidR="00944EF1" w:rsidRPr="00944EF1" w:rsidRDefault="00944EF1" w:rsidP="00A51CF1">
      <w:pPr>
        <w:keepNext/>
        <w:spacing w:before="120"/>
        <w:rPr>
          <w:i/>
          <w:sz w:val="18"/>
          <w:u w:val="single"/>
        </w:rPr>
      </w:pPr>
    </w:p>
    <w:p w:rsidR="00961134" w:rsidRPr="00961134" w:rsidRDefault="00961134" w:rsidP="00961134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961134">
        <w:rPr>
          <w:rFonts w:ascii="Times New Roman" w:hAnsi="Times New Roman"/>
        </w:rPr>
        <w:t xml:space="preserve">Per il I modulo: </w:t>
      </w:r>
    </w:p>
    <w:p w:rsidR="00961134" w:rsidRPr="00961134" w:rsidRDefault="00961134" w:rsidP="00961134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961134">
        <w:rPr>
          <w:rFonts w:ascii="Times New Roman" w:hAnsi="Times New Roman"/>
          <w:smallCaps/>
        </w:rPr>
        <w:t xml:space="preserve">A. </w:t>
      </w:r>
      <w:proofErr w:type="gramStart"/>
      <w:r w:rsidRPr="00961134">
        <w:rPr>
          <w:rFonts w:ascii="Times New Roman" w:hAnsi="Times New Roman"/>
          <w:smallCaps/>
        </w:rPr>
        <w:t xml:space="preserve">Augenti,  </w:t>
      </w:r>
      <w:r w:rsidRPr="00961134">
        <w:rPr>
          <w:rFonts w:ascii="Times New Roman" w:hAnsi="Times New Roman"/>
          <w:i/>
          <w:iCs/>
        </w:rPr>
        <w:t>Archeologia</w:t>
      </w:r>
      <w:proofErr w:type="gramEnd"/>
      <w:r w:rsidRPr="00961134">
        <w:rPr>
          <w:rFonts w:ascii="Times New Roman" w:hAnsi="Times New Roman"/>
          <w:i/>
          <w:iCs/>
        </w:rPr>
        <w:t xml:space="preserve"> dell’Italia medievale</w:t>
      </w:r>
      <w:r w:rsidRPr="00961134">
        <w:rPr>
          <w:rFonts w:ascii="Times New Roman" w:hAnsi="Times New Roman"/>
        </w:rPr>
        <w:t xml:space="preserve">, Laterza, Roma-Bari 2016. </w:t>
      </w:r>
      <w:hyperlink r:id="rId7" w:history="1">
        <w:r w:rsidR="00962F86" w:rsidRPr="00962F86">
          <w:rPr>
            <w:rStyle w:val="Collegamentoipertestuale"/>
            <w:rFonts w:ascii="Times New Roman" w:hAnsi="Times New Roman"/>
          </w:rPr>
          <w:t>Acquista da V&amp;P</w:t>
        </w:r>
      </w:hyperlink>
    </w:p>
    <w:p w:rsidR="00961134" w:rsidRPr="00961134" w:rsidRDefault="00961134" w:rsidP="00961134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:rsidR="00961134" w:rsidRPr="00961134" w:rsidRDefault="00961134" w:rsidP="00961134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961134">
        <w:rPr>
          <w:rFonts w:ascii="Times New Roman" w:hAnsi="Times New Roman"/>
        </w:rPr>
        <w:t>Per il II modulo:</w:t>
      </w:r>
    </w:p>
    <w:p w:rsidR="00961134" w:rsidRPr="00961134" w:rsidRDefault="00961134" w:rsidP="00961134">
      <w:pPr>
        <w:shd w:val="clear" w:color="auto" w:fill="FFFFFF"/>
        <w:tabs>
          <w:tab w:val="clear" w:pos="284"/>
        </w:tabs>
        <w:spacing w:line="240" w:lineRule="auto"/>
        <w:jc w:val="left"/>
        <w:outlineLvl w:val="0"/>
        <w:rPr>
          <w:rFonts w:ascii="Times New Roman" w:hAnsi="Times New Roman"/>
        </w:rPr>
      </w:pPr>
      <w:r w:rsidRPr="00961134">
        <w:rPr>
          <w:rFonts w:ascii="Times New Roman" w:hAnsi="Times New Roman"/>
          <w:i/>
          <w:iCs/>
        </w:rPr>
        <w:t xml:space="preserve">Archeologia Pubblica in </w:t>
      </w:r>
      <w:proofErr w:type="gramStart"/>
      <w:r w:rsidRPr="00961134">
        <w:rPr>
          <w:rFonts w:ascii="Times New Roman" w:hAnsi="Times New Roman"/>
          <w:i/>
          <w:iCs/>
        </w:rPr>
        <w:t>Italia</w:t>
      </w:r>
      <w:r w:rsidRPr="00961134">
        <w:rPr>
          <w:rFonts w:ascii="Times New Roman" w:hAnsi="Times New Roman"/>
        </w:rPr>
        <w:t>,  a</w:t>
      </w:r>
      <w:proofErr w:type="gramEnd"/>
      <w:r w:rsidRPr="00961134">
        <w:rPr>
          <w:rFonts w:ascii="Times New Roman" w:hAnsi="Times New Roman"/>
        </w:rPr>
        <w:t xml:space="preserve"> cura di M. </w:t>
      </w:r>
      <w:proofErr w:type="spellStart"/>
      <w:r w:rsidRPr="00961134">
        <w:rPr>
          <w:rFonts w:ascii="Times New Roman" w:hAnsi="Times New Roman"/>
          <w:smallCaps/>
        </w:rPr>
        <w:t>Nucciotti</w:t>
      </w:r>
      <w:proofErr w:type="spellEnd"/>
      <w:r w:rsidRPr="00961134">
        <w:rPr>
          <w:rFonts w:ascii="Times New Roman" w:hAnsi="Times New Roman"/>
          <w:smallCaps/>
        </w:rPr>
        <w:t xml:space="preserve">,  C. </w:t>
      </w:r>
      <w:proofErr w:type="spellStart"/>
      <w:r w:rsidRPr="00961134">
        <w:rPr>
          <w:rFonts w:ascii="Times New Roman" w:hAnsi="Times New Roman"/>
          <w:smallCaps/>
        </w:rPr>
        <w:t>Bonacchi</w:t>
      </w:r>
      <w:proofErr w:type="spellEnd"/>
      <w:r w:rsidRPr="00961134">
        <w:rPr>
          <w:rFonts w:ascii="Times New Roman" w:hAnsi="Times New Roman"/>
          <w:smallCaps/>
        </w:rPr>
        <w:t xml:space="preserve">,  C. </w:t>
      </w:r>
      <w:proofErr w:type="spellStart"/>
      <w:r w:rsidRPr="00961134">
        <w:rPr>
          <w:rFonts w:ascii="Times New Roman" w:hAnsi="Times New Roman"/>
          <w:smallCaps/>
        </w:rPr>
        <w:t>Molducci</w:t>
      </w:r>
      <w:proofErr w:type="spellEnd"/>
      <w:r w:rsidRPr="00961134">
        <w:rPr>
          <w:rFonts w:ascii="Times New Roman" w:hAnsi="Times New Roman"/>
        </w:rPr>
        <w:t xml:space="preserve">, Firenze </w:t>
      </w:r>
      <w:proofErr w:type="spellStart"/>
      <w:r w:rsidRPr="00961134">
        <w:rPr>
          <w:rFonts w:ascii="Times New Roman" w:hAnsi="Times New Roman"/>
        </w:rPr>
        <w:t>University</w:t>
      </w:r>
      <w:proofErr w:type="spellEnd"/>
      <w:r w:rsidRPr="00961134">
        <w:rPr>
          <w:rFonts w:ascii="Times New Roman" w:hAnsi="Times New Roman"/>
        </w:rPr>
        <w:t xml:space="preserve"> Press, Firenze 2019 (open </w:t>
      </w:r>
      <w:proofErr w:type="spellStart"/>
      <w:r w:rsidRPr="00961134">
        <w:rPr>
          <w:rFonts w:ascii="Times New Roman" w:hAnsi="Times New Roman"/>
        </w:rPr>
        <w:t>access</w:t>
      </w:r>
      <w:proofErr w:type="spellEnd"/>
      <w:r w:rsidRPr="00961134">
        <w:rPr>
          <w:rFonts w:ascii="Times New Roman" w:hAnsi="Times New Roman"/>
        </w:rPr>
        <w:t>)</w:t>
      </w:r>
    </w:p>
    <w:p w:rsidR="00961134" w:rsidRPr="00961134" w:rsidRDefault="00961134" w:rsidP="00961134">
      <w:pPr>
        <w:shd w:val="clear" w:color="auto" w:fill="FFFFFF"/>
        <w:tabs>
          <w:tab w:val="clear" w:pos="284"/>
        </w:tabs>
        <w:spacing w:line="240" w:lineRule="auto"/>
        <w:jc w:val="left"/>
        <w:outlineLvl w:val="0"/>
        <w:rPr>
          <w:rFonts w:ascii="Times New Roman" w:hAnsi="Times New Roman"/>
          <w:color w:val="333333"/>
        </w:rPr>
      </w:pPr>
      <w:r w:rsidRPr="00961134">
        <w:rPr>
          <w:rFonts w:ascii="Times New Roman" w:hAnsi="Times New Roman"/>
        </w:rPr>
        <w:t xml:space="preserve">G. </w:t>
      </w:r>
      <w:r w:rsidRPr="00961134">
        <w:rPr>
          <w:rFonts w:ascii="Times New Roman" w:hAnsi="Times New Roman"/>
          <w:smallCaps/>
        </w:rPr>
        <w:t>Volpe</w:t>
      </w:r>
      <w:r w:rsidRPr="00961134">
        <w:rPr>
          <w:rFonts w:ascii="Times New Roman" w:hAnsi="Times New Roman"/>
        </w:rPr>
        <w:t xml:space="preserve">, </w:t>
      </w:r>
      <w:r w:rsidRPr="00961134">
        <w:rPr>
          <w:rFonts w:ascii="Times New Roman" w:hAnsi="Times New Roman"/>
          <w:i/>
          <w:iCs/>
          <w:color w:val="000000"/>
        </w:rPr>
        <w:t>Archeologia pubblica. Metodi, tecniche, esperienze</w:t>
      </w:r>
      <w:r w:rsidRPr="00961134">
        <w:rPr>
          <w:rFonts w:ascii="Times New Roman" w:hAnsi="Times New Roman"/>
          <w:color w:val="000000"/>
        </w:rPr>
        <w:t>, Carocci, Roma 2020.</w:t>
      </w:r>
      <w:r w:rsidR="00962F86">
        <w:rPr>
          <w:rFonts w:ascii="Times New Roman" w:hAnsi="Times New Roman"/>
          <w:color w:val="000000"/>
        </w:rPr>
        <w:t xml:space="preserve"> </w:t>
      </w:r>
      <w:hyperlink r:id="rId8" w:history="1">
        <w:r w:rsidR="00962F86" w:rsidRPr="00962F86">
          <w:rPr>
            <w:rStyle w:val="Collegamentoipertestuale"/>
            <w:rFonts w:ascii="Times New Roman" w:hAnsi="Times New Roman"/>
          </w:rPr>
          <w:t>Acquista da V&amp;P</w:t>
        </w:r>
      </w:hyperlink>
    </w:p>
    <w:p w:rsidR="00A51CF1" w:rsidRDefault="00A51CF1" w:rsidP="00A51CF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61134" w:rsidRPr="00961134" w:rsidRDefault="00961134" w:rsidP="00961134">
      <w:pPr>
        <w:spacing w:after="120" w:line="220" w:lineRule="exact"/>
        <w:rPr>
          <w:noProof/>
          <w:sz w:val="18"/>
        </w:rPr>
      </w:pPr>
      <w:r w:rsidRPr="00961134">
        <w:rPr>
          <w:noProof/>
          <w:sz w:val="18"/>
        </w:rPr>
        <w:t xml:space="preserve">Lezioni in aula (o eventualmente da remoto) accompagnate da proiezioni di immagini. Visite a musei e aree archeologiche (eventualmente anche in forma virtuale). </w:t>
      </w:r>
    </w:p>
    <w:p w:rsidR="00961134" w:rsidRPr="00961134" w:rsidRDefault="00961134" w:rsidP="00961134">
      <w:pPr>
        <w:spacing w:after="120" w:line="220" w:lineRule="exact"/>
        <w:rPr>
          <w:noProof/>
          <w:sz w:val="18"/>
        </w:rPr>
      </w:pPr>
      <w:r w:rsidRPr="00961134">
        <w:rPr>
          <w:noProof/>
          <w:sz w:val="18"/>
        </w:rPr>
        <w:t>Per facilitare l’apprendimento delle tematiche affrontate in aula, su BlackBoard  nel corso dell’anno saranno messe a disposizione degli studenti le presentazioni in Power Point illustrate durante le lezioni.</w:t>
      </w:r>
    </w:p>
    <w:p w:rsidR="00961134" w:rsidRDefault="00A51CF1" w:rsidP="009611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61134" w:rsidRPr="00961134" w:rsidRDefault="00961134" w:rsidP="00961134">
      <w:pPr>
        <w:spacing w:after="120" w:line="220" w:lineRule="exact"/>
        <w:rPr>
          <w:b/>
          <w:i/>
          <w:sz w:val="18"/>
        </w:rPr>
      </w:pPr>
      <w:r w:rsidRPr="00961134">
        <w:rPr>
          <w:noProof/>
          <w:sz w:val="18"/>
        </w:rPr>
        <w:t xml:space="preserve">Nel corso del colloquio orale, di congrua durata, lo studente dovrà saper presentare adeguatamente gli argomenti trattati in aula e proposti nella bibliografia di appoggio. La valutazione in trentesimi terrà conto delle capacità di argomentazione, contestualizzare e senso critico, nonché delle proprietà di linguaggio e delle abilità comunicative. </w:t>
      </w:r>
    </w:p>
    <w:p w:rsidR="00962F86" w:rsidRDefault="00962F86" w:rsidP="00A51CF1">
      <w:pPr>
        <w:spacing w:before="240" w:after="120"/>
        <w:rPr>
          <w:b/>
          <w:i/>
          <w:sz w:val="18"/>
        </w:rPr>
      </w:pPr>
    </w:p>
    <w:p w:rsidR="00A51CF1" w:rsidRDefault="00A51CF1" w:rsidP="00A51CF1">
      <w:pPr>
        <w:spacing w:before="240" w:after="120"/>
        <w:rPr>
          <w:b/>
          <w:i/>
          <w:sz w:val="18"/>
        </w:rPr>
      </w:pPr>
      <w:bookmarkStart w:id="0" w:name="_GoBack"/>
      <w:bookmarkEnd w:id="0"/>
      <w:r>
        <w:rPr>
          <w:b/>
          <w:i/>
          <w:sz w:val="18"/>
        </w:rPr>
        <w:lastRenderedPageBreak/>
        <w:t>AVVERTENZE E PREREQUISITI</w:t>
      </w:r>
    </w:p>
    <w:p w:rsidR="00961134" w:rsidRPr="00961134" w:rsidRDefault="00961134" w:rsidP="00961134">
      <w:pPr>
        <w:pStyle w:val="Testo2"/>
      </w:pPr>
      <w:r w:rsidRPr="00961134">
        <w:t>Dato il carattere introduttivo del corso, attinente una materia presumibilmente poco nota a studenti della laurea triennale, si richiede una pregressa conoscenza manualistica della Storia medievale e della Storia dell’arte medievale, eventualmente consolidata dalla frequenza di insegnamenti affini nel corso del contemporaneo  percorso di studi universitario.</w:t>
      </w:r>
    </w:p>
    <w:p w:rsidR="00961134" w:rsidRPr="00961134" w:rsidRDefault="00961134" w:rsidP="00961134">
      <w:pPr>
        <w:pStyle w:val="Testo2"/>
      </w:pPr>
      <w:r w:rsidRPr="00961134">
        <w:t>Per facilitare l’apprendimento delle tematiche affrontate in aula, su BlackBoard  nel corso dell’anno saranno messe a disposizione degli studenti le presentazioni in Power Point illustrate durante le lezioni.</w:t>
      </w:r>
    </w:p>
    <w:p w:rsidR="00961134" w:rsidRPr="00961134" w:rsidRDefault="00961134" w:rsidP="00961134">
      <w:pPr>
        <w:pStyle w:val="Testo2"/>
        <w:rPr>
          <w:i/>
        </w:rPr>
      </w:pPr>
      <w:r w:rsidRPr="00961134">
        <w:rPr>
          <w:b/>
          <w:bCs/>
        </w:rPr>
        <w:t> </w:t>
      </w:r>
    </w:p>
    <w:p w:rsidR="00961134" w:rsidRPr="00961134" w:rsidRDefault="00961134" w:rsidP="00961134">
      <w:pPr>
        <w:pStyle w:val="Testo2"/>
        <w:rPr>
          <w:i/>
        </w:rPr>
      </w:pPr>
      <w:r w:rsidRPr="00961134">
        <w:rPr>
          <w:bCs/>
          <w:i/>
        </w:rPr>
        <w:t>Orario e luogo di ricevimento</w:t>
      </w:r>
    </w:p>
    <w:p w:rsidR="00961134" w:rsidRPr="00961134" w:rsidRDefault="00961134" w:rsidP="00961134">
      <w:pPr>
        <w:pStyle w:val="Testo2"/>
        <w:rPr>
          <w:b/>
          <w:bCs/>
        </w:rPr>
      </w:pPr>
      <w:r w:rsidRPr="00961134">
        <w:t>In ufficio, dopo le lezioni.</w:t>
      </w:r>
      <w:r w:rsidRPr="00961134">
        <w:rPr>
          <w:b/>
          <w:bCs/>
        </w:rPr>
        <w:t> </w:t>
      </w:r>
    </w:p>
    <w:p w:rsidR="00961134" w:rsidRPr="00961134" w:rsidRDefault="00961134" w:rsidP="00961134">
      <w:pPr>
        <w:pStyle w:val="Testo2"/>
        <w:rPr>
          <w:b/>
          <w:bCs/>
        </w:rPr>
      </w:pPr>
    </w:p>
    <w:p w:rsidR="00961134" w:rsidRPr="00961134" w:rsidRDefault="00961134" w:rsidP="00961134">
      <w:pPr>
        <w:pStyle w:val="Testo2"/>
      </w:pPr>
    </w:p>
    <w:p w:rsidR="00961134" w:rsidRPr="00961134" w:rsidRDefault="00961134" w:rsidP="00961134">
      <w:pPr>
        <w:pStyle w:val="Testo2"/>
        <w:rPr>
          <w:bCs/>
        </w:rPr>
      </w:pPr>
      <w:r w:rsidRPr="00961134">
        <w:rPr>
          <w:bCs/>
        </w:rPr>
        <w:t>COVID 19</w:t>
      </w:r>
    </w:p>
    <w:p w:rsidR="00961134" w:rsidRPr="00961134" w:rsidRDefault="00961134" w:rsidP="00961134">
      <w:pPr>
        <w:pStyle w:val="Testo2"/>
      </w:pPr>
      <w:r w:rsidRPr="00961134">
        <w:t>Qualora l'emergenza sanitaria dovesse protrarsi, 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 </w:t>
      </w:r>
    </w:p>
    <w:p w:rsidR="00A51CF1" w:rsidRDefault="00A51CF1" w:rsidP="00A51CF1">
      <w:pPr>
        <w:pStyle w:val="Testo2"/>
      </w:pPr>
      <w:r w:rsidRPr="00A51CF1">
        <w:t>Per facilitare l’apprendimento delle tematiche affrontate in aula, su BlackBoard  nel corso dell’anno saranno messe a disposizione degli studenti le presentazioni in Power Point illustrate durante le lezioni.</w:t>
      </w:r>
    </w:p>
    <w:p w:rsidR="00A51CF1" w:rsidRPr="00A51CF1" w:rsidRDefault="00A51CF1" w:rsidP="00A51CF1">
      <w:pPr>
        <w:pStyle w:val="Testo2"/>
      </w:pPr>
    </w:p>
    <w:sectPr w:rsidR="00A51CF1" w:rsidRPr="00A51CF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86" w:rsidRDefault="00962F86" w:rsidP="00962F86">
      <w:pPr>
        <w:spacing w:line="240" w:lineRule="auto"/>
      </w:pPr>
      <w:r>
        <w:separator/>
      </w:r>
    </w:p>
  </w:endnote>
  <w:endnote w:type="continuationSeparator" w:id="0">
    <w:p w:rsidR="00962F86" w:rsidRDefault="00962F86" w:rsidP="00962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86" w:rsidRDefault="00962F86" w:rsidP="00962F86">
      <w:pPr>
        <w:spacing w:line="240" w:lineRule="auto"/>
      </w:pPr>
      <w:r>
        <w:separator/>
      </w:r>
    </w:p>
  </w:footnote>
  <w:footnote w:type="continuationSeparator" w:id="0">
    <w:p w:rsidR="00962F86" w:rsidRDefault="00962F86" w:rsidP="00962F86">
      <w:pPr>
        <w:spacing w:line="240" w:lineRule="auto"/>
      </w:pPr>
      <w:r>
        <w:continuationSeparator/>
      </w:r>
    </w:p>
  </w:footnote>
  <w:footnote w:id="1">
    <w:p w:rsidR="00962F86" w:rsidRDefault="00962F8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62F86"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F1"/>
    <w:rsid w:val="00027801"/>
    <w:rsid w:val="00507E45"/>
    <w:rsid w:val="005242C6"/>
    <w:rsid w:val="008D5D3F"/>
    <w:rsid w:val="008F0373"/>
    <w:rsid w:val="00944EF1"/>
    <w:rsid w:val="00961134"/>
    <w:rsid w:val="00962F86"/>
    <w:rsid w:val="009C29C6"/>
    <w:rsid w:val="00A51CF1"/>
    <w:rsid w:val="00A54EEC"/>
    <w:rsid w:val="00B92E45"/>
    <w:rsid w:val="00CC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B81CC-4FF0-4F6C-AB42-B334518C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962F8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2F8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2F86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2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liano-volpe/archeologia-pubblica-metodi-tecniche-esperienze-9788843099887-6827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genti-andrea/archeologia-dellitalia-medievale-9788858122303-23526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9295-905C-43B9-8A5C-486ED93E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9</cp:revision>
  <cp:lastPrinted>2003-03-27T09:42:00Z</cp:lastPrinted>
  <dcterms:created xsi:type="dcterms:W3CDTF">2019-05-21T08:43:00Z</dcterms:created>
  <dcterms:modified xsi:type="dcterms:W3CDTF">2020-12-16T14:38:00Z</dcterms:modified>
</cp:coreProperties>
</file>