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ABE" w14:textId="77777777" w:rsidR="001F4A28" w:rsidRDefault="0094106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1F4A28">
        <w:rPr>
          <w:b/>
          <w:bCs/>
          <w:color w:val="auto"/>
          <w:sz w:val="23"/>
          <w:szCs w:val="23"/>
        </w:rPr>
        <w:t xml:space="preserve">Laboratorio di </w:t>
      </w:r>
      <w:r w:rsidR="004F31E7">
        <w:rPr>
          <w:b/>
          <w:bCs/>
          <w:color w:val="auto"/>
          <w:sz w:val="23"/>
          <w:szCs w:val="23"/>
        </w:rPr>
        <w:t>Scrittura giornalistica</w:t>
      </w:r>
    </w:p>
    <w:p w14:paraId="15BF6B93" w14:textId="77777777" w:rsidR="001F4A28" w:rsidRDefault="001F4A2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14:paraId="6B8EA3FE" w14:textId="77777777" w:rsidR="001F4A28" w:rsidRDefault="001F4A2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A362CF3" w14:textId="77777777" w:rsidR="001F4A28" w:rsidRDefault="001F4A2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Docente</w:t>
      </w:r>
    </w:p>
    <w:p w14:paraId="6B6752D9" w14:textId="77777777" w:rsidR="004F31E7" w:rsidRDefault="004F31E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5E2303C" w14:textId="77777777" w:rsidR="004F31E7" w:rsidRDefault="004F31E7">
      <w:pPr>
        <w:pStyle w:val="Default"/>
        <w:jc w:val="both"/>
        <w:rPr>
          <w:color w:val="auto"/>
          <w:sz w:val="23"/>
          <w:szCs w:val="23"/>
        </w:rPr>
      </w:pPr>
      <w:r w:rsidRPr="004F31E7">
        <w:t>Fabrizio Lucidi, responsabile Cronache Milano e provincia, Cultura Lombardia e mensili del quotidiano QN-Il Giorno</w:t>
      </w:r>
      <w:r w:rsidR="00255DD0">
        <w:t>. Ex</w:t>
      </w:r>
      <w:r w:rsidRPr="004F31E7">
        <w:t xml:space="preserve"> collabora</w:t>
      </w:r>
      <w:r w:rsidR="00255DD0">
        <w:t>tore del</w:t>
      </w:r>
      <w:r w:rsidR="004F2EE9">
        <w:t xml:space="preserve"> Sole 24 Ore, esperienze precedenti in</w:t>
      </w:r>
      <w:r w:rsidRPr="004F31E7">
        <w:t xml:space="preserve"> Giornale di Sicilia e Giornale di Sardegna</w:t>
      </w:r>
      <w:r>
        <w:rPr>
          <w:b/>
          <w:bCs/>
          <w:color w:val="auto"/>
          <w:sz w:val="23"/>
          <w:szCs w:val="23"/>
        </w:rPr>
        <w:t xml:space="preserve">. </w:t>
      </w:r>
    </w:p>
    <w:p w14:paraId="01617319" w14:textId="77777777" w:rsidR="001F4A28" w:rsidRDefault="001F4A28">
      <w:pPr>
        <w:pStyle w:val="Default"/>
        <w:jc w:val="both"/>
        <w:rPr>
          <w:color w:val="auto"/>
          <w:sz w:val="22"/>
        </w:rPr>
      </w:pPr>
    </w:p>
    <w:p w14:paraId="12893EF5" w14:textId="77777777" w:rsidR="001F4A28" w:rsidRDefault="001F4A2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Obiettivo del </w:t>
      </w:r>
      <w:r w:rsidRPr="00CC0986">
        <w:rPr>
          <w:b/>
          <w:bCs/>
          <w:color w:val="auto"/>
          <w:sz w:val="23"/>
          <w:szCs w:val="23"/>
        </w:rPr>
        <w:t xml:space="preserve">corso </w:t>
      </w:r>
      <w:r w:rsidR="00BE47BC" w:rsidRPr="00CC0986">
        <w:rPr>
          <w:b/>
          <w:bCs/>
          <w:color w:val="auto"/>
          <w:sz w:val="23"/>
          <w:szCs w:val="23"/>
        </w:rPr>
        <w:t>e risultati di apprendimento attesi</w:t>
      </w:r>
    </w:p>
    <w:p w14:paraId="3640EB50" w14:textId="77777777" w:rsidR="004F31E7" w:rsidRDefault="004F31E7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39024C7" w14:textId="77777777" w:rsidR="004F31E7" w:rsidRDefault="004F31E7" w:rsidP="004F31E7">
      <w:pPr>
        <w:pStyle w:val="Default"/>
        <w:jc w:val="both"/>
        <w:rPr>
          <w:color w:val="auto"/>
          <w:sz w:val="23"/>
          <w:szCs w:val="23"/>
        </w:rPr>
      </w:pPr>
      <w:r w:rsidRPr="004F31E7">
        <w:rPr>
          <w:color w:val="auto"/>
          <w:sz w:val="23"/>
          <w:szCs w:val="23"/>
        </w:rPr>
        <w:t>Obiettivo del laboratorio è fornire le conoscenze di base delle diverse scritture giorna</w:t>
      </w:r>
      <w:r>
        <w:rPr>
          <w:color w:val="auto"/>
          <w:sz w:val="23"/>
          <w:szCs w:val="23"/>
        </w:rPr>
        <w:t xml:space="preserve">listiche in funzione dei media, </w:t>
      </w:r>
      <w:r w:rsidRPr="004F31E7">
        <w:rPr>
          <w:color w:val="auto"/>
          <w:sz w:val="23"/>
          <w:szCs w:val="23"/>
        </w:rPr>
        <w:t>del target, della tipologia e del genere del pezzo</w:t>
      </w:r>
      <w:r>
        <w:rPr>
          <w:color w:val="auto"/>
          <w:sz w:val="23"/>
          <w:szCs w:val="23"/>
        </w:rPr>
        <w:t xml:space="preserve"> </w:t>
      </w:r>
      <w:r w:rsidR="004D2972">
        <w:rPr>
          <w:color w:val="auto"/>
          <w:sz w:val="23"/>
          <w:szCs w:val="23"/>
        </w:rPr>
        <w:t>p</w:t>
      </w:r>
      <w:r w:rsidR="00840512">
        <w:rPr>
          <w:color w:val="auto"/>
          <w:sz w:val="23"/>
          <w:szCs w:val="23"/>
        </w:rPr>
        <w:t>er consentire a ogni singolo</w:t>
      </w:r>
      <w:r>
        <w:rPr>
          <w:color w:val="auto"/>
          <w:sz w:val="23"/>
          <w:szCs w:val="23"/>
        </w:rPr>
        <w:t xml:space="preserve"> studente di sviluppare con il tempo uno stile proprio e originale, con la capacità di attingere a registri e formule di volta in volta adatte al tipo di comunicazione necessario. </w:t>
      </w:r>
      <w:r w:rsidR="003B0C49">
        <w:rPr>
          <w:color w:val="auto"/>
          <w:sz w:val="23"/>
          <w:szCs w:val="23"/>
        </w:rPr>
        <w:t xml:space="preserve">Simulazioni realistiche di articoli per carta e web su diversi generi (cronaca nera, amministrativa, giudiziaria, sport, critica tv). </w:t>
      </w:r>
    </w:p>
    <w:p w14:paraId="7BDFDE2D" w14:textId="77777777" w:rsidR="004F31E7" w:rsidRPr="004F31E7" w:rsidRDefault="004F31E7" w:rsidP="004F31E7">
      <w:pPr>
        <w:pStyle w:val="Default"/>
        <w:jc w:val="both"/>
        <w:rPr>
          <w:color w:val="auto"/>
          <w:sz w:val="23"/>
          <w:szCs w:val="23"/>
        </w:rPr>
      </w:pPr>
    </w:p>
    <w:p w14:paraId="565B562A" w14:textId="77777777" w:rsidR="004F31E7" w:rsidRDefault="004F31E7" w:rsidP="004F31E7">
      <w:pPr>
        <w:pStyle w:val="Default"/>
        <w:jc w:val="both"/>
        <w:rPr>
          <w:color w:val="auto"/>
          <w:sz w:val="23"/>
          <w:szCs w:val="23"/>
        </w:rPr>
      </w:pPr>
      <w:r w:rsidRPr="004F31E7">
        <w:rPr>
          <w:color w:val="auto"/>
          <w:sz w:val="23"/>
          <w:szCs w:val="23"/>
        </w:rPr>
        <w:t>Risultati di apprendimento attesi</w:t>
      </w:r>
      <w:r>
        <w:rPr>
          <w:color w:val="auto"/>
          <w:sz w:val="23"/>
          <w:szCs w:val="23"/>
        </w:rPr>
        <w:t xml:space="preserve">: </w:t>
      </w:r>
      <w:r w:rsidR="00840512">
        <w:rPr>
          <w:color w:val="auto"/>
          <w:sz w:val="23"/>
          <w:szCs w:val="23"/>
        </w:rPr>
        <w:t>c</w:t>
      </w:r>
      <w:r w:rsidRPr="004F31E7">
        <w:rPr>
          <w:color w:val="auto"/>
          <w:sz w:val="23"/>
          <w:szCs w:val="23"/>
        </w:rPr>
        <w:t>onoscenza d</w:t>
      </w:r>
      <w:r w:rsidR="00CB49C1">
        <w:rPr>
          <w:color w:val="auto"/>
          <w:sz w:val="23"/>
          <w:szCs w:val="23"/>
        </w:rPr>
        <w:t>e</w:t>
      </w:r>
      <w:r w:rsidRPr="004F31E7">
        <w:rPr>
          <w:color w:val="auto"/>
          <w:sz w:val="23"/>
          <w:szCs w:val="23"/>
        </w:rPr>
        <w:t>i fondamenti del linguaggio giornalistico</w:t>
      </w:r>
      <w:r w:rsidR="003B0C49">
        <w:rPr>
          <w:color w:val="auto"/>
          <w:sz w:val="23"/>
          <w:szCs w:val="23"/>
        </w:rPr>
        <w:t>, c</w:t>
      </w:r>
      <w:r w:rsidRPr="004F31E7">
        <w:rPr>
          <w:color w:val="auto"/>
          <w:sz w:val="23"/>
          <w:szCs w:val="23"/>
        </w:rPr>
        <w:t>onoscenza delle diverse tec</w:t>
      </w:r>
      <w:r w:rsidR="003B0C49">
        <w:rPr>
          <w:color w:val="auto"/>
          <w:sz w:val="23"/>
          <w:szCs w:val="23"/>
        </w:rPr>
        <w:t>niche di scrittura, c</w:t>
      </w:r>
      <w:r w:rsidRPr="004F31E7">
        <w:rPr>
          <w:color w:val="auto"/>
          <w:sz w:val="23"/>
          <w:szCs w:val="23"/>
        </w:rPr>
        <w:t>apacità di ap</w:t>
      </w:r>
      <w:r w:rsidR="003B0C49">
        <w:rPr>
          <w:color w:val="auto"/>
          <w:sz w:val="23"/>
          <w:szCs w:val="23"/>
        </w:rPr>
        <w:t xml:space="preserve">plicare il modello </w:t>
      </w:r>
      <w:r w:rsidRPr="004F31E7">
        <w:rPr>
          <w:color w:val="auto"/>
          <w:sz w:val="23"/>
          <w:szCs w:val="23"/>
        </w:rPr>
        <w:t>più adatto</w:t>
      </w:r>
      <w:r w:rsidR="003B0C49">
        <w:rPr>
          <w:color w:val="auto"/>
          <w:sz w:val="23"/>
          <w:szCs w:val="23"/>
        </w:rPr>
        <w:t xml:space="preserve"> al media e al target, senza omologarsi a formule preconfezionate ma con la capacità di</w:t>
      </w:r>
      <w:r w:rsidR="00840512">
        <w:rPr>
          <w:color w:val="auto"/>
          <w:sz w:val="23"/>
          <w:szCs w:val="23"/>
        </w:rPr>
        <w:t xml:space="preserve"> mescolare strumenti e generi. Alla fine del percorso, c</w:t>
      </w:r>
      <w:r w:rsidR="003B0C49">
        <w:rPr>
          <w:color w:val="auto"/>
          <w:sz w:val="23"/>
          <w:szCs w:val="23"/>
        </w:rPr>
        <w:t xml:space="preserve">apacità di proporre servizi giornalistici in completa autonomia, tradotti sul campo, in generi che vanno dalla cronaca in senso stretto alla politica fino al mondo degli spettacoli. </w:t>
      </w:r>
      <w:r w:rsidR="00752087">
        <w:rPr>
          <w:color w:val="auto"/>
          <w:sz w:val="23"/>
          <w:szCs w:val="23"/>
        </w:rPr>
        <w:t>Su carta, web, video e podcast.</w:t>
      </w:r>
      <w:r w:rsidR="003B0C49">
        <w:rPr>
          <w:color w:val="auto"/>
          <w:sz w:val="23"/>
          <w:szCs w:val="23"/>
        </w:rPr>
        <w:t xml:space="preserve">  </w:t>
      </w:r>
    </w:p>
    <w:p w14:paraId="09055FCE" w14:textId="77777777" w:rsidR="001F4A28" w:rsidRDefault="001F4A2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E390D72" w14:textId="77777777" w:rsidR="001F4A28" w:rsidRDefault="001F4A2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Contenuti </w:t>
      </w:r>
    </w:p>
    <w:p w14:paraId="5DC59D50" w14:textId="77777777" w:rsidR="008F55BD" w:rsidRDefault="004F31E7" w:rsidP="004F31E7">
      <w:pPr>
        <w:pStyle w:val="Default"/>
        <w:jc w:val="both"/>
        <w:rPr>
          <w:color w:val="auto"/>
          <w:sz w:val="23"/>
          <w:szCs w:val="23"/>
        </w:rPr>
      </w:pPr>
      <w:r w:rsidRPr="004F31E7">
        <w:rPr>
          <w:color w:val="auto"/>
          <w:sz w:val="23"/>
          <w:szCs w:val="23"/>
        </w:rPr>
        <w:t>Il laboratorio prevede un’introduzione ai fondamenti del giornalismo (notizia, fonti</w:t>
      </w:r>
      <w:r>
        <w:rPr>
          <w:color w:val="auto"/>
          <w:sz w:val="23"/>
          <w:szCs w:val="23"/>
        </w:rPr>
        <w:t xml:space="preserve">, target, generi, mezzi, codice </w:t>
      </w:r>
      <w:r w:rsidR="004F2EE9">
        <w:rPr>
          <w:color w:val="auto"/>
          <w:sz w:val="23"/>
          <w:szCs w:val="23"/>
        </w:rPr>
        <w:t>deontologico), con la spiegazione</w:t>
      </w:r>
      <w:r>
        <w:rPr>
          <w:color w:val="auto"/>
          <w:sz w:val="23"/>
          <w:szCs w:val="23"/>
        </w:rPr>
        <w:t xml:space="preserve"> dei ruoli e del lavoro assegnat</w:t>
      </w:r>
      <w:r w:rsidR="004F2EE9">
        <w:rPr>
          <w:color w:val="auto"/>
          <w:sz w:val="23"/>
          <w:szCs w:val="23"/>
        </w:rPr>
        <w:t>o in una redazione, e di ruolo e funzioni del</w:t>
      </w:r>
      <w:r>
        <w:rPr>
          <w:color w:val="auto"/>
          <w:sz w:val="23"/>
          <w:szCs w:val="23"/>
        </w:rPr>
        <w:t xml:space="preserve"> </w:t>
      </w:r>
      <w:r w:rsidR="004F2EE9">
        <w:rPr>
          <w:color w:val="auto"/>
          <w:sz w:val="23"/>
          <w:szCs w:val="23"/>
        </w:rPr>
        <w:t xml:space="preserve">collaboratore </w:t>
      </w:r>
      <w:r>
        <w:rPr>
          <w:color w:val="auto"/>
          <w:sz w:val="23"/>
          <w:szCs w:val="23"/>
        </w:rPr>
        <w:t>free lance per una o più testate giornalistiche</w:t>
      </w:r>
      <w:r w:rsidRPr="004F31E7">
        <w:rPr>
          <w:color w:val="auto"/>
          <w:sz w:val="23"/>
          <w:szCs w:val="23"/>
        </w:rPr>
        <w:t>:</w:t>
      </w:r>
      <w:r w:rsidR="003B0C49">
        <w:rPr>
          <w:color w:val="auto"/>
          <w:sz w:val="23"/>
          <w:szCs w:val="23"/>
        </w:rPr>
        <w:t xml:space="preserve"> acquisizione di notizie dalle varie fonti (con spiegazione delle diverse modalità di acquisizione e analisi di una notizia), </w:t>
      </w:r>
      <w:r w:rsidRPr="004F31E7">
        <w:rPr>
          <w:color w:val="auto"/>
          <w:sz w:val="23"/>
          <w:szCs w:val="23"/>
        </w:rPr>
        <w:t>tecniche di scrittura</w:t>
      </w:r>
      <w:r w:rsidR="003B0C49">
        <w:rPr>
          <w:color w:val="auto"/>
          <w:sz w:val="23"/>
          <w:szCs w:val="23"/>
        </w:rPr>
        <w:t xml:space="preserve">, </w:t>
      </w:r>
      <w:r w:rsidRPr="004F31E7">
        <w:rPr>
          <w:color w:val="auto"/>
          <w:sz w:val="23"/>
          <w:szCs w:val="23"/>
        </w:rPr>
        <w:t>linguaggi e specializzazioni</w:t>
      </w:r>
      <w:r w:rsidR="003B0C49">
        <w:rPr>
          <w:color w:val="auto"/>
          <w:sz w:val="23"/>
          <w:szCs w:val="23"/>
        </w:rPr>
        <w:t xml:space="preserve">, piattaforme giornalistiche e </w:t>
      </w:r>
      <w:r w:rsidRPr="004F31E7">
        <w:rPr>
          <w:color w:val="auto"/>
          <w:sz w:val="23"/>
          <w:szCs w:val="23"/>
        </w:rPr>
        <w:t>intermedial</w:t>
      </w:r>
      <w:r w:rsidR="003B0C49">
        <w:rPr>
          <w:color w:val="auto"/>
          <w:sz w:val="23"/>
          <w:szCs w:val="23"/>
        </w:rPr>
        <w:t>ità (</w:t>
      </w:r>
      <w:r w:rsidRPr="004F31E7">
        <w:rPr>
          <w:color w:val="auto"/>
          <w:sz w:val="23"/>
          <w:szCs w:val="23"/>
        </w:rPr>
        <w:t>carta stampata,</w:t>
      </w:r>
      <w:r w:rsidR="003B0C49">
        <w:rPr>
          <w:color w:val="auto"/>
          <w:sz w:val="23"/>
          <w:szCs w:val="23"/>
        </w:rPr>
        <w:t xml:space="preserve"> web, radio e tv)</w:t>
      </w:r>
    </w:p>
    <w:p w14:paraId="0130EA2C" w14:textId="77777777" w:rsidR="003B0C49" w:rsidRDefault="003B0C49" w:rsidP="004F31E7">
      <w:pPr>
        <w:pStyle w:val="Default"/>
        <w:jc w:val="both"/>
        <w:rPr>
          <w:color w:val="auto"/>
          <w:sz w:val="23"/>
          <w:szCs w:val="23"/>
        </w:rPr>
      </w:pPr>
    </w:p>
    <w:p w14:paraId="4C9440DF" w14:textId="77777777" w:rsidR="001F4A28" w:rsidRDefault="001F4A28">
      <w:pPr>
        <w:pStyle w:val="Default"/>
        <w:jc w:val="both"/>
        <w:rPr>
          <w:i/>
          <w:color w:val="auto"/>
          <w:sz w:val="23"/>
          <w:szCs w:val="23"/>
        </w:rPr>
      </w:pPr>
    </w:p>
    <w:p w14:paraId="6E898F44" w14:textId="77777777" w:rsidR="001F4A28" w:rsidRDefault="001F4A28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Didattica </w:t>
      </w:r>
    </w:p>
    <w:p w14:paraId="2E4A0A5B" w14:textId="77777777" w:rsidR="003B0C49" w:rsidRDefault="007C7F00" w:rsidP="007C7F00">
      <w:pPr>
        <w:pStyle w:val="Default"/>
        <w:jc w:val="both"/>
        <w:rPr>
          <w:color w:val="auto"/>
          <w:sz w:val="23"/>
          <w:szCs w:val="23"/>
        </w:rPr>
      </w:pPr>
      <w:r w:rsidRPr="007C7F00">
        <w:rPr>
          <w:color w:val="auto"/>
          <w:sz w:val="23"/>
          <w:szCs w:val="23"/>
        </w:rPr>
        <w:t xml:space="preserve">Ogni lezione prevede una parte frontale </w:t>
      </w:r>
      <w:r>
        <w:rPr>
          <w:color w:val="auto"/>
          <w:sz w:val="23"/>
          <w:szCs w:val="23"/>
        </w:rPr>
        <w:t xml:space="preserve">più breve finalizzata a illustrare </w:t>
      </w:r>
      <w:r w:rsidRPr="007C7F00">
        <w:rPr>
          <w:color w:val="auto"/>
          <w:sz w:val="23"/>
          <w:szCs w:val="23"/>
        </w:rPr>
        <w:t>conoscenze teor</w:t>
      </w:r>
      <w:r w:rsidR="00840512">
        <w:rPr>
          <w:color w:val="auto"/>
          <w:sz w:val="23"/>
          <w:szCs w:val="23"/>
        </w:rPr>
        <w:t>iche di base sull’</w:t>
      </w:r>
      <w:r>
        <w:rPr>
          <w:color w:val="auto"/>
          <w:sz w:val="23"/>
          <w:szCs w:val="23"/>
        </w:rPr>
        <w:t xml:space="preserve">argomento di volta in volta trattato, e una parte pratica in cui </w:t>
      </w:r>
      <w:r w:rsidRPr="007C7F00">
        <w:rPr>
          <w:color w:val="auto"/>
          <w:sz w:val="23"/>
          <w:szCs w:val="23"/>
        </w:rPr>
        <w:t>verrà svolto un esercizio utilizzando le conoscenze preced</w:t>
      </w:r>
      <w:r w:rsidR="00752087">
        <w:rPr>
          <w:color w:val="auto"/>
          <w:sz w:val="23"/>
          <w:szCs w:val="23"/>
        </w:rPr>
        <w:t>entemente trattate. Ogni lavoro</w:t>
      </w:r>
      <w:r w:rsidRPr="007C7F00">
        <w:rPr>
          <w:color w:val="auto"/>
          <w:sz w:val="23"/>
          <w:szCs w:val="23"/>
        </w:rPr>
        <w:t xml:space="preserve"> sarà </w:t>
      </w:r>
      <w:r>
        <w:rPr>
          <w:color w:val="auto"/>
          <w:sz w:val="23"/>
          <w:szCs w:val="23"/>
        </w:rPr>
        <w:t>sempre corretto, commentato e restitu</w:t>
      </w:r>
      <w:r w:rsidR="00840512">
        <w:rPr>
          <w:color w:val="auto"/>
          <w:sz w:val="23"/>
          <w:szCs w:val="23"/>
        </w:rPr>
        <w:t xml:space="preserve">ito con una spiegazione </w:t>
      </w:r>
      <w:r>
        <w:rPr>
          <w:color w:val="auto"/>
          <w:sz w:val="23"/>
          <w:szCs w:val="23"/>
        </w:rPr>
        <w:t>del docente allo studente. Ove non sia possibile, l’esercitazione sarà corretta e restituita</w:t>
      </w:r>
      <w:r w:rsidRPr="007C7F00">
        <w:rPr>
          <w:color w:val="auto"/>
          <w:sz w:val="23"/>
          <w:szCs w:val="23"/>
        </w:rPr>
        <w:t xml:space="preserve"> v</w:t>
      </w:r>
      <w:r>
        <w:rPr>
          <w:color w:val="auto"/>
          <w:sz w:val="23"/>
          <w:szCs w:val="23"/>
        </w:rPr>
        <w:t xml:space="preserve">ia </w:t>
      </w:r>
      <w:r w:rsidRPr="007C7F00">
        <w:rPr>
          <w:color w:val="auto"/>
          <w:sz w:val="23"/>
          <w:szCs w:val="23"/>
        </w:rPr>
        <w:t xml:space="preserve">mail a ciascun studente. </w:t>
      </w:r>
      <w:r w:rsidR="00D15AC0">
        <w:rPr>
          <w:color w:val="auto"/>
          <w:sz w:val="23"/>
          <w:szCs w:val="23"/>
        </w:rPr>
        <w:t>Se necessario, l</w:t>
      </w:r>
      <w:r w:rsidRPr="007C7F00">
        <w:rPr>
          <w:color w:val="auto"/>
          <w:sz w:val="23"/>
          <w:szCs w:val="23"/>
        </w:rPr>
        <w:t>a lezione successiva all’esercizio svolto inizia con una correzione collettiva.</w:t>
      </w:r>
      <w:r w:rsidR="00752087">
        <w:rPr>
          <w:color w:val="auto"/>
          <w:sz w:val="23"/>
          <w:szCs w:val="23"/>
        </w:rPr>
        <w:t xml:space="preserve"> Le eser</w:t>
      </w:r>
      <w:r w:rsidR="00840512">
        <w:rPr>
          <w:color w:val="auto"/>
          <w:sz w:val="23"/>
          <w:szCs w:val="23"/>
        </w:rPr>
        <w:t>citazioni scritte prevede</w:t>
      </w:r>
      <w:r w:rsidR="00752087">
        <w:rPr>
          <w:color w:val="auto"/>
          <w:sz w:val="23"/>
          <w:szCs w:val="23"/>
        </w:rPr>
        <w:t xml:space="preserve">ranno sempre prove non generiche, ma focalizzate di volta in volta su web, carta stampata, linguaggio video e podcast/radio.  </w:t>
      </w:r>
    </w:p>
    <w:p w14:paraId="697C1933" w14:textId="77777777" w:rsidR="00752087" w:rsidRDefault="00752087" w:rsidP="007C7F00">
      <w:pPr>
        <w:pStyle w:val="Default"/>
        <w:jc w:val="both"/>
        <w:rPr>
          <w:color w:val="auto"/>
          <w:sz w:val="23"/>
          <w:szCs w:val="23"/>
        </w:rPr>
      </w:pPr>
    </w:p>
    <w:p w14:paraId="58DFB90E" w14:textId="77777777" w:rsidR="001F4A28" w:rsidRPr="002F165A" w:rsidRDefault="001F4A28">
      <w:pPr>
        <w:pStyle w:val="Default"/>
        <w:jc w:val="both"/>
        <w:rPr>
          <w:b/>
          <w:bCs/>
          <w:i/>
          <w:color w:val="auto"/>
          <w:sz w:val="23"/>
          <w:szCs w:val="23"/>
        </w:rPr>
      </w:pPr>
    </w:p>
    <w:p w14:paraId="19CB2DC6" w14:textId="77777777" w:rsidR="001F4A28" w:rsidRDefault="001F4A28">
      <w:pPr>
        <w:pStyle w:val="Default"/>
        <w:jc w:val="both"/>
        <w:rPr>
          <w:color w:val="auto"/>
          <w:sz w:val="23"/>
          <w:szCs w:val="23"/>
        </w:rPr>
      </w:pPr>
      <w:r w:rsidRPr="00CC0986">
        <w:rPr>
          <w:b/>
          <w:bCs/>
          <w:color w:val="auto"/>
          <w:sz w:val="23"/>
          <w:szCs w:val="23"/>
        </w:rPr>
        <w:t xml:space="preserve">Metodo </w:t>
      </w:r>
      <w:r w:rsidR="00914250" w:rsidRPr="00CC0986">
        <w:rPr>
          <w:b/>
          <w:bCs/>
          <w:color w:val="auto"/>
          <w:sz w:val="23"/>
          <w:szCs w:val="23"/>
        </w:rPr>
        <w:t>e criteri</w:t>
      </w:r>
      <w:r w:rsidR="00914250" w:rsidRPr="00914250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di valutazione</w:t>
      </w:r>
    </w:p>
    <w:p w14:paraId="22A7B6AF" w14:textId="77777777" w:rsidR="001F4A28" w:rsidRPr="00CB49C1" w:rsidRDefault="00752087" w:rsidP="00752087">
      <w:pPr>
        <w:rPr>
          <w:rFonts w:ascii="Tahoma" w:hAnsi="Tahoma" w:cs="Tahoma"/>
          <w:sz w:val="23"/>
          <w:szCs w:val="23"/>
        </w:rPr>
      </w:pPr>
      <w:r w:rsidRPr="00CB49C1">
        <w:rPr>
          <w:rFonts w:ascii="Tahoma" w:hAnsi="Tahoma" w:cs="Tahoma"/>
          <w:sz w:val="23"/>
          <w:szCs w:val="23"/>
        </w:rPr>
        <w:t>Oggetto di valutazione saranno la qualità della partecipazione e della produzione degli scritti. È previsto lo svolgimento di una verifica finale in cui lo studente dovrà dimostrare di aver acquisito la capacità di produrre un testo informativo complesso. La valutazione sarà così determinata: 30% derivante dalla partecipazione, 35% derivante dagli esercizi prodotti durante le lezioni, 35% derivante dall’esito della prova finale.</w:t>
      </w:r>
    </w:p>
    <w:p w14:paraId="1718226E" w14:textId="77777777" w:rsidR="00752087" w:rsidRDefault="00752087" w:rsidP="00752087"/>
    <w:p w14:paraId="13ED9B0C" w14:textId="77777777" w:rsidR="001F4A28" w:rsidRDefault="001F4A28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Periodo di effettuazione </w:t>
      </w:r>
    </w:p>
    <w:p w14:paraId="1D61E0F8" w14:textId="77777777" w:rsidR="001F4A28" w:rsidRPr="00CB49C1" w:rsidRDefault="00752087" w:rsidP="00752087">
      <w:pPr>
        <w:pStyle w:val="Default"/>
        <w:jc w:val="both"/>
        <w:rPr>
          <w:sz w:val="23"/>
          <w:szCs w:val="23"/>
        </w:rPr>
      </w:pPr>
      <w:r w:rsidRPr="00CB49C1">
        <w:rPr>
          <w:sz w:val="23"/>
          <w:szCs w:val="23"/>
        </w:rPr>
        <w:t>Primo semestre. Nel caso il numero dei partecipanti richieda la formazione di due gruppi, il primo ciclo si terrà nel primo semestre, il secondo nel semestre successivo.</w:t>
      </w:r>
    </w:p>
    <w:sectPr w:rsidR="001F4A28" w:rsidRPr="00CB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162C"/>
    <w:multiLevelType w:val="hybridMultilevel"/>
    <w:tmpl w:val="845C42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D5B"/>
    <w:multiLevelType w:val="hybridMultilevel"/>
    <w:tmpl w:val="605051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03AA"/>
    <w:multiLevelType w:val="hybridMultilevel"/>
    <w:tmpl w:val="7362E07E"/>
    <w:lvl w:ilvl="0" w:tplc="75BABA0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87"/>
    <w:multiLevelType w:val="hybridMultilevel"/>
    <w:tmpl w:val="6FA47A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B3780"/>
    <w:multiLevelType w:val="hybridMultilevel"/>
    <w:tmpl w:val="CDEE9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90E"/>
    <w:multiLevelType w:val="hybridMultilevel"/>
    <w:tmpl w:val="A00C9918"/>
    <w:lvl w:ilvl="0" w:tplc="DD9A06D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E9588">
      <w:start w:val="22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CFA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EF386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E0A9E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2391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86F66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C4BA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02C9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B0169"/>
    <w:multiLevelType w:val="hybridMultilevel"/>
    <w:tmpl w:val="6DC0EA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138C2"/>
    <w:multiLevelType w:val="hybridMultilevel"/>
    <w:tmpl w:val="72BE7B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9771A"/>
    <w:multiLevelType w:val="hybridMultilevel"/>
    <w:tmpl w:val="7B168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80363"/>
    <w:multiLevelType w:val="hybridMultilevel"/>
    <w:tmpl w:val="55BC74FC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29456212">
    <w:abstractNumId w:val="5"/>
  </w:num>
  <w:num w:numId="2" w16cid:durableId="1900359083">
    <w:abstractNumId w:val="6"/>
  </w:num>
  <w:num w:numId="3" w16cid:durableId="1079139353">
    <w:abstractNumId w:val="9"/>
  </w:num>
  <w:num w:numId="4" w16cid:durableId="1773553576">
    <w:abstractNumId w:val="4"/>
  </w:num>
  <w:num w:numId="5" w16cid:durableId="996570159">
    <w:abstractNumId w:val="7"/>
  </w:num>
  <w:num w:numId="6" w16cid:durableId="143158322">
    <w:abstractNumId w:val="2"/>
  </w:num>
  <w:num w:numId="7" w16cid:durableId="2082020473">
    <w:abstractNumId w:val="0"/>
  </w:num>
  <w:num w:numId="8" w16cid:durableId="248514170">
    <w:abstractNumId w:val="1"/>
  </w:num>
  <w:num w:numId="9" w16cid:durableId="643240305">
    <w:abstractNumId w:val="3"/>
  </w:num>
  <w:num w:numId="10" w16cid:durableId="1461724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oNotTrackMoves/>
  <w:defaultTabStop w:val="708"/>
  <w:hyphenationZone w:val="283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7141"/>
    <w:rsid w:val="00053EDD"/>
    <w:rsid w:val="000C7C42"/>
    <w:rsid w:val="0013697D"/>
    <w:rsid w:val="001B3745"/>
    <w:rsid w:val="001E7141"/>
    <w:rsid w:val="001F4A28"/>
    <w:rsid w:val="00255DD0"/>
    <w:rsid w:val="002F165A"/>
    <w:rsid w:val="003B0C49"/>
    <w:rsid w:val="004D2972"/>
    <w:rsid w:val="004F2EE9"/>
    <w:rsid w:val="004F31E7"/>
    <w:rsid w:val="00752087"/>
    <w:rsid w:val="007C7F00"/>
    <w:rsid w:val="00801751"/>
    <w:rsid w:val="008205D3"/>
    <w:rsid w:val="00840512"/>
    <w:rsid w:val="00847BC7"/>
    <w:rsid w:val="008701AC"/>
    <w:rsid w:val="008F55BD"/>
    <w:rsid w:val="00914250"/>
    <w:rsid w:val="00941062"/>
    <w:rsid w:val="00BE47BC"/>
    <w:rsid w:val="00CB49C1"/>
    <w:rsid w:val="00CC0986"/>
    <w:rsid w:val="00D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E0A70"/>
  <w15:chartTrackingRefBased/>
  <w15:docId w15:val="{75BB5CF4-78B7-4B0B-B75C-8E0D11A8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di testi e campagne pubblicitarie</vt:lpstr>
    </vt:vector>
  </TitlesOfParts>
  <Company>Windows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di testi e campagne pubblicitarie</dc:title>
  <dc:subject/>
  <dc:creator>Utente</dc:creator>
  <cp:keywords/>
  <cp:lastModifiedBy>Bandera Giovanni</cp:lastModifiedBy>
  <cp:revision>2</cp:revision>
  <cp:lastPrinted>2017-10-03T16:11:00Z</cp:lastPrinted>
  <dcterms:created xsi:type="dcterms:W3CDTF">2023-10-17T07:43:00Z</dcterms:created>
  <dcterms:modified xsi:type="dcterms:W3CDTF">2023-10-17T07:43:00Z</dcterms:modified>
</cp:coreProperties>
</file>