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E0" w:rsidRPr="00663F54" w:rsidRDefault="00962CE0" w:rsidP="00962CE0">
      <w:pPr>
        <w:pStyle w:val="Titolo1"/>
      </w:pPr>
      <w:r w:rsidRPr="00663F54">
        <w:t>Contabilità e Analisi di Bilancio</w:t>
      </w:r>
    </w:p>
    <w:p w:rsidR="00962CE0" w:rsidRPr="00E60D67" w:rsidRDefault="00962CE0" w:rsidP="00962CE0">
      <w:pPr>
        <w:pStyle w:val="Titolo2"/>
      </w:pPr>
      <w:r w:rsidRPr="00E60D67">
        <w:t>Pro</w:t>
      </w:r>
      <w:r>
        <w:t>ff</w:t>
      </w:r>
      <w:r w:rsidRPr="00E60D67">
        <w:t>. Anna Maria Fellegara</w:t>
      </w:r>
      <w:r>
        <w:t>-Davide Galli</w:t>
      </w:r>
    </w:p>
    <w:p w:rsidR="00962CE0" w:rsidRPr="00E60D67" w:rsidRDefault="00962CE0" w:rsidP="00962CE0">
      <w:pPr>
        <w:spacing w:before="240" w:after="120"/>
        <w:rPr>
          <w:b/>
          <w:sz w:val="18"/>
        </w:rPr>
      </w:pPr>
      <w:r w:rsidRPr="00E60D67">
        <w:rPr>
          <w:b/>
          <w:i/>
          <w:sz w:val="18"/>
        </w:rPr>
        <w:t>OBIETTIVO DEL CORSO</w:t>
      </w:r>
    </w:p>
    <w:p w:rsidR="00962CE0" w:rsidRDefault="00962CE0" w:rsidP="00962CE0">
      <w:r w:rsidRPr="00E60D67">
        <w:t>Il corso si propone di avvicinare lo studente del primo anno allo studio del bilancio dell’impresa in  funzionamento.</w:t>
      </w:r>
      <w:r>
        <w:t xml:space="preserve"> Partendo dal linguaggio contabile, il corso approfondisce </w:t>
      </w:r>
      <w:r w:rsidRPr="00E60D67">
        <w:t>le</w:t>
      </w:r>
      <w:r>
        <w:t xml:space="preserve"> tematiche della </w:t>
      </w:r>
      <w:r w:rsidRPr="00E60D67">
        <w:t>deter</w:t>
      </w:r>
      <w:bookmarkStart w:id="0" w:name="_GoBack"/>
      <w:bookmarkEnd w:id="0"/>
      <w:r w:rsidRPr="00E60D67">
        <w:t xml:space="preserve">minazione del reddito d’esercizio generato dalla gestione </w:t>
      </w:r>
      <w:r>
        <w:t xml:space="preserve">e </w:t>
      </w:r>
      <w:r w:rsidRPr="00E60D67">
        <w:t>del connesso capitale di funzionamento.  I valori che originano dallo scambio devono essere riconosciuti, classificati e registrati per poi consentire la costruzione di sintesi periodiche sulla consistenza e composizione del capitale di funzionamento e del risultato economico conseguito. Le valutazioni  dei componenti di reddito e di capitale</w:t>
      </w:r>
      <w:r>
        <w:t>,</w:t>
      </w:r>
      <w:r w:rsidRPr="00E60D67">
        <w:t xml:space="preserve">  nella prospettiva della rendiconta</w:t>
      </w:r>
      <w:r>
        <w:t xml:space="preserve">zione ai portatori di interesse, </w:t>
      </w:r>
      <w:r w:rsidRPr="00E60D67">
        <w:t>completano il quadro teorico</w:t>
      </w:r>
      <w:r>
        <w:t xml:space="preserve"> sul bilancio di esercizio</w:t>
      </w:r>
      <w:r w:rsidRPr="00E60D67">
        <w:t xml:space="preserve">. Obiettivo ulteriore del corso è quello di fornire agli studenti </w:t>
      </w:r>
      <w:r>
        <w:t xml:space="preserve">strumenti di lettura e </w:t>
      </w:r>
      <w:r w:rsidRPr="00E60D67">
        <w:t xml:space="preserve">analisi economico-finanziaria </w:t>
      </w:r>
      <w:r>
        <w:t xml:space="preserve">dei bilanci. Sono pertanto presentate le tecniche di </w:t>
      </w:r>
      <w:r w:rsidRPr="00E60D67">
        <w:t>riclassificazione e</w:t>
      </w:r>
      <w:r>
        <w:t>d analisi  per indici e flussi</w:t>
      </w:r>
      <w:r w:rsidRPr="00E60D67">
        <w:t xml:space="preserve"> finalizzate alla valutazione dell’assetto economico globale di un’azienda nelle dimen</w:t>
      </w:r>
      <w:r>
        <w:t>sioni patrimoniale, finanziaria e reddituale.</w:t>
      </w:r>
    </w:p>
    <w:p w:rsidR="00962CE0" w:rsidRPr="00E60D67" w:rsidRDefault="00962CE0" w:rsidP="00962CE0"/>
    <w:p w:rsidR="00962CE0" w:rsidRPr="00873652" w:rsidRDefault="00962CE0" w:rsidP="00962CE0">
      <w:pPr>
        <w:rPr>
          <w:b/>
          <w:i/>
          <w:sz w:val="14"/>
          <w:szCs w:val="14"/>
        </w:rPr>
      </w:pPr>
      <w:r w:rsidRPr="00873652">
        <w:rPr>
          <w:b/>
          <w:i/>
          <w:sz w:val="14"/>
          <w:szCs w:val="14"/>
        </w:rPr>
        <w:t>RISULTATI DI APPRENDIMENTO</w:t>
      </w:r>
    </w:p>
    <w:p w:rsidR="00962CE0" w:rsidRPr="00E60D67" w:rsidRDefault="00962CE0" w:rsidP="00962CE0">
      <w:pPr>
        <w:numPr>
          <w:ilvl w:val="0"/>
          <w:numId w:val="1"/>
        </w:numPr>
        <w:tabs>
          <w:tab w:val="clear" w:pos="284"/>
          <w:tab w:val="left" w:pos="142"/>
        </w:tabs>
        <w:ind w:left="142" w:hanging="142"/>
      </w:pPr>
      <w:r w:rsidRPr="00E60D67">
        <w:t>La conoscenza dei criteri di valutazione definiti dai  principi contabili nazionali e di alcuni criteri contenuti nei principi contabili internazionali IAS/IFRS.</w:t>
      </w:r>
    </w:p>
    <w:p w:rsidR="00962CE0" w:rsidRPr="00E60D67" w:rsidRDefault="00962CE0" w:rsidP="00962CE0">
      <w:pPr>
        <w:numPr>
          <w:ilvl w:val="0"/>
          <w:numId w:val="1"/>
        </w:numPr>
        <w:tabs>
          <w:tab w:val="left" w:pos="-142"/>
          <w:tab w:val="num" w:pos="142"/>
        </w:tabs>
        <w:ind w:left="142" w:hanging="142"/>
        <w:rPr>
          <w:b/>
          <w:sz w:val="18"/>
        </w:rPr>
      </w:pPr>
      <w:r w:rsidRPr="00E60D67">
        <w:t>La conoscenza delle modalità di redazione</w:t>
      </w:r>
      <w:r>
        <w:t xml:space="preserve"> del bilancio di esercizio d</w:t>
      </w:r>
      <w:r w:rsidRPr="00E60D67">
        <w:t>’impresa, secondo la normativa nazionale vigente;</w:t>
      </w:r>
    </w:p>
    <w:p w:rsidR="00962CE0" w:rsidRPr="00E60D67" w:rsidRDefault="00962CE0" w:rsidP="00962CE0">
      <w:pPr>
        <w:numPr>
          <w:ilvl w:val="0"/>
          <w:numId w:val="1"/>
        </w:numPr>
        <w:tabs>
          <w:tab w:val="left" w:pos="-142"/>
          <w:tab w:val="num" w:pos="142"/>
        </w:tabs>
        <w:ind w:left="142" w:hanging="142"/>
        <w:rPr>
          <w:b/>
          <w:sz w:val="18"/>
        </w:rPr>
      </w:pPr>
      <w:r w:rsidRPr="00E60D67">
        <w:t>La capacità di analisi e interpretazione  delle dinamiche economiche, finanziarie e patrimoniali connesse alla gestione d’impresa</w:t>
      </w:r>
      <w:r>
        <w:t xml:space="preserve">, attraverso la costruzione e la lettura </w:t>
      </w:r>
      <w:r w:rsidRPr="00E60D67">
        <w:t xml:space="preserve">dei principali indici di bilancio </w:t>
      </w:r>
      <w:r>
        <w:t>e del rendiconto finanziario.</w:t>
      </w:r>
    </w:p>
    <w:p w:rsidR="00962CE0" w:rsidRDefault="00962CE0" w:rsidP="00962CE0">
      <w:pPr>
        <w:spacing w:before="120"/>
        <w:rPr>
          <w:b/>
          <w:i/>
          <w:sz w:val="18"/>
        </w:rPr>
      </w:pPr>
    </w:p>
    <w:p w:rsidR="00962CE0" w:rsidRDefault="00962CE0" w:rsidP="00962CE0">
      <w:pPr>
        <w:spacing w:before="240" w:after="120"/>
        <w:rPr>
          <w:b/>
          <w:i/>
          <w:sz w:val="18"/>
        </w:rPr>
      </w:pPr>
      <w:r w:rsidRPr="00E60D67">
        <w:rPr>
          <w:b/>
          <w:i/>
          <w:sz w:val="18"/>
        </w:rPr>
        <w:t>PROGRAMMA DEL CORSO</w:t>
      </w:r>
    </w:p>
    <w:p w:rsidR="00962CE0" w:rsidRPr="002D22D6" w:rsidRDefault="00962CE0" w:rsidP="00962CE0">
      <w:pPr>
        <w:spacing w:before="240" w:after="120"/>
        <w:rPr>
          <w:b/>
          <w:sz w:val="18"/>
        </w:rPr>
      </w:pPr>
      <w:r w:rsidRPr="002D22D6">
        <w:rPr>
          <w:b/>
          <w:sz w:val="18"/>
        </w:rPr>
        <w:t>Modulo 1</w:t>
      </w:r>
      <w:r>
        <w:rPr>
          <w:b/>
          <w:sz w:val="18"/>
        </w:rPr>
        <w:t xml:space="preserve"> – Bilancio di esercizio</w:t>
      </w:r>
    </w:p>
    <w:p w:rsidR="00962CE0" w:rsidRPr="00E60D67" w:rsidRDefault="00962CE0" w:rsidP="00962CE0">
      <w:pPr>
        <w:numPr>
          <w:ilvl w:val="0"/>
          <w:numId w:val="1"/>
        </w:numPr>
        <w:tabs>
          <w:tab w:val="clear" w:pos="284"/>
          <w:tab w:val="left" w:pos="142"/>
        </w:tabs>
        <w:ind w:left="284" w:hanging="284"/>
      </w:pPr>
      <w:r w:rsidRPr="00E60D67">
        <w:t>Il sistema informativo di bilancio: funzioni, destinatari e struttura;</w:t>
      </w:r>
    </w:p>
    <w:p w:rsidR="00962CE0" w:rsidRPr="00E60D67" w:rsidRDefault="00962CE0" w:rsidP="00962CE0">
      <w:pPr>
        <w:numPr>
          <w:ilvl w:val="0"/>
          <w:numId w:val="1"/>
        </w:numPr>
        <w:tabs>
          <w:tab w:val="clear" w:pos="284"/>
          <w:tab w:val="left" w:pos="142"/>
        </w:tabs>
        <w:ind w:left="284" w:hanging="284"/>
      </w:pPr>
      <w:r w:rsidRPr="00E60D67">
        <w:t>Le norme di riferimento e i principi contabili internazionali (cenni);</w:t>
      </w:r>
    </w:p>
    <w:p w:rsidR="00962CE0" w:rsidRPr="00E60D67" w:rsidRDefault="00962CE0" w:rsidP="00962CE0">
      <w:pPr>
        <w:numPr>
          <w:ilvl w:val="0"/>
          <w:numId w:val="1"/>
        </w:numPr>
        <w:tabs>
          <w:tab w:val="clear" w:pos="284"/>
          <w:tab w:val="left" w:pos="142"/>
        </w:tabs>
        <w:ind w:left="284" w:hanging="284"/>
      </w:pPr>
      <w:r w:rsidRPr="00E60D67">
        <w:t>La nota integrativa e la relazione sulla gestione;</w:t>
      </w:r>
    </w:p>
    <w:p w:rsidR="00962CE0" w:rsidRPr="00E60D67" w:rsidRDefault="00962CE0" w:rsidP="00962CE0">
      <w:pPr>
        <w:numPr>
          <w:ilvl w:val="0"/>
          <w:numId w:val="1"/>
        </w:numPr>
        <w:tabs>
          <w:tab w:val="clear" w:pos="284"/>
          <w:tab w:val="left" w:pos="142"/>
        </w:tabs>
        <w:ind w:left="284" w:hanging="284"/>
      </w:pPr>
      <w:r w:rsidRPr="00E60D67">
        <w:t xml:space="preserve">Il bilancio </w:t>
      </w:r>
      <w:r>
        <w:t>civilistico;</w:t>
      </w:r>
    </w:p>
    <w:p w:rsidR="00962CE0" w:rsidRPr="00E60D67" w:rsidRDefault="00962CE0" w:rsidP="00962CE0">
      <w:pPr>
        <w:numPr>
          <w:ilvl w:val="0"/>
          <w:numId w:val="1"/>
        </w:numPr>
        <w:tabs>
          <w:tab w:val="clear" w:pos="284"/>
          <w:tab w:val="left" w:pos="142"/>
        </w:tabs>
        <w:ind w:left="284" w:hanging="284"/>
      </w:pPr>
      <w:r w:rsidRPr="00E60D67">
        <w:t>La valutazione delle giacenze di magazzino;</w:t>
      </w:r>
    </w:p>
    <w:p w:rsidR="00962CE0" w:rsidRPr="00E60D67" w:rsidRDefault="00962CE0" w:rsidP="00962CE0">
      <w:pPr>
        <w:numPr>
          <w:ilvl w:val="0"/>
          <w:numId w:val="1"/>
        </w:numPr>
        <w:tabs>
          <w:tab w:val="clear" w:pos="284"/>
          <w:tab w:val="left" w:pos="142"/>
        </w:tabs>
        <w:ind w:left="284" w:hanging="284"/>
      </w:pPr>
      <w:r w:rsidRPr="00E60D67">
        <w:lastRenderedPageBreak/>
        <w:t>La valutazione dei lavori in corso su ordinazione;</w:t>
      </w:r>
    </w:p>
    <w:p w:rsidR="00962CE0" w:rsidRPr="00E60D67" w:rsidRDefault="00962CE0" w:rsidP="00962CE0">
      <w:pPr>
        <w:numPr>
          <w:ilvl w:val="0"/>
          <w:numId w:val="1"/>
        </w:numPr>
        <w:tabs>
          <w:tab w:val="clear" w:pos="284"/>
          <w:tab w:val="left" w:pos="142"/>
        </w:tabs>
        <w:ind w:left="284" w:hanging="284"/>
      </w:pPr>
      <w:r w:rsidRPr="00E60D67">
        <w:t>La valutazione delle immobilizzazioni materiali e immateriali;</w:t>
      </w:r>
    </w:p>
    <w:p w:rsidR="00962CE0" w:rsidRPr="00E60D67" w:rsidRDefault="00962CE0" w:rsidP="00962CE0">
      <w:pPr>
        <w:numPr>
          <w:ilvl w:val="0"/>
          <w:numId w:val="1"/>
        </w:numPr>
        <w:tabs>
          <w:tab w:val="clear" w:pos="284"/>
          <w:tab w:val="left" w:pos="142"/>
        </w:tabs>
        <w:ind w:left="284" w:hanging="284"/>
      </w:pPr>
      <w:r w:rsidRPr="00E60D67">
        <w:t>La valutazione delle attività finanziarie</w:t>
      </w:r>
      <w:r>
        <w:t xml:space="preserve"> (cenni)</w:t>
      </w:r>
      <w:r w:rsidRPr="00E60D67">
        <w:t>;</w:t>
      </w:r>
    </w:p>
    <w:p w:rsidR="00962CE0" w:rsidRPr="00E60D67" w:rsidRDefault="00962CE0" w:rsidP="00962CE0">
      <w:pPr>
        <w:numPr>
          <w:ilvl w:val="0"/>
          <w:numId w:val="1"/>
        </w:numPr>
        <w:tabs>
          <w:tab w:val="clear" w:pos="284"/>
          <w:tab w:val="left" w:pos="142"/>
        </w:tabs>
        <w:ind w:left="284" w:hanging="284"/>
      </w:pPr>
      <w:r>
        <w:t xml:space="preserve">La valutazione dei crediti e delle </w:t>
      </w:r>
      <w:r w:rsidRPr="00E60D67">
        <w:t>operazioni e partite in moneta estera;</w:t>
      </w:r>
    </w:p>
    <w:p w:rsidR="00962CE0" w:rsidRPr="00E60D67" w:rsidRDefault="00962CE0" w:rsidP="00962CE0">
      <w:pPr>
        <w:numPr>
          <w:ilvl w:val="0"/>
          <w:numId w:val="1"/>
        </w:numPr>
        <w:tabs>
          <w:tab w:val="clear" w:pos="284"/>
          <w:tab w:val="left" w:pos="142"/>
        </w:tabs>
        <w:ind w:left="284" w:hanging="284"/>
      </w:pPr>
      <w:r w:rsidRPr="00E60D67">
        <w:t>La valutazione dei fondi rischi e oneri e dei debiti;</w:t>
      </w:r>
    </w:p>
    <w:p w:rsidR="00962CE0" w:rsidRPr="00E60D67" w:rsidRDefault="00962CE0" w:rsidP="00962CE0">
      <w:pPr>
        <w:numPr>
          <w:ilvl w:val="0"/>
          <w:numId w:val="1"/>
        </w:numPr>
        <w:tabs>
          <w:tab w:val="clear" w:pos="284"/>
          <w:tab w:val="left" w:pos="142"/>
        </w:tabs>
        <w:ind w:left="284" w:hanging="284"/>
      </w:pPr>
      <w:r w:rsidRPr="00E60D67">
        <w:t>Le imposte sul reddito (cenni);</w:t>
      </w:r>
    </w:p>
    <w:p w:rsidR="00962CE0" w:rsidRDefault="00962CE0" w:rsidP="00962CE0">
      <w:pPr>
        <w:numPr>
          <w:ilvl w:val="0"/>
          <w:numId w:val="4"/>
        </w:numPr>
        <w:tabs>
          <w:tab w:val="clear" w:pos="284"/>
          <w:tab w:val="left" w:pos="142"/>
        </w:tabs>
        <w:ind w:left="284" w:hanging="284"/>
      </w:pPr>
      <w:r w:rsidRPr="00E60D67">
        <w:t>La lettura e l’interpreta</w:t>
      </w:r>
      <w:r>
        <w:t>zione del bilancio di esercizio.</w:t>
      </w:r>
    </w:p>
    <w:p w:rsidR="00962CE0" w:rsidRDefault="00962CE0" w:rsidP="00962CE0">
      <w:pPr>
        <w:tabs>
          <w:tab w:val="clear" w:pos="284"/>
          <w:tab w:val="left" w:pos="142"/>
        </w:tabs>
        <w:ind w:left="284" w:hanging="284"/>
        <w:rPr>
          <w:b/>
        </w:rPr>
      </w:pPr>
    </w:p>
    <w:p w:rsidR="00962CE0" w:rsidRPr="002D22D6" w:rsidRDefault="00962CE0" w:rsidP="00962CE0">
      <w:pPr>
        <w:tabs>
          <w:tab w:val="clear" w:pos="284"/>
          <w:tab w:val="left" w:pos="142"/>
        </w:tabs>
        <w:ind w:left="284" w:hanging="284"/>
        <w:rPr>
          <w:b/>
        </w:rPr>
      </w:pPr>
      <w:r w:rsidRPr="002D22D6">
        <w:rPr>
          <w:b/>
        </w:rPr>
        <w:t>Modulo 2 – Analisi di bilancio</w:t>
      </w:r>
    </w:p>
    <w:p w:rsidR="00962CE0" w:rsidRPr="00E60D67" w:rsidRDefault="00962CE0" w:rsidP="00962CE0">
      <w:pPr>
        <w:numPr>
          <w:ilvl w:val="0"/>
          <w:numId w:val="4"/>
        </w:numPr>
        <w:tabs>
          <w:tab w:val="clear" w:pos="284"/>
          <w:tab w:val="left" w:pos="142"/>
        </w:tabs>
        <w:ind w:left="284" w:hanging="284"/>
      </w:pPr>
      <w:r w:rsidRPr="00E60D67">
        <w:t>Gli schemi di riclassificazione del conto economico e dello stato patrimoniale;</w:t>
      </w:r>
    </w:p>
    <w:p w:rsidR="00962CE0" w:rsidRPr="00E60D67" w:rsidRDefault="00962CE0" w:rsidP="00962CE0">
      <w:pPr>
        <w:numPr>
          <w:ilvl w:val="0"/>
          <w:numId w:val="4"/>
        </w:numPr>
        <w:tabs>
          <w:tab w:val="clear" w:pos="284"/>
          <w:tab w:val="left" w:pos="142"/>
        </w:tabs>
        <w:ind w:left="142" w:hanging="142"/>
      </w:pPr>
      <w:r w:rsidRPr="00E60D67">
        <w:t>La definizione e il significato dei principali indicatori di solidità, redditività, liquidità e sviluppo;</w:t>
      </w:r>
    </w:p>
    <w:p w:rsidR="00962CE0" w:rsidRPr="00E60D67" w:rsidRDefault="00962CE0" w:rsidP="00962CE0">
      <w:pPr>
        <w:numPr>
          <w:ilvl w:val="0"/>
          <w:numId w:val="4"/>
        </w:numPr>
        <w:tabs>
          <w:tab w:val="clear" w:pos="284"/>
          <w:tab w:val="left" w:pos="142"/>
        </w:tabs>
        <w:ind w:left="142" w:hanging="142"/>
      </w:pPr>
      <w:r w:rsidRPr="00E60D67">
        <w:t>Il rendiconto finanziario: finalità, contenuto e struttura;</w:t>
      </w:r>
    </w:p>
    <w:p w:rsidR="00962CE0" w:rsidRPr="00E60D67" w:rsidRDefault="00962CE0" w:rsidP="00962CE0">
      <w:pPr>
        <w:numPr>
          <w:ilvl w:val="0"/>
          <w:numId w:val="4"/>
        </w:numPr>
        <w:tabs>
          <w:tab w:val="clear" w:pos="284"/>
          <w:tab w:val="left" w:pos="142"/>
        </w:tabs>
        <w:ind w:left="142" w:hanging="142"/>
      </w:pPr>
      <w:r w:rsidRPr="00E60D67">
        <w:t>Le diverse configurazioni di rendiconto finanziario;</w:t>
      </w:r>
    </w:p>
    <w:p w:rsidR="00962CE0" w:rsidRPr="00E60D67" w:rsidRDefault="00962CE0" w:rsidP="00962CE0">
      <w:pPr>
        <w:numPr>
          <w:ilvl w:val="0"/>
          <w:numId w:val="4"/>
        </w:numPr>
        <w:tabs>
          <w:tab w:val="clear" w:pos="284"/>
          <w:tab w:val="left" w:pos="142"/>
        </w:tabs>
        <w:ind w:left="142" w:hanging="142"/>
      </w:pPr>
      <w:r w:rsidRPr="00E60D67">
        <w:t>La metodologia per la costruzione del rendiconto finanziario e il suo potenziale informativo.</w:t>
      </w:r>
    </w:p>
    <w:p w:rsidR="00962CE0" w:rsidRDefault="00962CE0" w:rsidP="00962CE0">
      <w:pPr>
        <w:keepNext/>
        <w:spacing w:before="240" w:after="120"/>
        <w:rPr>
          <w:b/>
          <w:i/>
          <w:sz w:val="18"/>
        </w:rPr>
      </w:pPr>
    </w:p>
    <w:p w:rsidR="00962CE0" w:rsidRDefault="00962CE0" w:rsidP="00962CE0">
      <w:pPr>
        <w:keepNext/>
        <w:spacing w:before="120"/>
        <w:rPr>
          <w:b/>
          <w:i/>
          <w:sz w:val="18"/>
        </w:rPr>
      </w:pPr>
      <w:r w:rsidRPr="00E60D67">
        <w:rPr>
          <w:b/>
          <w:i/>
          <w:sz w:val="18"/>
        </w:rPr>
        <w:t>BIBLIOGRAFIA</w:t>
      </w:r>
    </w:p>
    <w:p w:rsidR="00A52B76" w:rsidRPr="00E60D67" w:rsidRDefault="00A52B76" w:rsidP="00962CE0">
      <w:pPr>
        <w:keepNext/>
        <w:spacing w:before="120"/>
        <w:rPr>
          <w:b/>
          <w:sz w:val="18"/>
        </w:rPr>
      </w:pPr>
    </w:p>
    <w:p w:rsidR="004259B0" w:rsidRPr="004259B0" w:rsidRDefault="004259B0" w:rsidP="004259B0">
      <w:pPr>
        <w:pStyle w:val="Testo1"/>
      </w:pPr>
      <w:r w:rsidRPr="004259B0">
        <w:t>Libri di testo</w:t>
      </w:r>
    </w:p>
    <w:p w:rsidR="00962CE0" w:rsidRPr="007A082A" w:rsidRDefault="00962CE0" w:rsidP="00962CE0">
      <w:pPr>
        <w:pStyle w:val="Testo1"/>
        <w:spacing w:line="240" w:lineRule="exact"/>
        <w:rPr>
          <w:spacing w:val="-5"/>
        </w:rPr>
      </w:pPr>
      <w:r w:rsidRPr="007A082A">
        <w:rPr>
          <w:smallCaps/>
          <w:spacing w:val="-5"/>
          <w:sz w:val="16"/>
          <w:szCs w:val="24"/>
        </w:rPr>
        <w:t xml:space="preserve">P. </w:t>
      </w:r>
      <w:r w:rsidRPr="007A082A">
        <w:rPr>
          <w:smallCaps/>
          <w:spacing w:val="-5"/>
          <w:sz w:val="16"/>
        </w:rPr>
        <w:t>Andrei</w:t>
      </w:r>
      <w:r w:rsidRPr="007A082A">
        <w:rPr>
          <w:smallCaps/>
          <w:spacing w:val="-5"/>
          <w:sz w:val="16"/>
          <w:szCs w:val="24"/>
        </w:rPr>
        <w:t>-</w:t>
      </w:r>
      <w:r w:rsidRPr="007A082A">
        <w:rPr>
          <w:smallCaps/>
          <w:spacing w:val="-5"/>
          <w:sz w:val="16"/>
        </w:rPr>
        <w:t>A. M. Fellegara</w:t>
      </w:r>
      <w:r w:rsidRPr="007A082A">
        <w:rPr>
          <w:i/>
          <w:spacing w:val="-5"/>
          <w:szCs w:val="24"/>
        </w:rPr>
        <w:t>,</w:t>
      </w:r>
      <w:r w:rsidRPr="007A082A">
        <w:rPr>
          <w:spacing w:val="-5"/>
          <w:szCs w:val="24"/>
        </w:rPr>
        <w:t xml:space="preserve"> </w:t>
      </w:r>
      <w:r w:rsidRPr="007A082A">
        <w:rPr>
          <w:i/>
          <w:spacing w:val="-5"/>
          <w:szCs w:val="24"/>
        </w:rPr>
        <w:t>Contabilità e bilancio</w:t>
      </w:r>
      <w:r w:rsidRPr="007A082A">
        <w:rPr>
          <w:spacing w:val="-5"/>
          <w:szCs w:val="24"/>
        </w:rPr>
        <w:t>, Giappichelli,  Torino, 2014</w:t>
      </w:r>
      <w:r w:rsidRPr="007A082A">
        <w:rPr>
          <w:spacing w:val="-5"/>
        </w:rPr>
        <w:t>.</w:t>
      </w:r>
    </w:p>
    <w:p w:rsidR="00962CE0" w:rsidRPr="007A082A" w:rsidRDefault="00962CE0" w:rsidP="00962CE0">
      <w:pPr>
        <w:pStyle w:val="Testo1"/>
        <w:spacing w:line="240" w:lineRule="atLeast"/>
        <w:rPr>
          <w:spacing w:val="-5"/>
        </w:rPr>
      </w:pPr>
      <w:r w:rsidRPr="007A082A">
        <w:rPr>
          <w:smallCaps/>
          <w:spacing w:val="-5"/>
          <w:sz w:val="16"/>
        </w:rPr>
        <w:t>C. Teodori,</w:t>
      </w:r>
      <w:r w:rsidRPr="007A082A">
        <w:rPr>
          <w:i/>
          <w:spacing w:val="-5"/>
        </w:rPr>
        <w:t xml:space="preserve"> L’analisi di bilancio,</w:t>
      </w:r>
      <w:r>
        <w:rPr>
          <w:spacing w:val="-5"/>
        </w:rPr>
        <w:t xml:space="preserve"> Giappichelli, Torino, 2008</w:t>
      </w:r>
      <w:r w:rsidRPr="007A082A">
        <w:rPr>
          <w:spacing w:val="-5"/>
        </w:rPr>
        <w:t>.</w:t>
      </w:r>
    </w:p>
    <w:p w:rsidR="00494BF9" w:rsidRDefault="00494BF9" w:rsidP="00494BF9">
      <w:pPr>
        <w:pStyle w:val="Testo1"/>
        <w:ind w:left="0" w:firstLine="0"/>
      </w:pPr>
      <w:r w:rsidRPr="005D7AE5">
        <w:t>I materiali e i casi inseriri dal docente nella piattaforma blackboard costituiscono parte integrante del corso e devono essere considerati come libri di testo.</w:t>
      </w:r>
    </w:p>
    <w:p w:rsidR="00962CE0" w:rsidRPr="007A082A" w:rsidRDefault="00962CE0" w:rsidP="00962CE0">
      <w:pPr>
        <w:pStyle w:val="Testo1"/>
      </w:pPr>
    </w:p>
    <w:p w:rsidR="00962CE0" w:rsidRPr="007A082A" w:rsidRDefault="004259B0" w:rsidP="00962CE0">
      <w:pPr>
        <w:pStyle w:val="Testo1"/>
      </w:pPr>
      <w:r>
        <w:t>Letture c</w:t>
      </w:r>
      <w:r w:rsidR="00962CE0" w:rsidRPr="007A082A">
        <w:t xml:space="preserve">onsigliate: </w:t>
      </w:r>
    </w:p>
    <w:p w:rsidR="00962CE0" w:rsidRPr="007A082A" w:rsidRDefault="00962CE0" w:rsidP="00962CE0">
      <w:pPr>
        <w:pStyle w:val="Testo1"/>
        <w:spacing w:line="240" w:lineRule="atLeast"/>
        <w:rPr>
          <w:spacing w:val="-5"/>
        </w:rPr>
      </w:pPr>
      <w:r w:rsidRPr="007A082A">
        <w:rPr>
          <w:smallCaps/>
          <w:spacing w:val="-5"/>
          <w:sz w:val="16"/>
        </w:rPr>
        <w:t>C. Teodori,</w:t>
      </w:r>
      <w:r w:rsidRPr="007A082A">
        <w:rPr>
          <w:i/>
          <w:spacing w:val="-5"/>
        </w:rPr>
        <w:t xml:space="preserve"> </w:t>
      </w:r>
      <w:r w:rsidRPr="00F22AE4">
        <w:rPr>
          <w:i/>
          <w:spacing w:val="-5"/>
        </w:rPr>
        <w:t>Il rendiconto finanziario: caratteristiche, ruolo informativo ed interpretazione</w:t>
      </w:r>
      <w:r w:rsidRPr="007A082A">
        <w:rPr>
          <w:i/>
          <w:spacing w:val="-5"/>
        </w:rPr>
        <w:t>,</w:t>
      </w:r>
      <w:r w:rsidRPr="007A082A">
        <w:rPr>
          <w:spacing w:val="-5"/>
        </w:rPr>
        <w:t xml:space="preserve"> Giappichelli, Torino, </w:t>
      </w:r>
      <w:r>
        <w:rPr>
          <w:spacing w:val="-5"/>
        </w:rPr>
        <w:t>2009</w:t>
      </w:r>
      <w:r w:rsidRPr="007A082A">
        <w:rPr>
          <w:spacing w:val="-5"/>
        </w:rPr>
        <w:t>.</w:t>
      </w:r>
      <w:r w:rsidRPr="007A082A">
        <w:rPr>
          <w:rFonts w:ascii="Times New Roman" w:hAnsi="Times New Roman"/>
          <w:spacing w:val="-5"/>
        </w:rPr>
        <w:t xml:space="preserve"> </w:t>
      </w:r>
    </w:p>
    <w:p w:rsidR="00962CE0" w:rsidRDefault="00962CE0" w:rsidP="00962CE0">
      <w:pPr>
        <w:pStyle w:val="Testo1"/>
        <w:rPr>
          <w:sz w:val="16"/>
          <w:szCs w:val="16"/>
        </w:rPr>
      </w:pPr>
      <w:r w:rsidRPr="007A082A">
        <w:rPr>
          <w:smallCaps/>
          <w:szCs w:val="18"/>
        </w:rPr>
        <w:t>R. Silvi</w:t>
      </w:r>
      <w:r w:rsidRPr="007A082A">
        <w:rPr>
          <w:smallCaps/>
          <w:sz w:val="16"/>
          <w:szCs w:val="16"/>
        </w:rPr>
        <w:t xml:space="preserve">,  </w:t>
      </w:r>
      <w:r w:rsidRPr="007A082A">
        <w:rPr>
          <w:i/>
          <w:sz w:val="16"/>
          <w:szCs w:val="16"/>
        </w:rPr>
        <w:t>Analisi di Bilancio: la prospettiva manageriale</w:t>
      </w:r>
      <w:r w:rsidRPr="007A082A">
        <w:rPr>
          <w:sz w:val="16"/>
          <w:szCs w:val="16"/>
        </w:rPr>
        <w:t>, Mc Graw Hill, 2012.</w:t>
      </w:r>
    </w:p>
    <w:p w:rsidR="005D7AE5" w:rsidRPr="007A082A" w:rsidRDefault="005D7AE5" w:rsidP="00962CE0">
      <w:pPr>
        <w:pStyle w:val="Testo1"/>
        <w:rPr>
          <w:sz w:val="16"/>
          <w:szCs w:val="16"/>
        </w:rPr>
      </w:pPr>
    </w:p>
    <w:p w:rsidR="00962CE0" w:rsidRPr="00E60D67" w:rsidRDefault="00962CE0" w:rsidP="00962CE0">
      <w:pPr>
        <w:spacing w:before="240" w:after="120" w:line="220" w:lineRule="exact"/>
        <w:rPr>
          <w:b/>
          <w:i/>
          <w:sz w:val="18"/>
        </w:rPr>
      </w:pPr>
      <w:r w:rsidRPr="00E60D67">
        <w:rPr>
          <w:b/>
          <w:i/>
          <w:sz w:val="18"/>
        </w:rPr>
        <w:t>DIDATTICA DEL CORSO</w:t>
      </w:r>
    </w:p>
    <w:p w:rsidR="00962CE0" w:rsidRPr="00E60D67" w:rsidRDefault="00962CE0" w:rsidP="00962CE0">
      <w:pPr>
        <w:pStyle w:val="Testo2"/>
        <w:ind w:firstLine="0"/>
        <w:rPr>
          <w:sz w:val="20"/>
        </w:rPr>
      </w:pPr>
      <w:r w:rsidRPr="00E60D67">
        <w:rPr>
          <w:sz w:val="20"/>
        </w:rPr>
        <w:t xml:space="preserve">Il corso si svolge attraverso lezioni teoriche ed esercitazioni. </w:t>
      </w:r>
    </w:p>
    <w:p w:rsidR="00962CE0" w:rsidRDefault="00962CE0" w:rsidP="00962CE0">
      <w:pPr>
        <w:spacing w:before="240" w:after="120" w:line="220" w:lineRule="exact"/>
        <w:rPr>
          <w:b/>
          <w:i/>
          <w:sz w:val="18"/>
        </w:rPr>
      </w:pPr>
    </w:p>
    <w:p w:rsidR="00962CE0" w:rsidRDefault="00962CE0" w:rsidP="00962CE0">
      <w:pPr>
        <w:spacing w:line="220" w:lineRule="exact"/>
        <w:rPr>
          <w:b/>
          <w:i/>
          <w:sz w:val="18"/>
        </w:rPr>
      </w:pPr>
      <w:r w:rsidRPr="00E60D67">
        <w:rPr>
          <w:b/>
          <w:i/>
          <w:sz w:val="18"/>
        </w:rPr>
        <w:t>METODO DI VALUTAZIONE</w:t>
      </w:r>
    </w:p>
    <w:p w:rsidR="004259B0" w:rsidRPr="005D7AE5" w:rsidRDefault="00962CE0" w:rsidP="005D7AE5">
      <w:pPr>
        <w:pStyle w:val="Testo2"/>
        <w:spacing w:before="120"/>
        <w:ind w:firstLine="0"/>
        <w:rPr>
          <w:szCs w:val="18"/>
        </w:rPr>
      </w:pPr>
      <w:r w:rsidRPr="005D7AE5">
        <w:rPr>
          <w:szCs w:val="18"/>
        </w:rPr>
        <w:t xml:space="preserve">L’esame si svolge in forma scritta sull’intero programma del corso (Modulo 1 e Modulo 2). </w:t>
      </w:r>
      <w:r w:rsidR="0030019B" w:rsidRPr="005D7AE5">
        <w:rPr>
          <w:szCs w:val="18"/>
        </w:rPr>
        <w:t xml:space="preserve">L’esame si sviluppa intorno alla lettura e analisi del bilancio civilistico di un’impresa e </w:t>
      </w:r>
      <w:r w:rsidR="0030019B" w:rsidRPr="005D7AE5">
        <w:rPr>
          <w:szCs w:val="18"/>
        </w:rPr>
        <w:lastRenderedPageBreak/>
        <w:t xml:space="preserve">comprende </w:t>
      </w:r>
      <w:r w:rsidR="005B4C8C" w:rsidRPr="005D7AE5">
        <w:rPr>
          <w:szCs w:val="18"/>
        </w:rPr>
        <w:t>6</w:t>
      </w:r>
      <w:r w:rsidR="0030019B" w:rsidRPr="005D7AE5">
        <w:rPr>
          <w:szCs w:val="18"/>
        </w:rPr>
        <w:t xml:space="preserve"> domande </w:t>
      </w:r>
      <w:r w:rsidR="005B4C8C" w:rsidRPr="005D7AE5">
        <w:rPr>
          <w:szCs w:val="18"/>
        </w:rPr>
        <w:t>di cui una relativa</w:t>
      </w:r>
      <w:r w:rsidR="0030019B" w:rsidRPr="005D7AE5">
        <w:rPr>
          <w:szCs w:val="18"/>
        </w:rPr>
        <w:t xml:space="preserve"> alla lettura dei dati contabili contenuti nel bilancio</w:t>
      </w:r>
      <w:r w:rsidR="00320679" w:rsidRPr="005D7AE5">
        <w:rPr>
          <w:szCs w:val="18"/>
        </w:rPr>
        <w:t xml:space="preserve"> (</w:t>
      </w:r>
      <w:r w:rsidR="005B4C8C" w:rsidRPr="005D7AE5">
        <w:rPr>
          <w:szCs w:val="18"/>
        </w:rPr>
        <w:t>7</w:t>
      </w:r>
      <w:r w:rsidR="00320679" w:rsidRPr="005D7AE5">
        <w:rPr>
          <w:szCs w:val="18"/>
        </w:rPr>
        <w:t xml:space="preserve"> punti su 30)</w:t>
      </w:r>
      <w:r w:rsidR="0030019B" w:rsidRPr="005D7AE5">
        <w:rPr>
          <w:szCs w:val="18"/>
        </w:rPr>
        <w:t xml:space="preserve">, </w:t>
      </w:r>
      <w:r w:rsidR="005B4C8C" w:rsidRPr="005D7AE5">
        <w:rPr>
          <w:szCs w:val="18"/>
        </w:rPr>
        <w:t xml:space="preserve">2 relative </w:t>
      </w:r>
      <w:r w:rsidR="0030019B" w:rsidRPr="005D7AE5">
        <w:rPr>
          <w:szCs w:val="18"/>
        </w:rPr>
        <w:t>alla conoscenza dei criteri di valutazione di alcune voci di bilancio</w:t>
      </w:r>
      <w:r w:rsidR="00320679" w:rsidRPr="005D7AE5">
        <w:rPr>
          <w:szCs w:val="18"/>
        </w:rPr>
        <w:t xml:space="preserve"> (</w:t>
      </w:r>
      <w:r w:rsidR="005B4C8C" w:rsidRPr="005D7AE5">
        <w:rPr>
          <w:szCs w:val="18"/>
        </w:rPr>
        <w:t>8</w:t>
      </w:r>
      <w:r w:rsidR="00320679" w:rsidRPr="005D7AE5">
        <w:rPr>
          <w:szCs w:val="18"/>
        </w:rPr>
        <w:t xml:space="preserve"> punti su 30)</w:t>
      </w:r>
      <w:r w:rsidR="0030019B" w:rsidRPr="005D7AE5">
        <w:rPr>
          <w:szCs w:val="18"/>
        </w:rPr>
        <w:t xml:space="preserve">, </w:t>
      </w:r>
      <w:r w:rsidR="005B4C8C" w:rsidRPr="005D7AE5">
        <w:rPr>
          <w:szCs w:val="18"/>
        </w:rPr>
        <w:t xml:space="preserve">due relative </w:t>
      </w:r>
      <w:r w:rsidR="0030019B" w:rsidRPr="005D7AE5">
        <w:rPr>
          <w:szCs w:val="18"/>
        </w:rPr>
        <w:t>alla riclassificazione degli schemi</w:t>
      </w:r>
      <w:r w:rsidR="00320679" w:rsidRPr="005D7AE5">
        <w:rPr>
          <w:szCs w:val="18"/>
        </w:rPr>
        <w:t xml:space="preserve"> di bilancio (</w:t>
      </w:r>
      <w:r w:rsidR="005B4C8C" w:rsidRPr="005D7AE5">
        <w:rPr>
          <w:szCs w:val="18"/>
        </w:rPr>
        <w:t>8</w:t>
      </w:r>
      <w:r w:rsidR="00320679" w:rsidRPr="005D7AE5">
        <w:rPr>
          <w:szCs w:val="18"/>
        </w:rPr>
        <w:t xml:space="preserve"> punti su 30)</w:t>
      </w:r>
      <w:r w:rsidR="005B4C8C" w:rsidRPr="005D7AE5">
        <w:rPr>
          <w:szCs w:val="18"/>
        </w:rPr>
        <w:t xml:space="preserve"> e una relativa</w:t>
      </w:r>
      <w:r w:rsidR="0030019B" w:rsidRPr="005D7AE5">
        <w:rPr>
          <w:szCs w:val="18"/>
        </w:rPr>
        <w:t xml:space="preserve"> all’analisi di bilancio tramite indici</w:t>
      </w:r>
      <w:r w:rsidR="00320679" w:rsidRPr="005D7AE5">
        <w:rPr>
          <w:szCs w:val="18"/>
        </w:rPr>
        <w:t xml:space="preserve"> (7 punti su 30)</w:t>
      </w:r>
      <w:r w:rsidR="0030019B" w:rsidRPr="005D7AE5">
        <w:rPr>
          <w:szCs w:val="18"/>
        </w:rPr>
        <w:t>.</w:t>
      </w:r>
      <w:r w:rsidR="00320679" w:rsidRPr="005D7AE5">
        <w:rPr>
          <w:szCs w:val="18"/>
        </w:rPr>
        <w:t xml:space="preserve"> La prova generale ha una durata di 120 minuti.</w:t>
      </w:r>
    </w:p>
    <w:p w:rsidR="00962CE0" w:rsidRPr="005D7AE5" w:rsidRDefault="00962CE0" w:rsidP="00962CE0">
      <w:pPr>
        <w:pStyle w:val="Testo2"/>
        <w:ind w:firstLine="0"/>
        <w:rPr>
          <w:szCs w:val="18"/>
        </w:rPr>
      </w:pPr>
      <w:r w:rsidRPr="005D7AE5">
        <w:rPr>
          <w:szCs w:val="18"/>
        </w:rPr>
        <w:t>Per gli studenti frequentanti è prevista la possibilità di svolgere l’esame mediante lo svolgimento di una prova parziale al termine di ciascuno dei due moduli.</w:t>
      </w:r>
      <w:r w:rsidR="00320679" w:rsidRPr="005D7AE5">
        <w:rPr>
          <w:szCs w:val="18"/>
        </w:rPr>
        <w:t xml:space="preserve"> </w:t>
      </w:r>
      <w:r w:rsidR="005B4C8C" w:rsidRPr="005D7AE5">
        <w:rPr>
          <w:szCs w:val="18"/>
        </w:rPr>
        <w:t>Ciascuna prova parziale si sviluppa intorno alla lettura e analisi del bilancio civilistico di un’impresa. La prima prova parziale comprende 3 domande di cui una relativa alla lettura dei dati contabili contenuti nel bilancio (14 punti su 30), 2 relative alla conoscenza dei criteri di valutazione di alcune voci di bilancio (16 punti su 30). La seconda prova parziale comprende 3 domande di cui due relative alla riclassificazione degli schemi di bilancio (16 punti su 30) e una relativa all’analisi di bilancio tramite indici (14 punti su 30). Ciascuna prova intermedia ha una durata di 90 minuti.</w:t>
      </w:r>
    </w:p>
    <w:p w:rsidR="00962CE0" w:rsidRPr="005D7AE5" w:rsidRDefault="00962CE0" w:rsidP="00962CE0">
      <w:pPr>
        <w:pStyle w:val="Testo2"/>
        <w:ind w:firstLine="0"/>
        <w:rPr>
          <w:szCs w:val="18"/>
        </w:rPr>
      </w:pPr>
    </w:p>
    <w:p w:rsidR="0019439C" w:rsidRPr="005D7AE5" w:rsidRDefault="0019439C" w:rsidP="00B2550B">
      <w:pPr>
        <w:pStyle w:val="Testo1"/>
        <w:rPr>
          <w:b/>
          <w:i/>
          <w:szCs w:val="18"/>
        </w:rPr>
      </w:pPr>
    </w:p>
    <w:p w:rsidR="00B2550B" w:rsidRDefault="00B2550B" w:rsidP="00B2550B">
      <w:pPr>
        <w:pStyle w:val="Testo1"/>
        <w:rPr>
          <w:b/>
          <w:i/>
          <w:szCs w:val="18"/>
        </w:rPr>
      </w:pPr>
      <w:r w:rsidRPr="005D7AE5">
        <w:rPr>
          <w:b/>
          <w:i/>
          <w:szCs w:val="18"/>
        </w:rPr>
        <w:t>LUOGO E ORARIO DI RICEVIMENTO STUDENTI</w:t>
      </w:r>
    </w:p>
    <w:p w:rsidR="005D7AE5" w:rsidRPr="005D7AE5" w:rsidRDefault="005D7AE5" w:rsidP="00B2550B">
      <w:pPr>
        <w:pStyle w:val="Testo1"/>
        <w:rPr>
          <w:b/>
          <w:i/>
          <w:szCs w:val="18"/>
        </w:rPr>
      </w:pPr>
    </w:p>
    <w:p w:rsidR="00B2550B" w:rsidRPr="005D7AE5" w:rsidRDefault="00B2550B" w:rsidP="00B2550B">
      <w:pPr>
        <w:pStyle w:val="Testo1"/>
        <w:tabs>
          <w:tab w:val="left" w:pos="0"/>
        </w:tabs>
        <w:ind w:left="0" w:firstLine="0"/>
        <w:rPr>
          <w:szCs w:val="18"/>
        </w:rPr>
      </w:pPr>
      <w:r w:rsidRPr="005D7AE5">
        <w:rPr>
          <w:szCs w:val="18"/>
        </w:rPr>
        <w:t xml:space="preserve">Gli orari di ricevimento sono disponibili on line nella pagina personale del docente, consultabile al sito </w:t>
      </w:r>
      <w:hyperlink r:id="rId6" w:history="1">
        <w:r w:rsidRPr="005D7AE5">
          <w:rPr>
            <w:rStyle w:val="Collegamentoipertestuale"/>
            <w:szCs w:val="18"/>
          </w:rPr>
          <w:t>http://docenti.unicatt.it/</w:t>
        </w:r>
      </w:hyperlink>
    </w:p>
    <w:p w:rsidR="00B2550B" w:rsidRPr="005D7AE5" w:rsidRDefault="00B2550B" w:rsidP="00B2550B">
      <w:pPr>
        <w:pStyle w:val="Testo1"/>
        <w:rPr>
          <w:szCs w:val="18"/>
        </w:rPr>
      </w:pPr>
    </w:p>
    <w:p w:rsidR="006E25DA" w:rsidRPr="005D7AE5" w:rsidRDefault="006E25DA" w:rsidP="00962CE0">
      <w:pPr>
        <w:rPr>
          <w:sz w:val="18"/>
          <w:szCs w:val="18"/>
        </w:rPr>
      </w:pPr>
    </w:p>
    <w:sectPr w:rsidR="006E25DA" w:rsidRPr="005D7AE5" w:rsidSect="00BE4CE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ECB"/>
    <w:multiLevelType w:val="hybridMultilevel"/>
    <w:tmpl w:val="26C00EB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487261"/>
    <w:multiLevelType w:val="hybridMultilevel"/>
    <w:tmpl w:val="A96286F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0255DB"/>
    <w:multiLevelType w:val="hybridMultilevel"/>
    <w:tmpl w:val="17C67858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072248"/>
    <w:multiLevelType w:val="hybridMultilevel"/>
    <w:tmpl w:val="94A4E40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8C7C05"/>
    <w:multiLevelType w:val="hybridMultilevel"/>
    <w:tmpl w:val="606EEF2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63"/>
    <w:rsid w:val="00030757"/>
    <w:rsid w:val="00092C64"/>
    <w:rsid w:val="000B0F4F"/>
    <w:rsid w:val="000D250B"/>
    <w:rsid w:val="001075E8"/>
    <w:rsid w:val="00144C70"/>
    <w:rsid w:val="0019439C"/>
    <w:rsid w:val="002446FA"/>
    <w:rsid w:val="00264325"/>
    <w:rsid w:val="002B2448"/>
    <w:rsid w:val="002D22D6"/>
    <w:rsid w:val="002E435F"/>
    <w:rsid w:val="002F7FBD"/>
    <w:rsid w:val="00300127"/>
    <w:rsid w:val="0030019B"/>
    <w:rsid w:val="00320679"/>
    <w:rsid w:val="0034695D"/>
    <w:rsid w:val="004259B0"/>
    <w:rsid w:val="00494BF9"/>
    <w:rsid w:val="004A582A"/>
    <w:rsid w:val="005135F9"/>
    <w:rsid w:val="00522CFE"/>
    <w:rsid w:val="005B4C8C"/>
    <w:rsid w:val="005D7AE5"/>
    <w:rsid w:val="005F24F6"/>
    <w:rsid w:val="006125CE"/>
    <w:rsid w:val="00613493"/>
    <w:rsid w:val="00663F54"/>
    <w:rsid w:val="00683EB9"/>
    <w:rsid w:val="006950F9"/>
    <w:rsid w:val="006A7FF5"/>
    <w:rsid w:val="006E25DA"/>
    <w:rsid w:val="006F257D"/>
    <w:rsid w:val="00723C3C"/>
    <w:rsid w:val="007416B4"/>
    <w:rsid w:val="00757742"/>
    <w:rsid w:val="007C5EAE"/>
    <w:rsid w:val="0083603C"/>
    <w:rsid w:val="00873652"/>
    <w:rsid w:val="008D5605"/>
    <w:rsid w:val="008F0354"/>
    <w:rsid w:val="009476F2"/>
    <w:rsid w:val="00962CE0"/>
    <w:rsid w:val="00A10C63"/>
    <w:rsid w:val="00A32C21"/>
    <w:rsid w:val="00A52B76"/>
    <w:rsid w:val="00A83781"/>
    <w:rsid w:val="00AF32B2"/>
    <w:rsid w:val="00B00967"/>
    <w:rsid w:val="00B03B25"/>
    <w:rsid w:val="00B2550B"/>
    <w:rsid w:val="00B43A73"/>
    <w:rsid w:val="00B745C4"/>
    <w:rsid w:val="00BD4721"/>
    <w:rsid w:val="00BE4CEF"/>
    <w:rsid w:val="00D26040"/>
    <w:rsid w:val="00D60C41"/>
    <w:rsid w:val="00E6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0C41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522CF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basedOn w:val="Carpredefinitoparagrafo"/>
    <w:link w:val="Titolo1"/>
    <w:rsid w:val="00030757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030757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basedOn w:val="Carpredefinitoparagrafo"/>
    <w:link w:val="Titolo3"/>
    <w:rsid w:val="00030757"/>
    <w:rPr>
      <w:rFonts w:ascii="Times" w:hAnsi="Times"/>
      <w:i/>
      <w:caps/>
      <w:noProof/>
      <w:sz w:val="18"/>
    </w:rPr>
  </w:style>
  <w:style w:type="paragraph" w:styleId="Mappadocumento">
    <w:name w:val="Document Map"/>
    <w:basedOn w:val="Normale"/>
    <w:link w:val="MappadocumentoCarattere"/>
    <w:rsid w:val="006E25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6E25DA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A8378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83781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A83781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rsid w:val="00A837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83781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rsid w:val="00A837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8378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255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0C41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522CF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basedOn w:val="Carpredefinitoparagrafo"/>
    <w:link w:val="Titolo1"/>
    <w:rsid w:val="00030757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030757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basedOn w:val="Carpredefinitoparagrafo"/>
    <w:link w:val="Titolo3"/>
    <w:rsid w:val="00030757"/>
    <w:rPr>
      <w:rFonts w:ascii="Times" w:hAnsi="Times"/>
      <w:i/>
      <w:caps/>
      <w:noProof/>
      <w:sz w:val="18"/>
    </w:rPr>
  </w:style>
  <w:style w:type="paragraph" w:styleId="Mappadocumento">
    <w:name w:val="Document Map"/>
    <w:basedOn w:val="Normale"/>
    <w:link w:val="MappadocumentoCarattere"/>
    <w:rsid w:val="006E25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6E25DA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A8378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83781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A83781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rsid w:val="00A837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83781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rsid w:val="00A837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8378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25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enti.unicatt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4</TotalTime>
  <Pages>3</Pages>
  <Words>735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34</vt:lpstr>
    </vt:vector>
  </TitlesOfParts>
  <Company>U.C.S.C. MILANO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</dc:title>
  <dc:creator>paola.fiori</dc:creator>
  <cp:lastModifiedBy>Fiori Paola</cp:lastModifiedBy>
  <cp:revision>5</cp:revision>
  <cp:lastPrinted>2014-06-25T14:18:00Z</cp:lastPrinted>
  <dcterms:created xsi:type="dcterms:W3CDTF">2015-04-22T10:49:00Z</dcterms:created>
  <dcterms:modified xsi:type="dcterms:W3CDTF">2015-05-21T14:06:00Z</dcterms:modified>
</cp:coreProperties>
</file>