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Pr="00444834" w:rsidRDefault="00676EA3" w:rsidP="004B6605">
      <w:pPr>
        <w:pStyle w:val="Titolo1"/>
        <w:jc w:val="both"/>
        <w:rPr>
          <w:noProof w:val="0"/>
        </w:rPr>
      </w:pPr>
      <w:r w:rsidRPr="00444834">
        <w:rPr>
          <w:noProof w:val="0"/>
        </w:rPr>
        <w:t xml:space="preserve">Enterprise </w:t>
      </w:r>
      <w:proofErr w:type="spellStart"/>
      <w:r w:rsidR="00125E93">
        <w:rPr>
          <w:noProof w:val="0"/>
        </w:rPr>
        <w:t>Governance</w:t>
      </w:r>
      <w:proofErr w:type="spellEnd"/>
    </w:p>
    <w:p w:rsidR="003E056B" w:rsidRPr="004B6605" w:rsidRDefault="007334DE" w:rsidP="004B6605">
      <w:pPr>
        <w:pStyle w:val="Titolo2"/>
        <w:jc w:val="both"/>
        <w:rPr>
          <w:noProof w:val="0"/>
          <w:lang w:val="en-US"/>
        </w:rPr>
      </w:pPr>
      <w:r w:rsidRPr="00444834">
        <w:rPr>
          <w:noProof w:val="0"/>
        </w:rPr>
        <w:t>Prof. Michele Riccardi; Prof. Massimiliano Carpino</w:t>
      </w:r>
      <w:r w:rsidR="00777530" w:rsidRPr="00444834">
        <w:rPr>
          <w:noProof w:val="0"/>
        </w:rPr>
        <w:t>; Prof. Giuseppe Garzillo</w:t>
      </w:r>
      <w:r w:rsidR="00894C42" w:rsidRPr="00444834">
        <w:rPr>
          <w:noProof w:val="0"/>
        </w:rPr>
        <w:t xml:space="preserve">; Prof. </w:t>
      </w:r>
      <w:r w:rsidR="00894C42" w:rsidRPr="004B6605">
        <w:rPr>
          <w:noProof w:val="0"/>
          <w:lang w:val="en-US"/>
        </w:rPr>
        <w:t>Barbara Boschetti</w:t>
      </w:r>
    </w:p>
    <w:p w:rsidR="003E056B" w:rsidRPr="00F76890" w:rsidRDefault="00992E81" w:rsidP="00962677">
      <w:pPr>
        <w:spacing w:before="240"/>
        <w:rPr>
          <w:i/>
          <w:lang w:val="en-GB"/>
        </w:rPr>
      </w:pPr>
      <w:r w:rsidRPr="00F76890">
        <w:rPr>
          <w:smallCaps/>
          <w:sz w:val="18"/>
          <w:szCs w:val="18"/>
          <w:lang w:val="en-GB"/>
        </w:rPr>
        <w:t xml:space="preserve">Module </w:t>
      </w:r>
      <w:r w:rsidR="006F6041" w:rsidRPr="00F76890">
        <w:rPr>
          <w:smallCaps/>
          <w:sz w:val="18"/>
          <w:szCs w:val="18"/>
          <w:lang w:val="en-GB"/>
        </w:rPr>
        <w:t>I</w:t>
      </w:r>
      <w:r w:rsidR="003E056B" w:rsidRPr="00F76890">
        <w:rPr>
          <w:lang w:val="en-GB"/>
        </w:rPr>
        <w:t xml:space="preserve">: </w:t>
      </w:r>
      <w:r w:rsidRPr="00F76890">
        <w:rPr>
          <w:i/>
          <w:lang w:val="en-GB"/>
        </w:rPr>
        <w:t>Financial statements, their falsification and corporate crisis</w:t>
      </w:r>
      <w:r w:rsidR="003E056B" w:rsidRPr="00F76890">
        <w:rPr>
          <w:lang w:val="en-GB"/>
        </w:rPr>
        <w:t xml:space="preserve"> (Prof. Michele Riccardi)</w:t>
      </w:r>
    </w:p>
    <w:p w:rsidR="003E056B" w:rsidRPr="00F76890" w:rsidRDefault="00992E81" w:rsidP="003E056B">
      <w:pPr>
        <w:spacing w:before="240" w:after="120"/>
        <w:rPr>
          <w:b/>
          <w:sz w:val="18"/>
          <w:lang w:val="en-GB"/>
        </w:rPr>
      </w:pPr>
      <w:r w:rsidRPr="00F76890">
        <w:rPr>
          <w:b/>
          <w:i/>
          <w:sz w:val="18"/>
          <w:lang w:val="en-GB"/>
        </w:rPr>
        <w:t>COURSE AIMS</w:t>
      </w:r>
    </w:p>
    <w:p w:rsidR="00992E81" w:rsidRPr="00F76890" w:rsidRDefault="00992E81" w:rsidP="003E056B">
      <w:pPr>
        <w:rPr>
          <w:lang w:val="en-GB"/>
        </w:rPr>
      </w:pPr>
      <w:r w:rsidRPr="00F76890">
        <w:rPr>
          <w:lang w:val="en-GB"/>
        </w:rPr>
        <w:t xml:space="preserve">The aim of this module is to </w:t>
      </w:r>
      <w:r w:rsidR="00611F43" w:rsidRPr="00F76890">
        <w:rPr>
          <w:lang w:val="en-GB"/>
        </w:rPr>
        <w:t>educate</w:t>
      </w:r>
      <w:r w:rsidRPr="00F76890">
        <w:rPr>
          <w:lang w:val="en-GB"/>
        </w:rPr>
        <w:t xml:space="preserve"> students about the concepts of efficiency, transparency and security in company management. In particular, it is intended to equip them with the basic tools needed to: a. know the principle sources of corporate data and financial information; b. read and understand the main items in a company’s financial statements; c. analyse a company’s financial statements in relation to its context (competitors, creditors, stock market and financial markets, supervisory authority</w:t>
      </w:r>
      <w:r w:rsidR="00611F43" w:rsidRPr="00F76890">
        <w:rPr>
          <w:lang w:val="en-GB"/>
        </w:rPr>
        <w:t>)</w:t>
      </w:r>
      <w:r w:rsidRPr="00F76890">
        <w:rPr>
          <w:lang w:val="en-GB"/>
        </w:rPr>
        <w:t>; d. know the motivations and most common types of false accounting and financial fraud; e. identify, through an analysis of a balance sheet and corporate context, red flags that may indicate false accou</w:t>
      </w:r>
      <w:r w:rsidR="00A02E45" w:rsidRPr="00F76890">
        <w:rPr>
          <w:lang w:val="en-GB"/>
        </w:rPr>
        <w:t>nting or other financial fraud.</w:t>
      </w:r>
      <w:r w:rsidR="0099779E" w:rsidRPr="00F76890">
        <w:rPr>
          <w:lang w:val="en-GB"/>
        </w:rPr>
        <w:t xml:space="preserve"> V</w:t>
      </w:r>
      <w:r w:rsidR="002322D7" w:rsidRPr="00F76890">
        <w:rPr>
          <w:lang w:val="en-GB"/>
        </w:rPr>
        <w:t>arious case studies of financial fraud and corporate bankruptcy will be analysed</w:t>
      </w:r>
      <w:r w:rsidR="0099779E" w:rsidRPr="00F76890">
        <w:rPr>
          <w:lang w:val="en-GB"/>
        </w:rPr>
        <w:t xml:space="preserve"> during the course</w:t>
      </w:r>
      <w:r w:rsidR="002322D7" w:rsidRPr="00F76890">
        <w:rPr>
          <w:lang w:val="en-GB"/>
        </w:rPr>
        <w:t xml:space="preserve">, including: </w:t>
      </w:r>
      <w:proofErr w:type="spellStart"/>
      <w:r w:rsidR="00E123BC" w:rsidRPr="00F76890">
        <w:rPr>
          <w:lang w:val="en-GB"/>
        </w:rPr>
        <w:t>Parmalat</w:t>
      </w:r>
      <w:proofErr w:type="spellEnd"/>
      <w:r w:rsidR="00E123BC" w:rsidRPr="00F76890">
        <w:rPr>
          <w:lang w:val="en-GB"/>
        </w:rPr>
        <w:t xml:space="preserve">, </w:t>
      </w:r>
      <w:proofErr w:type="spellStart"/>
      <w:r w:rsidR="00E123BC" w:rsidRPr="00F76890">
        <w:rPr>
          <w:lang w:val="en-GB"/>
        </w:rPr>
        <w:t>Société</w:t>
      </w:r>
      <w:proofErr w:type="spellEnd"/>
      <w:r w:rsidR="00E123BC" w:rsidRPr="00F76890">
        <w:rPr>
          <w:lang w:val="en-GB"/>
        </w:rPr>
        <w:t xml:space="preserve"> </w:t>
      </w:r>
      <w:proofErr w:type="spellStart"/>
      <w:r w:rsidR="00E123BC" w:rsidRPr="00F76890">
        <w:rPr>
          <w:lang w:val="en-GB"/>
        </w:rPr>
        <w:t>Générale</w:t>
      </w:r>
      <w:proofErr w:type="spellEnd"/>
      <w:r w:rsidR="00E123BC" w:rsidRPr="00F76890">
        <w:rPr>
          <w:lang w:val="en-GB"/>
        </w:rPr>
        <w:t>, Telecom Sparkle/</w:t>
      </w:r>
      <w:proofErr w:type="spellStart"/>
      <w:r w:rsidR="00E123BC" w:rsidRPr="00F76890">
        <w:rPr>
          <w:lang w:val="en-GB"/>
        </w:rPr>
        <w:t>Fastweb</w:t>
      </w:r>
      <w:proofErr w:type="spellEnd"/>
      <w:r w:rsidR="00E123BC" w:rsidRPr="00F76890">
        <w:rPr>
          <w:lang w:val="en-GB"/>
        </w:rPr>
        <w:t xml:space="preserve">, </w:t>
      </w:r>
      <w:proofErr w:type="spellStart"/>
      <w:r w:rsidR="00E123BC" w:rsidRPr="00F76890">
        <w:rPr>
          <w:lang w:val="en-GB"/>
        </w:rPr>
        <w:t>Finmeccanica</w:t>
      </w:r>
      <w:proofErr w:type="spellEnd"/>
      <w:r w:rsidR="00E123BC" w:rsidRPr="00F76890">
        <w:rPr>
          <w:lang w:val="en-GB"/>
        </w:rPr>
        <w:t xml:space="preserve">, Enron </w:t>
      </w:r>
      <w:r w:rsidR="002322D7" w:rsidRPr="00F76890">
        <w:rPr>
          <w:lang w:val="en-GB"/>
        </w:rPr>
        <w:t>and others.</w:t>
      </w:r>
    </w:p>
    <w:p w:rsidR="003E056B" w:rsidRPr="00F76890" w:rsidRDefault="00CD1C13" w:rsidP="00E42B1E">
      <w:pPr>
        <w:spacing w:before="240" w:after="120"/>
        <w:rPr>
          <w:b/>
          <w:i/>
          <w:sz w:val="18"/>
          <w:lang w:val="en-GB"/>
        </w:rPr>
      </w:pPr>
      <w:r w:rsidRPr="00F76890">
        <w:rPr>
          <w:b/>
          <w:i/>
          <w:sz w:val="18"/>
          <w:lang w:val="en-GB"/>
        </w:rPr>
        <w:t>READING LIST</w:t>
      </w:r>
    </w:p>
    <w:p w:rsidR="002322D7" w:rsidRPr="00F76890" w:rsidRDefault="002322D7" w:rsidP="00E123BC">
      <w:pPr>
        <w:pStyle w:val="Testo1"/>
        <w:rPr>
          <w:noProof w:val="0"/>
          <w:lang w:val="en-GB"/>
        </w:rPr>
      </w:pPr>
      <w:r w:rsidRPr="00F76890">
        <w:rPr>
          <w:noProof w:val="0"/>
          <w:lang w:val="en-GB"/>
        </w:rPr>
        <w:t>The lecturer will present the reading list during the first lecture. Additions and variations may be made during the course. Students will be notified of these in lectures and on Blackboard, and the syllab</w:t>
      </w:r>
      <w:r w:rsidR="00F802B7" w:rsidRPr="00F76890">
        <w:rPr>
          <w:noProof w:val="0"/>
          <w:lang w:val="en-GB"/>
        </w:rPr>
        <w:t>us will be updated accordingly.</w:t>
      </w:r>
    </w:p>
    <w:p w:rsidR="003E056B" w:rsidRPr="00F76890" w:rsidRDefault="001922F9" w:rsidP="003E056B">
      <w:pPr>
        <w:spacing w:before="240" w:after="120" w:line="220" w:lineRule="exact"/>
        <w:rPr>
          <w:b/>
          <w:i/>
          <w:sz w:val="18"/>
          <w:lang w:val="en-GB"/>
        </w:rPr>
      </w:pPr>
      <w:r w:rsidRPr="00F76890">
        <w:rPr>
          <w:b/>
          <w:i/>
          <w:sz w:val="18"/>
          <w:lang w:val="en-GB"/>
        </w:rPr>
        <w:t>TEACHING METHOD</w:t>
      </w:r>
    </w:p>
    <w:p w:rsidR="003E056B" w:rsidRPr="00F76890" w:rsidRDefault="001922F9" w:rsidP="003E056B">
      <w:pPr>
        <w:pStyle w:val="Testo2"/>
        <w:rPr>
          <w:noProof w:val="0"/>
          <w:lang w:val="en-GB"/>
        </w:rPr>
      </w:pPr>
      <w:r w:rsidRPr="00F76890">
        <w:rPr>
          <w:noProof w:val="0"/>
          <w:lang w:val="en-GB"/>
        </w:rPr>
        <w:t>Lectures and practical exercises.</w:t>
      </w:r>
    </w:p>
    <w:p w:rsidR="003E056B" w:rsidRPr="00F76890" w:rsidRDefault="001922F9" w:rsidP="003E056B">
      <w:pPr>
        <w:spacing w:before="240" w:after="120" w:line="220" w:lineRule="exact"/>
        <w:rPr>
          <w:b/>
          <w:i/>
          <w:sz w:val="18"/>
          <w:lang w:val="en-GB"/>
        </w:rPr>
      </w:pPr>
      <w:r w:rsidRPr="00F76890">
        <w:rPr>
          <w:b/>
          <w:i/>
          <w:sz w:val="18"/>
          <w:lang w:val="en-GB"/>
        </w:rPr>
        <w:t>ASSESSMENT METHOD</w:t>
      </w:r>
    </w:p>
    <w:p w:rsidR="003E056B" w:rsidRPr="00F76890" w:rsidRDefault="001922F9" w:rsidP="003E056B">
      <w:pPr>
        <w:pStyle w:val="Testo2"/>
        <w:rPr>
          <w:noProof w:val="0"/>
          <w:lang w:val="en-GB"/>
        </w:rPr>
      </w:pPr>
      <w:r w:rsidRPr="00F76890">
        <w:rPr>
          <w:noProof w:val="0"/>
          <w:lang w:val="en-GB"/>
        </w:rPr>
        <w:t>Final written exam which will be identical for all students, whether or not they attend lectures.</w:t>
      </w:r>
    </w:p>
    <w:p w:rsidR="001922F9" w:rsidRPr="00F76890" w:rsidRDefault="001922F9" w:rsidP="003E056B">
      <w:pPr>
        <w:pStyle w:val="Testo2"/>
        <w:rPr>
          <w:noProof w:val="0"/>
          <w:lang w:val="en-GB"/>
        </w:rPr>
      </w:pPr>
      <w:r w:rsidRPr="00F76890">
        <w:rPr>
          <w:noProof w:val="0"/>
          <w:lang w:val="en-GB"/>
        </w:rPr>
        <w:t xml:space="preserve">Students can also opt to write a research paper on a theme that will be given by the lecturer during the course. The </w:t>
      </w:r>
      <w:r w:rsidR="009E493E" w:rsidRPr="00F76890">
        <w:rPr>
          <w:noProof w:val="0"/>
          <w:lang w:val="en-GB"/>
        </w:rPr>
        <w:t>best papers will be awarded two additional p</w:t>
      </w:r>
      <w:r w:rsidR="00A02E45" w:rsidRPr="00F76890">
        <w:rPr>
          <w:noProof w:val="0"/>
          <w:lang w:val="en-GB"/>
        </w:rPr>
        <w:t>oints to their final exam mark.</w:t>
      </w:r>
    </w:p>
    <w:p w:rsidR="007E3CBB" w:rsidRPr="00F76890" w:rsidRDefault="007E3CBB" w:rsidP="007E3CBB">
      <w:pPr>
        <w:spacing w:before="240" w:after="120"/>
        <w:rPr>
          <w:b/>
          <w:i/>
          <w:sz w:val="18"/>
          <w:lang w:val="en-GB"/>
        </w:rPr>
      </w:pPr>
      <w:r w:rsidRPr="00F76890">
        <w:rPr>
          <w:b/>
          <w:i/>
          <w:sz w:val="18"/>
          <w:lang w:val="en-GB"/>
        </w:rPr>
        <w:t>NOTES</w:t>
      </w:r>
    </w:p>
    <w:p w:rsidR="006F6041" w:rsidRPr="00F76890" w:rsidRDefault="006F6041" w:rsidP="006F6041">
      <w:pPr>
        <w:pStyle w:val="Testo2"/>
        <w:spacing w:before="120"/>
        <w:rPr>
          <w:noProof w:val="0"/>
          <w:lang w:val="en-GB"/>
        </w:rPr>
      </w:pPr>
      <w:r w:rsidRPr="00F76890">
        <w:rPr>
          <w:noProof w:val="0"/>
          <w:lang w:val="en-GB"/>
        </w:rPr>
        <w:lastRenderedPageBreak/>
        <w:t>Further information can be found on the lecturer's webpage at http://docenti.unicatt.it/web/searchByName.do?language=ENG or on the Faculty notice board.</w:t>
      </w:r>
    </w:p>
    <w:p w:rsidR="003E056B" w:rsidRPr="00F76890" w:rsidRDefault="009E493E" w:rsidP="00962677">
      <w:pPr>
        <w:spacing w:before="240"/>
        <w:rPr>
          <w:lang w:val="en-GB"/>
        </w:rPr>
      </w:pPr>
      <w:r w:rsidRPr="00F76890">
        <w:rPr>
          <w:smallCaps/>
          <w:sz w:val="18"/>
          <w:szCs w:val="18"/>
          <w:lang w:val="en-GB"/>
        </w:rPr>
        <w:t xml:space="preserve">Module </w:t>
      </w:r>
      <w:r w:rsidR="006F6041" w:rsidRPr="00F76890">
        <w:rPr>
          <w:smallCaps/>
          <w:sz w:val="18"/>
          <w:szCs w:val="18"/>
          <w:lang w:val="en-GB"/>
        </w:rPr>
        <w:t>II</w:t>
      </w:r>
      <w:r w:rsidR="00496335" w:rsidRPr="00F76890">
        <w:rPr>
          <w:lang w:val="en-GB"/>
        </w:rPr>
        <w:t xml:space="preserve">: </w:t>
      </w:r>
      <w:r w:rsidRPr="00F76890">
        <w:rPr>
          <w:i/>
          <w:lang w:val="en-GB"/>
        </w:rPr>
        <w:t>Law and new technologies</w:t>
      </w:r>
      <w:r w:rsidR="00496335" w:rsidRPr="00F76890">
        <w:rPr>
          <w:i/>
          <w:lang w:val="en-GB"/>
        </w:rPr>
        <w:t xml:space="preserve"> </w:t>
      </w:r>
      <w:r w:rsidR="00496335" w:rsidRPr="00F76890">
        <w:rPr>
          <w:lang w:val="en-GB"/>
        </w:rPr>
        <w:t xml:space="preserve">(Prof. Massimiliano </w:t>
      </w:r>
      <w:proofErr w:type="spellStart"/>
      <w:r w:rsidR="00496335" w:rsidRPr="00F76890">
        <w:rPr>
          <w:lang w:val="en-GB"/>
        </w:rPr>
        <w:t>Carpino</w:t>
      </w:r>
      <w:proofErr w:type="spellEnd"/>
      <w:r w:rsidR="00496335" w:rsidRPr="00F76890">
        <w:rPr>
          <w:lang w:val="en-GB"/>
        </w:rPr>
        <w:t>)</w:t>
      </w:r>
    </w:p>
    <w:p w:rsidR="00496335" w:rsidRPr="00F76890" w:rsidRDefault="001922F9" w:rsidP="00496335">
      <w:pPr>
        <w:spacing w:before="240" w:after="120"/>
        <w:rPr>
          <w:b/>
          <w:sz w:val="18"/>
          <w:lang w:val="en-GB"/>
        </w:rPr>
      </w:pPr>
      <w:r w:rsidRPr="00F76890">
        <w:rPr>
          <w:b/>
          <w:i/>
          <w:sz w:val="18"/>
          <w:lang w:val="en-GB"/>
        </w:rPr>
        <w:t>COURSE AIMS</w:t>
      </w:r>
    </w:p>
    <w:p w:rsidR="00CC6090" w:rsidRPr="00F76890" w:rsidRDefault="00CC6090" w:rsidP="004B6605">
      <w:pPr>
        <w:rPr>
          <w:lang w:val="en-GB"/>
        </w:rPr>
      </w:pPr>
      <w:r w:rsidRPr="00F76890">
        <w:rPr>
          <w:lang w:val="en-GB"/>
        </w:rPr>
        <w:t>So-called ‘new technologies’ (internet, e-mail, personal computers, palmtops, biometric identification systems) are by now well established and widespread in both the workplace and at home.</w:t>
      </w:r>
    </w:p>
    <w:p w:rsidR="00CC6090" w:rsidRPr="00F76890" w:rsidRDefault="00CC6090" w:rsidP="004B6605">
      <w:pPr>
        <w:rPr>
          <w:lang w:val="en-GB"/>
        </w:rPr>
      </w:pPr>
      <w:r w:rsidRPr="00F76890">
        <w:rPr>
          <w:lang w:val="en-GB"/>
        </w:rPr>
        <w:t>The efforts that various legal systems have made to suitably regulate the massive proliferation of these technologies have certainly been significant but the volatile and intangible nature of the boundaries of the technologies in question and their potential for invading private life makes the whole topic more complex when legal experts (and others) seek to strike a balance between rights and privacy, between public security and individual freedom or between defence rights and criminal investigation needs.</w:t>
      </w:r>
    </w:p>
    <w:p w:rsidR="00CC6090" w:rsidRPr="00F76890" w:rsidRDefault="00CC6090" w:rsidP="004B6605">
      <w:pPr>
        <w:rPr>
          <w:lang w:val="en-GB"/>
        </w:rPr>
      </w:pPr>
      <w:r w:rsidRPr="00F76890">
        <w:rPr>
          <w:lang w:val="en-GB"/>
        </w:rPr>
        <w:t xml:space="preserve">The aim of the course is to provide an overview of this complex scene, furnishing students with the analytical tools, methods and main legislative and </w:t>
      </w:r>
      <w:proofErr w:type="spellStart"/>
      <w:r w:rsidRPr="00F76890">
        <w:rPr>
          <w:lang w:val="en-GB"/>
        </w:rPr>
        <w:t>caselaw</w:t>
      </w:r>
      <w:proofErr w:type="spellEnd"/>
      <w:r w:rsidRPr="00F76890">
        <w:rPr>
          <w:lang w:val="en-GB"/>
        </w:rPr>
        <w:t xml:space="preserve"> bearings that can guide them in the understanding and actual application of a topic which is already obsolete from a technological standpoint but still in its embryonic stage from a legal standpoint.</w:t>
      </w:r>
    </w:p>
    <w:p w:rsidR="00496335" w:rsidRPr="00F76890" w:rsidRDefault="001922F9" w:rsidP="00496335">
      <w:pPr>
        <w:spacing w:before="240" w:after="120"/>
        <w:rPr>
          <w:b/>
          <w:sz w:val="18"/>
          <w:lang w:val="en-GB"/>
        </w:rPr>
      </w:pPr>
      <w:r w:rsidRPr="00F76890">
        <w:rPr>
          <w:b/>
          <w:i/>
          <w:sz w:val="18"/>
          <w:lang w:val="en-GB"/>
        </w:rPr>
        <w:t>COURSE CONTENT</w:t>
      </w:r>
    </w:p>
    <w:p w:rsidR="00CC6090" w:rsidRPr="00F76890" w:rsidRDefault="00346334" w:rsidP="00CC6090">
      <w:pPr>
        <w:rPr>
          <w:rFonts w:cs="Times"/>
          <w:i/>
          <w:lang w:val="en-GB"/>
        </w:rPr>
      </w:pPr>
      <w:r w:rsidRPr="00F76890">
        <w:rPr>
          <w:rFonts w:cs="Times"/>
          <w:i/>
          <w:lang w:val="en-GB"/>
        </w:rPr>
        <w:tab/>
      </w:r>
      <w:r w:rsidR="00CC6090" w:rsidRPr="00F76890">
        <w:rPr>
          <w:rFonts w:cs="Times"/>
          <w:i/>
          <w:lang w:val="en-GB"/>
        </w:rPr>
        <w:t>Criminal Law and New Technologies</w:t>
      </w:r>
    </w:p>
    <w:p w:rsidR="00CC6090" w:rsidRPr="00F76890" w:rsidRDefault="00CC6090" w:rsidP="00CC6090">
      <w:pPr>
        <w:rPr>
          <w:lang w:val="en-GB"/>
        </w:rPr>
      </w:pPr>
      <w:r w:rsidRPr="00F76890">
        <w:rPr>
          <w:lang w:val="en-GB"/>
        </w:rPr>
        <w:t>1.</w:t>
      </w:r>
      <w:r w:rsidRPr="00F76890">
        <w:rPr>
          <w:lang w:val="en-GB"/>
        </w:rPr>
        <w:tab/>
        <w:t xml:space="preserve">Network features </w:t>
      </w:r>
    </w:p>
    <w:p w:rsidR="00CC6090" w:rsidRPr="00F76890" w:rsidRDefault="00CC6090" w:rsidP="00CC6090">
      <w:pPr>
        <w:rPr>
          <w:lang w:val="en-GB"/>
        </w:rPr>
      </w:pPr>
      <w:r w:rsidRPr="00F76890">
        <w:rPr>
          <w:lang w:val="en-GB"/>
        </w:rPr>
        <w:t>2.</w:t>
      </w:r>
      <w:r w:rsidRPr="00F76890">
        <w:rPr>
          <w:lang w:val="en-GB"/>
        </w:rPr>
        <w:tab/>
        <w:t>Introduction to computer crime</w:t>
      </w:r>
    </w:p>
    <w:p w:rsidR="00CC6090" w:rsidRPr="00F76890" w:rsidRDefault="00CC6090" w:rsidP="00CC6090">
      <w:pPr>
        <w:rPr>
          <w:lang w:val="en-GB"/>
        </w:rPr>
      </w:pPr>
      <w:r w:rsidRPr="00F76890">
        <w:rPr>
          <w:lang w:val="en-GB"/>
        </w:rPr>
        <w:t>3.</w:t>
      </w:r>
      <w:r w:rsidRPr="00F76890">
        <w:rPr>
          <w:lang w:val="en-GB"/>
        </w:rPr>
        <w:tab/>
        <w:t>Crimes committed against an IT system</w:t>
      </w:r>
    </w:p>
    <w:p w:rsidR="00CC6090" w:rsidRPr="00F76890" w:rsidRDefault="00CC6090" w:rsidP="00CC6090">
      <w:pPr>
        <w:rPr>
          <w:lang w:val="en-GB"/>
        </w:rPr>
      </w:pPr>
      <w:r w:rsidRPr="00F76890">
        <w:rPr>
          <w:lang w:val="en-GB"/>
        </w:rPr>
        <w:t>4.</w:t>
      </w:r>
      <w:r w:rsidRPr="00F76890">
        <w:rPr>
          <w:lang w:val="en-GB"/>
        </w:rPr>
        <w:tab/>
        <w:t>Crimes committed through an IT system</w:t>
      </w:r>
    </w:p>
    <w:p w:rsidR="00CC6090" w:rsidRPr="00F76890" w:rsidRDefault="00CC6090" w:rsidP="00CC6090">
      <w:pPr>
        <w:rPr>
          <w:lang w:val="en-GB"/>
        </w:rPr>
      </w:pPr>
      <w:r w:rsidRPr="00F76890">
        <w:rPr>
          <w:lang w:val="en-GB"/>
        </w:rPr>
        <w:t>5.</w:t>
      </w:r>
      <w:r w:rsidRPr="00F76890">
        <w:rPr>
          <w:lang w:val="en-GB"/>
        </w:rPr>
        <w:tab/>
        <w:t>Computer crimes introduced by Law No. 547/1993</w:t>
      </w:r>
    </w:p>
    <w:p w:rsidR="00CC6090" w:rsidRPr="00F76890" w:rsidRDefault="00CC6090" w:rsidP="00CC6090">
      <w:pPr>
        <w:rPr>
          <w:lang w:val="en-GB"/>
        </w:rPr>
      </w:pPr>
      <w:r w:rsidRPr="00F76890">
        <w:rPr>
          <w:lang w:val="en-GB"/>
        </w:rPr>
        <w:t>6.</w:t>
      </w:r>
      <w:r w:rsidRPr="00F76890">
        <w:rPr>
          <w:lang w:val="en-GB"/>
        </w:rPr>
        <w:tab/>
        <w:t>Common computer crimes</w:t>
      </w:r>
    </w:p>
    <w:p w:rsidR="00CC6090" w:rsidRPr="00F76890" w:rsidRDefault="00CC6090" w:rsidP="00CC6090">
      <w:pPr>
        <w:rPr>
          <w:lang w:val="en-GB"/>
        </w:rPr>
      </w:pPr>
      <w:r w:rsidRPr="00F76890">
        <w:rPr>
          <w:lang w:val="en-GB"/>
        </w:rPr>
        <w:t>7.</w:t>
      </w:r>
      <w:r w:rsidRPr="00F76890">
        <w:rPr>
          <w:lang w:val="en-GB"/>
        </w:rPr>
        <w:tab/>
        <w:t>Crime and computers</w:t>
      </w:r>
    </w:p>
    <w:p w:rsidR="00CC6090" w:rsidRPr="00F76890" w:rsidRDefault="00CC6090" w:rsidP="00CC6090">
      <w:pPr>
        <w:rPr>
          <w:lang w:val="en-GB"/>
        </w:rPr>
      </w:pPr>
      <w:r w:rsidRPr="00F76890">
        <w:rPr>
          <w:lang w:val="en-GB"/>
        </w:rPr>
        <w:t>8.</w:t>
      </w:r>
      <w:r w:rsidRPr="00F76890">
        <w:rPr>
          <w:lang w:val="en-GB"/>
        </w:rPr>
        <w:tab/>
        <w:t>Computer paedophilia crimes</w:t>
      </w:r>
    </w:p>
    <w:p w:rsidR="00CC6090" w:rsidRPr="00F76890" w:rsidRDefault="00346334" w:rsidP="00CC6090">
      <w:pPr>
        <w:spacing w:before="120"/>
        <w:rPr>
          <w:rFonts w:cs="Times"/>
          <w:i/>
          <w:lang w:val="en-GB"/>
        </w:rPr>
      </w:pPr>
      <w:r w:rsidRPr="00F76890">
        <w:rPr>
          <w:rFonts w:cs="Times"/>
          <w:i/>
          <w:lang w:val="en-GB"/>
        </w:rPr>
        <w:tab/>
      </w:r>
      <w:r w:rsidR="00CC6090" w:rsidRPr="00F76890">
        <w:rPr>
          <w:rFonts w:cs="Times"/>
          <w:i/>
          <w:lang w:val="en-GB"/>
        </w:rPr>
        <w:t>Legal IT and Data Security</w:t>
      </w:r>
    </w:p>
    <w:p w:rsidR="00CC6090" w:rsidRPr="00F76890" w:rsidRDefault="00CC6090" w:rsidP="00CC6090">
      <w:pPr>
        <w:rPr>
          <w:lang w:val="en-GB"/>
        </w:rPr>
      </w:pPr>
      <w:r w:rsidRPr="00F76890">
        <w:rPr>
          <w:lang w:val="en-GB"/>
        </w:rPr>
        <w:t>1.</w:t>
      </w:r>
      <w:r w:rsidRPr="00F76890">
        <w:rPr>
          <w:lang w:val="en-GB"/>
        </w:rPr>
        <w:tab/>
        <w:t>The basis of legal and computer security</w:t>
      </w:r>
    </w:p>
    <w:p w:rsidR="00CC6090" w:rsidRPr="00F76890" w:rsidRDefault="00CC6090" w:rsidP="00CC6090">
      <w:pPr>
        <w:rPr>
          <w:lang w:val="en-GB"/>
        </w:rPr>
      </w:pPr>
      <w:r w:rsidRPr="00F76890">
        <w:rPr>
          <w:lang w:val="en-GB"/>
        </w:rPr>
        <w:t>2.</w:t>
      </w:r>
      <w:r w:rsidRPr="00F76890">
        <w:rPr>
          <w:lang w:val="en-GB"/>
        </w:rPr>
        <w:tab/>
        <w:t>Encryption as an effective data protection system</w:t>
      </w:r>
    </w:p>
    <w:p w:rsidR="00CC6090" w:rsidRPr="00F76890" w:rsidRDefault="00CC6090" w:rsidP="00CC6090">
      <w:pPr>
        <w:rPr>
          <w:lang w:val="en-GB"/>
        </w:rPr>
      </w:pPr>
      <w:r w:rsidRPr="00F76890">
        <w:rPr>
          <w:lang w:val="en-GB"/>
        </w:rPr>
        <w:t>3.</w:t>
      </w:r>
      <w:r w:rsidRPr="00F76890">
        <w:rPr>
          <w:lang w:val="en-GB"/>
        </w:rPr>
        <w:tab/>
        <w:t>The formalisation of security criteria and standards</w:t>
      </w:r>
    </w:p>
    <w:p w:rsidR="00CC6090" w:rsidRPr="00F76890" w:rsidRDefault="00CC6090" w:rsidP="00CC6090">
      <w:pPr>
        <w:rPr>
          <w:lang w:val="en-GB"/>
        </w:rPr>
      </w:pPr>
      <w:r w:rsidRPr="00F76890">
        <w:rPr>
          <w:lang w:val="en-GB"/>
        </w:rPr>
        <w:t>4.</w:t>
      </w:r>
      <w:r w:rsidRPr="00F76890">
        <w:rPr>
          <w:lang w:val="en-GB"/>
        </w:rPr>
        <w:tab/>
        <w:t>Security measures in the Data Protection Act</w:t>
      </w:r>
    </w:p>
    <w:p w:rsidR="00CC6090" w:rsidRPr="00F76890" w:rsidRDefault="00346334" w:rsidP="00CC6090">
      <w:pPr>
        <w:spacing w:before="120"/>
        <w:rPr>
          <w:rFonts w:cs="Times"/>
          <w:i/>
          <w:lang w:val="en-GB"/>
        </w:rPr>
      </w:pPr>
      <w:r w:rsidRPr="00F76890">
        <w:rPr>
          <w:rFonts w:cs="Times"/>
          <w:i/>
          <w:lang w:val="en-GB"/>
        </w:rPr>
        <w:lastRenderedPageBreak/>
        <w:tab/>
      </w:r>
      <w:r w:rsidR="00CC6090" w:rsidRPr="00F76890">
        <w:rPr>
          <w:rFonts w:cs="Times"/>
          <w:i/>
          <w:lang w:val="en-GB"/>
        </w:rPr>
        <w:t>Criminal Employment Law/New Information Technology and Protection of Workers</w:t>
      </w:r>
    </w:p>
    <w:p w:rsidR="00CC6090" w:rsidRPr="00F76890" w:rsidRDefault="00CC6090" w:rsidP="00CC6090">
      <w:pPr>
        <w:rPr>
          <w:lang w:val="en-GB"/>
        </w:rPr>
      </w:pPr>
      <w:r w:rsidRPr="00F76890">
        <w:rPr>
          <w:lang w:val="en-GB"/>
        </w:rPr>
        <w:t>1.</w:t>
      </w:r>
      <w:r w:rsidRPr="00F76890">
        <w:rPr>
          <w:lang w:val="en-GB"/>
        </w:rPr>
        <w:tab/>
        <w:t>Power to monitor workers</w:t>
      </w:r>
    </w:p>
    <w:p w:rsidR="00CC6090" w:rsidRPr="00F76890" w:rsidRDefault="00CC6090" w:rsidP="00CC6090">
      <w:pPr>
        <w:rPr>
          <w:lang w:val="en-GB"/>
        </w:rPr>
      </w:pPr>
      <w:r w:rsidRPr="00F76890">
        <w:rPr>
          <w:lang w:val="en-GB"/>
        </w:rPr>
        <w:t>2.</w:t>
      </w:r>
      <w:r w:rsidRPr="00F76890">
        <w:rPr>
          <w:lang w:val="en-GB"/>
        </w:rPr>
        <w:tab/>
        <w:t>The Guidelines of Data Protection Authority</w:t>
      </w:r>
    </w:p>
    <w:p w:rsidR="00CC6090" w:rsidRPr="00F76890" w:rsidRDefault="00CC6090" w:rsidP="00CC6090">
      <w:pPr>
        <w:rPr>
          <w:lang w:val="en-GB"/>
        </w:rPr>
      </w:pPr>
      <w:r w:rsidRPr="00F76890">
        <w:rPr>
          <w:lang w:val="en-GB"/>
        </w:rPr>
        <w:t>3.</w:t>
      </w:r>
      <w:r w:rsidRPr="00F76890">
        <w:rPr>
          <w:lang w:val="en-GB"/>
        </w:rPr>
        <w:tab/>
        <w:t>Practical analysis of the Guidelines</w:t>
      </w:r>
    </w:p>
    <w:p w:rsidR="00CC6090" w:rsidRPr="00F76890" w:rsidRDefault="00CC6090" w:rsidP="00CC6090">
      <w:pPr>
        <w:rPr>
          <w:lang w:val="en-GB"/>
        </w:rPr>
      </w:pPr>
      <w:r w:rsidRPr="00F76890">
        <w:rPr>
          <w:lang w:val="en-GB"/>
        </w:rPr>
        <w:t>4.</w:t>
      </w:r>
      <w:r w:rsidRPr="00F76890">
        <w:rPr>
          <w:lang w:val="en-GB"/>
        </w:rPr>
        <w:tab/>
        <w:t>Other instruments and associated problems</w:t>
      </w:r>
    </w:p>
    <w:p w:rsidR="00CC6090" w:rsidRPr="00F76890" w:rsidRDefault="00CC6090" w:rsidP="00CC6090">
      <w:pPr>
        <w:rPr>
          <w:lang w:val="en-GB"/>
        </w:rPr>
      </w:pPr>
      <w:r w:rsidRPr="00F76890">
        <w:rPr>
          <w:lang w:val="en-GB"/>
        </w:rPr>
        <w:t>5.</w:t>
      </w:r>
      <w:r w:rsidRPr="00F76890">
        <w:rPr>
          <w:lang w:val="en-GB"/>
        </w:rPr>
        <w:tab/>
        <w:t>Remote monitoring of workers by computerised means</w:t>
      </w:r>
    </w:p>
    <w:p w:rsidR="00CC6090" w:rsidRPr="00F76890" w:rsidRDefault="00346334" w:rsidP="00CC6090">
      <w:pPr>
        <w:spacing w:before="120"/>
        <w:rPr>
          <w:rFonts w:cs="Times"/>
          <w:i/>
          <w:lang w:val="en-GB"/>
        </w:rPr>
      </w:pPr>
      <w:r w:rsidRPr="00F76890">
        <w:rPr>
          <w:rFonts w:cs="Times"/>
          <w:i/>
          <w:lang w:val="en-GB"/>
        </w:rPr>
        <w:tab/>
      </w:r>
      <w:r w:rsidR="00CC6090" w:rsidRPr="00F76890">
        <w:rPr>
          <w:rFonts w:cs="Times"/>
          <w:i/>
          <w:lang w:val="en-GB"/>
        </w:rPr>
        <w:t>Computer Forensics</w:t>
      </w:r>
    </w:p>
    <w:p w:rsidR="00CC6090" w:rsidRPr="00F76890" w:rsidRDefault="00CC6090" w:rsidP="00CC6090">
      <w:pPr>
        <w:rPr>
          <w:lang w:val="en-GB"/>
        </w:rPr>
      </w:pPr>
      <w:r w:rsidRPr="00F76890">
        <w:rPr>
          <w:lang w:val="en-GB"/>
        </w:rPr>
        <w:t>1.</w:t>
      </w:r>
      <w:r w:rsidRPr="00F76890">
        <w:rPr>
          <w:lang w:val="en-GB"/>
        </w:rPr>
        <w:tab/>
        <w:t>Forensic science and information technology</w:t>
      </w:r>
    </w:p>
    <w:p w:rsidR="00CC6090" w:rsidRPr="00F76890" w:rsidRDefault="00CC6090" w:rsidP="00CC6090">
      <w:pPr>
        <w:rPr>
          <w:lang w:val="en-GB"/>
        </w:rPr>
      </w:pPr>
      <w:r w:rsidRPr="00F76890">
        <w:rPr>
          <w:lang w:val="en-GB"/>
        </w:rPr>
        <w:t>2.</w:t>
      </w:r>
      <w:r w:rsidRPr="00F76890">
        <w:rPr>
          <w:lang w:val="en-GB"/>
        </w:rPr>
        <w:tab/>
        <w:t>Computer-legal aspects of sources of digital proof</w:t>
      </w:r>
    </w:p>
    <w:p w:rsidR="00CC6090" w:rsidRPr="00F76890" w:rsidRDefault="00CC6090" w:rsidP="00CC6090">
      <w:pPr>
        <w:rPr>
          <w:lang w:val="en-GB"/>
        </w:rPr>
      </w:pPr>
      <w:r w:rsidRPr="00F76890">
        <w:rPr>
          <w:lang w:val="en-GB"/>
        </w:rPr>
        <w:t>3.</w:t>
      </w:r>
      <w:r w:rsidRPr="00F76890">
        <w:rPr>
          <w:lang w:val="en-GB"/>
        </w:rPr>
        <w:tab/>
        <w:t>The procedure for analysing sources of digital proof</w:t>
      </w:r>
    </w:p>
    <w:p w:rsidR="00CC6090" w:rsidRPr="00F76890" w:rsidRDefault="00CC6090" w:rsidP="00CC6090">
      <w:pPr>
        <w:rPr>
          <w:lang w:val="en-GB"/>
        </w:rPr>
      </w:pPr>
      <w:r w:rsidRPr="00F76890">
        <w:rPr>
          <w:lang w:val="en-GB"/>
        </w:rPr>
        <w:t>4.</w:t>
      </w:r>
      <w:r w:rsidRPr="00F76890">
        <w:rPr>
          <w:lang w:val="en-GB"/>
        </w:rPr>
        <w:tab/>
        <w:t>Business computer forensics</w:t>
      </w:r>
    </w:p>
    <w:p w:rsidR="00CC6090" w:rsidRPr="00F76890" w:rsidRDefault="00CC6090" w:rsidP="00CC6090">
      <w:pPr>
        <w:ind w:left="284" w:hanging="284"/>
        <w:rPr>
          <w:lang w:val="en-GB"/>
        </w:rPr>
      </w:pPr>
      <w:r w:rsidRPr="00F76890">
        <w:rPr>
          <w:lang w:val="en-GB"/>
        </w:rPr>
        <w:t>5.</w:t>
      </w:r>
      <w:r w:rsidRPr="00F76890">
        <w:rPr>
          <w:lang w:val="en-GB"/>
        </w:rPr>
        <w:tab/>
        <w:t>The search for digital proof between fact-finding needs and constitutional values</w:t>
      </w:r>
    </w:p>
    <w:p w:rsidR="00CC6090" w:rsidRPr="00F76890" w:rsidRDefault="00CC6090" w:rsidP="00CC6090">
      <w:pPr>
        <w:rPr>
          <w:lang w:val="en-GB"/>
        </w:rPr>
      </w:pPr>
      <w:r w:rsidRPr="00F76890">
        <w:rPr>
          <w:lang w:val="en-GB"/>
        </w:rPr>
        <w:t>6.</w:t>
      </w:r>
      <w:r w:rsidRPr="00F76890">
        <w:rPr>
          <w:lang w:val="en-GB"/>
        </w:rPr>
        <w:tab/>
        <w:t>Computer investigations in Italian procedural law</w:t>
      </w:r>
    </w:p>
    <w:p w:rsidR="00CC6090" w:rsidRPr="00F76890" w:rsidRDefault="00CC6090" w:rsidP="00CC6090">
      <w:pPr>
        <w:rPr>
          <w:lang w:val="en-GB"/>
        </w:rPr>
      </w:pPr>
      <w:r w:rsidRPr="00F76890">
        <w:rPr>
          <w:lang w:val="en-GB"/>
        </w:rPr>
        <w:t>7.</w:t>
      </w:r>
      <w:r w:rsidRPr="00F76890">
        <w:rPr>
          <w:lang w:val="en-GB"/>
        </w:rPr>
        <w:tab/>
        <w:t xml:space="preserve">Lack of recognition of computer forensics in early </w:t>
      </w:r>
      <w:proofErr w:type="spellStart"/>
      <w:r w:rsidRPr="00F76890">
        <w:rPr>
          <w:lang w:val="en-GB"/>
        </w:rPr>
        <w:t>caselaw</w:t>
      </w:r>
      <w:proofErr w:type="spellEnd"/>
    </w:p>
    <w:p w:rsidR="00496335" w:rsidRPr="00F76890" w:rsidRDefault="007E51E5" w:rsidP="00E42B1E">
      <w:pPr>
        <w:spacing w:before="240" w:after="120" w:line="220" w:lineRule="exact"/>
        <w:rPr>
          <w:b/>
          <w:i/>
          <w:sz w:val="18"/>
          <w:lang w:val="en-GB"/>
        </w:rPr>
      </w:pPr>
      <w:r w:rsidRPr="00F76890">
        <w:rPr>
          <w:b/>
          <w:i/>
          <w:sz w:val="18"/>
          <w:lang w:val="en-GB"/>
        </w:rPr>
        <w:t>READING LIST</w:t>
      </w:r>
    </w:p>
    <w:p w:rsidR="00CC6090" w:rsidRPr="00444834" w:rsidRDefault="00CC6090" w:rsidP="00CC6090">
      <w:pPr>
        <w:spacing w:line="240" w:lineRule="atLeast"/>
        <w:ind w:left="284" w:hanging="284"/>
        <w:rPr>
          <w:spacing w:val="-5"/>
          <w:sz w:val="18"/>
        </w:rPr>
      </w:pPr>
      <w:r w:rsidRPr="00F76890">
        <w:rPr>
          <w:smallCaps/>
          <w:spacing w:val="-5"/>
          <w:sz w:val="16"/>
          <w:lang w:val="en-GB"/>
        </w:rPr>
        <w:t xml:space="preserve">L. </w:t>
      </w:r>
      <w:proofErr w:type="spellStart"/>
      <w:r w:rsidRPr="00F76890">
        <w:rPr>
          <w:smallCaps/>
          <w:spacing w:val="-5"/>
          <w:sz w:val="16"/>
          <w:lang w:val="en-GB"/>
        </w:rPr>
        <w:t>Luparia</w:t>
      </w:r>
      <w:proofErr w:type="spellEnd"/>
      <w:r w:rsidRPr="00F76890">
        <w:rPr>
          <w:smallCaps/>
          <w:spacing w:val="-5"/>
          <w:sz w:val="16"/>
          <w:lang w:val="en-GB"/>
        </w:rPr>
        <w:t xml:space="preserve">-G. </w:t>
      </w:r>
      <w:r w:rsidRPr="00444834">
        <w:rPr>
          <w:smallCaps/>
          <w:spacing w:val="-5"/>
          <w:sz w:val="16"/>
        </w:rPr>
        <w:t>Ziccardi,</w:t>
      </w:r>
      <w:r w:rsidRPr="00444834">
        <w:rPr>
          <w:i/>
          <w:spacing w:val="-5"/>
          <w:sz w:val="18"/>
        </w:rPr>
        <w:t xml:space="preserve"> Investigazione Penale e Tecnologia Informatica,</w:t>
      </w:r>
      <w:r w:rsidRPr="00444834">
        <w:rPr>
          <w:spacing w:val="-5"/>
          <w:sz w:val="18"/>
        </w:rPr>
        <w:t xml:space="preserve"> </w:t>
      </w:r>
      <w:proofErr w:type="spellStart"/>
      <w:r w:rsidRPr="00444834">
        <w:rPr>
          <w:spacing w:val="-5"/>
          <w:sz w:val="18"/>
        </w:rPr>
        <w:t>Giuffrè</w:t>
      </w:r>
      <w:proofErr w:type="spellEnd"/>
      <w:r w:rsidRPr="00444834">
        <w:rPr>
          <w:spacing w:val="-5"/>
          <w:sz w:val="18"/>
        </w:rPr>
        <w:t xml:space="preserve"> editore.</w:t>
      </w:r>
    </w:p>
    <w:p w:rsidR="00CC6090" w:rsidRPr="00444834" w:rsidRDefault="00CC6090" w:rsidP="00CC6090">
      <w:pPr>
        <w:spacing w:line="240" w:lineRule="atLeast"/>
        <w:ind w:left="284" w:hanging="284"/>
        <w:rPr>
          <w:spacing w:val="-5"/>
          <w:sz w:val="18"/>
        </w:rPr>
      </w:pPr>
      <w:r w:rsidRPr="00444834">
        <w:rPr>
          <w:smallCaps/>
          <w:spacing w:val="-5"/>
          <w:sz w:val="16"/>
        </w:rPr>
        <w:t xml:space="preserve">L. </w:t>
      </w:r>
      <w:proofErr w:type="spellStart"/>
      <w:r w:rsidRPr="00444834">
        <w:rPr>
          <w:smallCaps/>
          <w:spacing w:val="-5"/>
          <w:sz w:val="16"/>
        </w:rPr>
        <w:t>Chirizzi</w:t>
      </w:r>
      <w:proofErr w:type="spellEnd"/>
      <w:r w:rsidRPr="00444834">
        <w:rPr>
          <w:smallCaps/>
          <w:spacing w:val="-5"/>
          <w:sz w:val="16"/>
        </w:rPr>
        <w:t>,</w:t>
      </w:r>
      <w:r w:rsidRPr="00444834">
        <w:rPr>
          <w:i/>
          <w:spacing w:val="-5"/>
          <w:sz w:val="18"/>
        </w:rPr>
        <w:t xml:space="preserve"> Computer </w:t>
      </w:r>
      <w:proofErr w:type="spellStart"/>
      <w:r w:rsidRPr="00444834">
        <w:rPr>
          <w:i/>
          <w:spacing w:val="-5"/>
          <w:sz w:val="18"/>
        </w:rPr>
        <w:t>Forensic</w:t>
      </w:r>
      <w:proofErr w:type="spellEnd"/>
      <w:r w:rsidRPr="00444834">
        <w:rPr>
          <w:i/>
          <w:spacing w:val="-5"/>
          <w:sz w:val="18"/>
        </w:rPr>
        <w:t xml:space="preserve"> – Il reperimento della fonte di prova informatica,</w:t>
      </w:r>
      <w:r w:rsidRPr="00444834">
        <w:rPr>
          <w:spacing w:val="-5"/>
          <w:sz w:val="18"/>
        </w:rPr>
        <w:t xml:space="preserve"> </w:t>
      </w:r>
      <w:proofErr w:type="spellStart"/>
      <w:r w:rsidRPr="00444834">
        <w:rPr>
          <w:spacing w:val="-5"/>
          <w:sz w:val="18"/>
        </w:rPr>
        <w:t>Laurus</w:t>
      </w:r>
      <w:proofErr w:type="spellEnd"/>
      <w:r w:rsidRPr="00444834">
        <w:rPr>
          <w:spacing w:val="-5"/>
          <w:sz w:val="18"/>
        </w:rPr>
        <w:t xml:space="preserve"> </w:t>
      </w:r>
      <w:proofErr w:type="spellStart"/>
      <w:r w:rsidRPr="00444834">
        <w:rPr>
          <w:spacing w:val="-5"/>
          <w:sz w:val="18"/>
        </w:rPr>
        <w:t>Robuffo</w:t>
      </w:r>
      <w:proofErr w:type="spellEnd"/>
      <w:r w:rsidRPr="00444834">
        <w:rPr>
          <w:spacing w:val="-5"/>
          <w:sz w:val="18"/>
        </w:rPr>
        <w:t xml:space="preserve"> editore.</w:t>
      </w:r>
    </w:p>
    <w:p w:rsidR="00CC6090" w:rsidRPr="00444834" w:rsidRDefault="004B6605" w:rsidP="00CC6090">
      <w:pPr>
        <w:spacing w:line="240" w:lineRule="atLeast"/>
        <w:ind w:left="284" w:hanging="284"/>
        <w:rPr>
          <w:spacing w:val="-5"/>
          <w:sz w:val="18"/>
        </w:rPr>
      </w:pPr>
      <w:r>
        <w:rPr>
          <w:smallCaps/>
          <w:spacing w:val="-5"/>
          <w:sz w:val="16"/>
        </w:rPr>
        <w:t xml:space="preserve">V.S. </w:t>
      </w:r>
      <w:proofErr w:type="spellStart"/>
      <w:r>
        <w:rPr>
          <w:smallCaps/>
          <w:spacing w:val="-5"/>
          <w:sz w:val="16"/>
        </w:rPr>
        <w:t>Destito</w:t>
      </w:r>
      <w:proofErr w:type="spellEnd"/>
      <w:r>
        <w:rPr>
          <w:smallCaps/>
          <w:spacing w:val="-5"/>
          <w:sz w:val="16"/>
        </w:rPr>
        <w:t xml:space="preserve">-G. </w:t>
      </w:r>
      <w:proofErr w:type="spellStart"/>
      <w:r>
        <w:rPr>
          <w:smallCaps/>
          <w:spacing w:val="-5"/>
          <w:sz w:val="16"/>
        </w:rPr>
        <w:t>Dezzani</w:t>
      </w:r>
      <w:proofErr w:type="spellEnd"/>
      <w:r>
        <w:rPr>
          <w:smallCaps/>
          <w:spacing w:val="-5"/>
          <w:sz w:val="16"/>
        </w:rPr>
        <w:t>-</w:t>
      </w:r>
      <w:r w:rsidR="00CC6090" w:rsidRPr="00444834">
        <w:rPr>
          <w:smallCaps/>
          <w:spacing w:val="-5"/>
          <w:sz w:val="16"/>
        </w:rPr>
        <w:t>C. Santoriello,</w:t>
      </w:r>
      <w:r w:rsidR="00CC6090" w:rsidRPr="00444834">
        <w:rPr>
          <w:i/>
          <w:spacing w:val="-5"/>
          <w:sz w:val="18"/>
        </w:rPr>
        <w:t xml:space="preserve"> Il diritto penale delle nuove tecnologie,</w:t>
      </w:r>
      <w:r w:rsidR="00CC6090" w:rsidRPr="00444834">
        <w:rPr>
          <w:spacing w:val="-5"/>
          <w:sz w:val="18"/>
        </w:rPr>
        <w:t xml:space="preserve"> Cedam editore.</w:t>
      </w:r>
    </w:p>
    <w:p w:rsidR="00CC6090" w:rsidRPr="00444834" w:rsidRDefault="00CC6090" w:rsidP="00CC6090">
      <w:pPr>
        <w:spacing w:line="240" w:lineRule="atLeast"/>
        <w:ind w:left="284" w:hanging="284"/>
        <w:rPr>
          <w:spacing w:val="-5"/>
          <w:sz w:val="18"/>
        </w:rPr>
      </w:pPr>
      <w:r w:rsidRPr="00444834">
        <w:rPr>
          <w:smallCaps/>
          <w:spacing w:val="-5"/>
          <w:sz w:val="16"/>
        </w:rPr>
        <w:t xml:space="preserve">P. </w:t>
      </w:r>
      <w:proofErr w:type="spellStart"/>
      <w:r w:rsidRPr="00444834">
        <w:rPr>
          <w:smallCaps/>
          <w:spacing w:val="-5"/>
          <w:sz w:val="16"/>
        </w:rPr>
        <w:t>P</w:t>
      </w:r>
      <w:r w:rsidR="0097501B" w:rsidRPr="00444834">
        <w:rPr>
          <w:smallCaps/>
          <w:spacing w:val="-5"/>
          <w:sz w:val="16"/>
        </w:rPr>
        <w:t>i</w:t>
      </w:r>
      <w:r w:rsidRPr="00444834">
        <w:rPr>
          <w:smallCaps/>
          <w:spacing w:val="-5"/>
          <w:sz w:val="16"/>
        </w:rPr>
        <w:t>erri</w:t>
      </w:r>
      <w:proofErr w:type="spellEnd"/>
      <w:r w:rsidRPr="00444834">
        <w:rPr>
          <w:smallCaps/>
          <w:spacing w:val="-5"/>
          <w:sz w:val="16"/>
        </w:rPr>
        <w:t>,</w:t>
      </w:r>
      <w:r w:rsidRPr="00444834">
        <w:rPr>
          <w:i/>
          <w:spacing w:val="-5"/>
          <w:sz w:val="18"/>
        </w:rPr>
        <w:t xml:space="preserve"> Privacy,</w:t>
      </w:r>
      <w:r w:rsidRPr="00444834">
        <w:rPr>
          <w:spacing w:val="-5"/>
          <w:sz w:val="18"/>
        </w:rPr>
        <w:t xml:space="preserve"> </w:t>
      </w:r>
      <w:r w:rsidRPr="00444834">
        <w:rPr>
          <w:i/>
          <w:spacing w:val="-5"/>
          <w:sz w:val="18"/>
        </w:rPr>
        <w:t>diritto e sicurezza informatica,</w:t>
      </w:r>
      <w:r w:rsidRPr="00444834">
        <w:rPr>
          <w:spacing w:val="-5"/>
          <w:sz w:val="18"/>
        </w:rPr>
        <w:t xml:space="preserve"> </w:t>
      </w:r>
      <w:proofErr w:type="spellStart"/>
      <w:r w:rsidRPr="00444834">
        <w:rPr>
          <w:spacing w:val="-5"/>
          <w:sz w:val="18"/>
        </w:rPr>
        <w:t>Giuffrè</w:t>
      </w:r>
      <w:proofErr w:type="spellEnd"/>
      <w:r w:rsidRPr="00444834">
        <w:rPr>
          <w:spacing w:val="-5"/>
          <w:sz w:val="18"/>
        </w:rPr>
        <w:t xml:space="preserve"> editore.</w:t>
      </w:r>
    </w:p>
    <w:p w:rsidR="00CC6090" w:rsidRPr="00444834" w:rsidRDefault="00CC6090" w:rsidP="00CC6090">
      <w:pPr>
        <w:spacing w:line="240" w:lineRule="atLeast"/>
        <w:ind w:left="284" w:hanging="284"/>
        <w:rPr>
          <w:spacing w:val="-5"/>
          <w:sz w:val="18"/>
        </w:rPr>
      </w:pPr>
      <w:r w:rsidRPr="00444834">
        <w:rPr>
          <w:smallCaps/>
          <w:spacing w:val="-5"/>
          <w:sz w:val="16"/>
        </w:rPr>
        <w:t xml:space="preserve">F. </w:t>
      </w:r>
      <w:proofErr w:type="spellStart"/>
      <w:r w:rsidRPr="00444834">
        <w:rPr>
          <w:smallCaps/>
          <w:spacing w:val="-5"/>
          <w:sz w:val="16"/>
        </w:rPr>
        <w:t>Toffoletto</w:t>
      </w:r>
      <w:proofErr w:type="spellEnd"/>
      <w:r w:rsidRPr="00444834">
        <w:rPr>
          <w:smallCaps/>
          <w:spacing w:val="-5"/>
          <w:sz w:val="16"/>
        </w:rPr>
        <w:t>,</w:t>
      </w:r>
      <w:r w:rsidRPr="00444834">
        <w:rPr>
          <w:i/>
          <w:spacing w:val="-5"/>
          <w:sz w:val="18"/>
        </w:rPr>
        <w:t xml:space="preserve"> Nuove tecnologie informatiche e tutela del lavoratore – il potere di controllo del datore di lavoro,</w:t>
      </w:r>
      <w:r w:rsidRPr="00444834">
        <w:rPr>
          <w:spacing w:val="-5"/>
          <w:sz w:val="18"/>
        </w:rPr>
        <w:t xml:space="preserve"> </w:t>
      </w:r>
      <w:proofErr w:type="spellStart"/>
      <w:r w:rsidRPr="00444834">
        <w:rPr>
          <w:spacing w:val="-5"/>
          <w:sz w:val="18"/>
        </w:rPr>
        <w:t>Giuffrè</w:t>
      </w:r>
      <w:proofErr w:type="spellEnd"/>
      <w:r w:rsidRPr="00444834">
        <w:rPr>
          <w:spacing w:val="-5"/>
          <w:sz w:val="18"/>
        </w:rPr>
        <w:t xml:space="preserve"> editore.</w:t>
      </w:r>
    </w:p>
    <w:p w:rsidR="00CC6090" w:rsidRPr="00444834" w:rsidRDefault="004B6605" w:rsidP="00CC6090">
      <w:pPr>
        <w:spacing w:line="240" w:lineRule="atLeast"/>
        <w:ind w:left="284" w:hanging="284"/>
        <w:rPr>
          <w:spacing w:val="-5"/>
          <w:sz w:val="18"/>
        </w:rPr>
      </w:pPr>
      <w:r>
        <w:rPr>
          <w:smallCaps/>
          <w:spacing w:val="-5"/>
          <w:sz w:val="16"/>
        </w:rPr>
        <w:t xml:space="preserve">G. </w:t>
      </w:r>
      <w:proofErr w:type="spellStart"/>
      <w:r>
        <w:rPr>
          <w:smallCaps/>
          <w:spacing w:val="-5"/>
          <w:sz w:val="16"/>
        </w:rPr>
        <w:t>Faggioli</w:t>
      </w:r>
      <w:proofErr w:type="spellEnd"/>
      <w:r>
        <w:rPr>
          <w:smallCaps/>
          <w:spacing w:val="-5"/>
          <w:sz w:val="16"/>
        </w:rPr>
        <w:t>-</w:t>
      </w:r>
      <w:r w:rsidR="00CC6090" w:rsidRPr="00444834">
        <w:rPr>
          <w:smallCaps/>
          <w:spacing w:val="-5"/>
          <w:sz w:val="16"/>
        </w:rPr>
        <w:t>A. Rozza,</w:t>
      </w:r>
      <w:r w:rsidR="00CC6090" w:rsidRPr="00444834">
        <w:rPr>
          <w:i/>
          <w:spacing w:val="-5"/>
          <w:sz w:val="18"/>
        </w:rPr>
        <w:t xml:space="preserve"> Privacy per posta elettronica e internet in azienda,</w:t>
      </w:r>
      <w:r w:rsidR="00CC6090" w:rsidRPr="00444834">
        <w:rPr>
          <w:spacing w:val="-5"/>
          <w:sz w:val="18"/>
        </w:rPr>
        <w:t xml:space="preserve"> Cesi Multimedia editore.</w:t>
      </w:r>
    </w:p>
    <w:p w:rsidR="00CC6090" w:rsidRPr="00F76890" w:rsidRDefault="00CC6090" w:rsidP="00CC6090">
      <w:pPr>
        <w:spacing w:before="120"/>
        <w:rPr>
          <w:i/>
          <w:sz w:val="18"/>
          <w:szCs w:val="18"/>
          <w:lang w:val="en-GB"/>
        </w:rPr>
      </w:pPr>
      <w:r w:rsidRPr="00F76890">
        <w:rPr>
          <w:i/>
          <w:sz w:val="18"/>
          <w:szCs w:val="18"/>
          <w:lang w:val="en-GB"/>
        </w:rPr>
        <w:t>Criminal Law and New Technologies</w:t>
      </w:r>
    </w:p>
    <w:p w:rsidR="00CC6090" w:rsidRPr="00444834" w:rsidRDefault="0097501B" w:rsidP="00CC6090">
      <w:pPr>
        <w:spacing w:line="240" w:lineRule="atLeast"/>
        <w:ind w:left="284" w:hanging="284"/>
        <w:rPr>
          <w:spacing w:val="-5"/>
          <w:sz w:val="18"/>
        </w:rPr>
      </w:pPr>
      <w:r w:rsidRPr="00F76890">
        <w:rPr>
          <w:smallCaps/>
          <w:spacing w:val="-5"/>
          <w:sz w:val="16"/>
          <w:lang w:val="en-GB"/>
        </w:rPr>
        <w:t>V.</w:t>
      </w:r>
      <w:r w:rsidR="00CC6090" w:rsidRPr="00F76890">
        <w:rPr>
          <w:smallCaps/>
          <w:spacing w:val="-5"/>
          <w:sz w:val="16"/>
          <w:lang w:val="en-GB"/>
        </w:rPr>
        <w:t xml:space="preserve">S. </w:t>
      </w:r>
      <w:proofErr w:type="spellStart"/>
      <w:r w:rsidR="00CC6090" w:rsidRPr="00F76890">
        <w:rPr>
          <w:smallCaps/>
          <w:spacing w:val="-5"/>
          <w:sz w:val="16"/>
          <w:lang w:val="en-GB"/>
        </w:rPr>
        <w:t>Destito</w:t>
      </w:r>
      <w:proofErr w:type="spellEnd"/>
      <w:r w:rsidR="00CC6090" w:rsidRPr="00F76890">
        <w:rPr>
          <w:smallCaps/>
          <w:spacing w:val="-5"/>
          <w:sz w:val="16"/>
          <w:lang w:val="en-GB"/>
        </w:rPr>
        <w:t xml:space="preserve">-G. </w:t>
      </w:r>
      <w:proofErr w:type="spellStart"/>
      <w:r w:rsidR="00CC6090" w:rsidRPr="00444834">
        <w:rPr>
          <w:smallCaps/>
          <w:spacing w:val="-5"/>
          <w:sz w:val="16"/>
        </w:rPr>
        <w:t>Dezzani</w:t>
      </w:r>
      <w:proofErr w:type="spellEnd"/>
      <w:r w:rsidR="00CC6090" w:rsidRPr="00444834">
        <w:rPr>
          <w:smallCaps/>
          <w:spacing w:val="-5"/>
          <w:sz w:val="16"/>
        </w:rPr>
        <w:t>-C. Santoriello,</w:t>
      </w:r>
      <w:r w:rsidR="00CC6090" w:rsidRPr="00444834">
        <w:rPr>
          <w:i/>
          <w:spacing w:val="-5"/>
          <w:sz w:val="18"/>
        </w:rPr>
        <w:t xml:space="preserve"> Il diritto penale delle nuove tecnologie,</w:t>
      </w:r>
      <w:r w:rsidR="00CC6090" w:rsidRPr="00444834">
        <w:rPr>
          <w:spacing w:val="-5"/>
          <w:sz w:val="18"/>
        </w:rPr>
        <w:t xml:space="preserve"> Cedam editore, </w:t>
      </w:r>
      <w:proofErr w:type="spellStart"/>
      <w:r w:rsidR="00CC6090" w:rsidRPr="00444834">
        <w:rPr>
          <w:spacing w:val="-5"/>
          <w:sz w:val="18"/>
        </w:rPr>
        <w:t>Chapter</w:t>
      </w:r>
      <w:proofErr w:type="spellEnd"/>
      <w:r w:rsidR="00CC6090" w:rsidRPr="00444834">
        <w:rPr>
          <w:spacing w:val="-5"/>
          <w:sz w:val="18"/>
        </w:rPr>
        <w:t xml:space="preserve"> II, </w:t>
      </w:r>
      <w:proofErr w:type="spellStart"/>
      <w:r w:rsidR="00CC6090" w:rsidRPr="00444834">
        <w:rPr>
          <w:spacing w:val="-5"/>
          <w:sz w:val="18"/>
        </w:rPr>
        <w:t>Chapter</w:t>
      </w:r>
      <w:proofErr w:type="spellEnd"/>
      <w:r w:rsidR="00CC6090" w:rsidRPr="00444834">
        <w:rPr>
          <w:spacing w:val="-5"/>
          <w:sz w:val="18"/>
        </w:rPr>
        <w:t xml:space="preserve"> I, II, III, V, VI, VII, VIII Part II (</w:t>
      </w:r>
      <w:proofErr w:type="spellStart"/>
      <w:r w:rsidR="00CC6090" w:rsidRPr="00444834">
        <w:rPr>
          <w:spacing w:val="-5"/>
          <w:sz w:val="18"/>
        </w:rPr>
        <w:t>pages</w:t>
      </w:r>
      <w:proofErr w:type="spellEnd"/>
      <w:r w:rsidR="00CC6090" w:rsidRPr="00444834">
        <w:rPr>
          <w:spacing w:val="-5"/>
          <w:sz w:val="18"/>
        </w:rPr>
        <w:t xml:space="preserve"> 9-54, 55-60, 61-68, 69-72, 81-118, 119-128, 129-140 and 141-158).</w:t>
      </w:r>
    </w:p>
    <w:p w:rsidR="00CC6090" w:rsidRPr="00444834" w:rsidRDefault="00CC6090" w:rsidP="00CC6090">
      <w:pPr>
        <w:spacing w:before="120"/>
        <w:rPr>
          <w:i/>
          <w:sz w:val="18"/>
          <w:szCs w:val="18"/>
        </w:rPr>
      </w:pPr>
      <w:r w:rsidRPr="00444834">
        <w:rPr>
          <w:i/>
          <w:sz w:val="18"/>
          <w:szCs w:val="18"/>
        </w:rPr>
        <w:t>Legal IT and Data Security</w:t>
      </w:r>
    </w:p>
    <w:p w:rsidR="00CC6090" w:rsidRPr="00444834" w:rsidRDefault="00CC6090" w:rsidP="00CC6090">
      <w:pPr>
        <w:spacing w:line="240" w:lineRule="atLeast"/>
        <w:ind w:left="284" w:hanging="284"/>
        <w:rPr>
          <w:spacing w:val="-5"/>
          <w:sz w:val="18"/>
        </w:rPr>
      </w:pPr>
      <w:r w:rsidRPr="00444834">
        <w:rPr>
          <w:smallCaps/>
          <w:spacing w:val="-5"/>
          <w:sz w:val="16"/>
        </w:rPr>
        <w:t xml:space="preserve">P. </w:t>
      </w:r>
      <w:proofErr w:type="spellStart"/>
      <w:r w:rsidRPr="00444834">
        <w:rPr>
          <w:smallCaps/>
          <w:spacing w:val="-5"/>
          <w:sz w:val="16"/>
        </w:rPr>
        <w:t>P</w:t>
      </w:r>
      <w:r w:rsidR="0097501B" w:rsidRPr="00444834">
        <w:rPr>
          <w:smallCaps/>
          <w:spacing w:val="-5"/>
          <w:sz w:val="16"/>
        </w:rPr>
        <w:t>i</w:t>
      </w:r>
      <w:r w:rsidRPr="00444834">
        <w:rPr>
          <w:smallCaps/>
          <w:spacing w:val="-5"/>
          <w:sz w:val="16"/>
        </w:rPr>
        <w:t>erri</w:t>
      </w:r>
      <w:proofErr w:type="spellEnd"/>
      <w:r w:rsidRPr="00444834">
        <w:rPr>
          <w:smallCaps/>
          <w:spacing w:val="-5"/>
          <w:sz w:val="16"/>
        </w:rPr>
        <w:t>,</w:t>
      </w:r>
      <w:r w:rsidRPr="00444834">
        <w:rPr>
          <w:i/>
          <w:spacing w:val="-5"/>
          <w:sz w:val="18"/>
        </w:rPr>
        <w:t xml:space="preserve"> Privacy,</w:t>
      </w:r>
      <w:r w:rsidRPr="00444834">
        <w:rPr>
          <w:spacing w:val="-5"/>
          <w:sz w:val="18"/>
        </w:rPr>
        <w:t xml:space="preserve"> </w:t>
      </w:r>
      <w:r w:rsidRPr="00444834">
        <w:rPr>
          <w:i/>
          <w:spacing w:val="-5"/>
          <w:sz w:val="18"/>
        </w:rPr>
        <w:t>diritto e sicurezza informatica,</w:t>
      </w:r>
      <w:r w:rsidRPr="00444834">
        <w:rPr>
          <w:spacing w:val="-5"/>
          <w:sz w:val="18"/>
        </w:rPr>
        <w:t xml:space="preserve"> </w:t>
      </w:r>
      <w:proofErr w:type="spellStart"/>
      <w:r w:rsidRPr="00444834">
        <w:rPr>
          <w:spacing w:val="-5"/>
          <w:sz w:val="18"/>
        </w:rPr>
        <w:t>Giuffrè</w:t>
      </w:r>
      <w:proofErr w:type="spellEnd"/>
      <w:r w:rsidRPr="00444834">
        <w:rPr>
          <w:spacing w:val="-5"/>
          <w:sz w:val="18"/>
        </w:rPr>
        <w:t xml:space="preserve"> editore, </w:t>
      </w:r>
      <w:proofErr w:type="spellStart"/>
      <w:r w:rsidRPr="00444834">
        <w:rPr>
          <w:spacing w:val="-5"/>
          <w:sz w:val="18"/>
        </w:rPr>
        <w:t>Chapter</w:t>
      </w:r>
      <w:proofErr w:type="spellEnd"/>
      <w:r w:rsidRPr="00444834">
        <w:rPr>
          <w:spacing w:val="-5"/>
          <w:sz w:val="18"/>
        </w:rPr>
        <w:t xml:space="preserve"> V, VI, VII, IX (</w:t>
      </w:r>
      <w:proofErr w:type="spellStart"/>
      <w:r w:rsidRPr="00444834">
        <w:rPr>
          <w:spacing w:val="-5"/>
          <w:sz w:val="18"/>
        </w:rPr>
        <w:t>pages</w:t>
      </w:r>
      <w:proofErr w:type="spellEnd"/>
      <w:r w:rsidRPr="00444834">
        <w:rPr>
          <w:spacing w:val="-5"/>
          <w:sz w:val="18"/>
        </w:rPr>
        <w:t xml:space="preserve"> 111-124, 125-142, 143-164 and 195-230).</w:t>
      </w:r>
    </w:p>
    <w:p w:rsidR="00CC6090" w:rsidRPr="00F76890" w:rsidRDefault="00CC6090" w:rsidP="00CC6090">
      <w:pPr>
        <w:pStyle w:val="Testo1"/>
        <w:spacing w:before="120"/>
        <w:ind w:left="0" w:firstLine="0"/>
        <w:rPr>
          <w:i/>
          <w:noProof w:val="0"/>
          <w:lang w:val="en-GB"/>
        </w:rPr>
      </w:pPr>
      <w:r w:rsidRPr="00F76890">
        <w:rPr>
          <w:i/>
          <w:noProof w:val="0"/>
          <w:lang w:val="en-GB"/>
        </w:rPr>
        <w:t>Criminal Employment Law/New Information Technology and Protection of Workers</w:t>
      </w:r>
    </w:p>
    <w:p w:rsidR="00CC6090" w:rsidRPr="00444834" w:rsidRDefault="00CC6090" w:rsidP="00CC6090">
      <w:pPr>
        <w:spacing w:line="240" w:lineRule="atLeast"/>
        <w:ind w:left="284" w:hanging="284"/>
        <w:rPr>
          <w:spacing w:val="-5"/>
          <w:sz w:val="18"/>
        </w:rPr>
      </w:pPr>
      <w:r w:rsidRPr="00444834">
        <w:rPr>
          <w:smallCaps/>
          <w:spacing w:val="-5"/>
          <w:sz w:val="16"/>
        </w:rPr>
        <w:t xml:space="preserve">F. </w:t>
      </w:r>
      <w:proofErr w:type="spellStart"/>
      <w:r w:rsidRPr="00444834">
        <w:rPr>
          <w:smallCaps/>
          <w:spacing w:val="-5"/>
          <w:sz w:val="16"/>
        </w:rPr>
        <w:t>Toffoletto</w:t>
      </w:r>
      <w:proofErr w:type="spellEnd"/>
      <w:r w:rsidRPr="00444834">
        <w:rPr>
          <w:smallCaps/>
          <w:spacing w:val="-5"/>
          <w:sz w:val="16"/>
        </w:rPr>
        <w:t>,</w:t>
      </w:r>
      <w:r w:rsidRPr="00444834">
        <w:rPr>
          <w:i/>
          <w:spacing w:val="-5"/>
          <w:sz w:val="18"/>
        </w:rPr>
        <w:t xml:space="preserve"> Nuove tecnologie informatiche e tutela del lavoratore – il potere di controllo del datore di lavoro,</w:t>
      </w:r>
      <w:r w:rsidRPr="00444834">
        <w:rPr>
          <w:spacing w:val="-5"/>
          <w:sz w:val="18"/>
        </w:rPr>
        <w:t xml:space="preserve"> </w:t>
      </w:r>
      <w:proofErr w:type="spellStart"/>
      <w:r w:rsidRPr="00444834">
        <w:rPr>
          <w:spacing w:val="-5"/>
          <w:sz w:val="18"/>
        </w:rPr>
        <w:t>Giuffrè</w:t>
      </w:r>
      <w:proofErr w:type="spellEnd"/>
      <w:r w:rsidRPr="00444834">
        <w:rPr>
          <w:spacing w:val="-5"/>
          <w:sz w:val="18"/>
        </w:rPr>
        <w:t xml:space="preserve"> editore, </w:t>
      </w:r>
      <w:proofErr w:type="spellStart"/>
      <w:r w:rsidRPr="00444834">
        <w:rPr>
          <w:spacing w:val="-5"/>
          <w:sz w:val="18"/>
        </w:rPr>
        <w:t>C</w:t>
      </w:r>
      <w:r w:rsidR="0097501B" w:rsidRPr="00444834">
        <w:rPr>
          <w:spacing w:val="-5"/>
          <w:sz w:val="18"/>
        </w:rPr>
        <w:t>hapters</w:t>
      </w:r>
      <w:proofErr w:type="spellEnd"/>
      <w:r w:rsidRPr="00444834">
        <w:rPr>
          <w:spacing w:val="-5"/>
          <w:sz w:val="18"/>
        </w:rPr>
        <w:t xml:space="preserve"> I, II (</w:t>
      </w:r>
      <w:proofErr w:type="spellStart"/>
      <w:r w:rsidRPr="00444834">
        <w:rPr>
          <w:spacing w:val="-5"/>
          <w:sz w:val="18"/>
        </w:rPr>
        <w:t>pages</w:t>
      </w:r>
      <w:proofErr w:type="spellEnd"/>
      <w:r w:rsidRPr="00444834">
        <w:rPr>
          <w:spacing w:val="-5"/>
          <w:sz w:val="18"/>
        </w:rPr>
        <w:t xml:space="preserve"> 1-8, 9-52).</w:t>
      </w:r>
    </w:p>
    <w:p w:rsidR="00CC6090" w:rsidRPr="00444834" w:rsidRDefault="00CC6090" w:rsidP="00CC6090">
      <w:pPr>
        <w:spacing w:line="240" w:lineRule="atLeast"/>
        <w:ind w:left="284" w:hanging="284"/>
        <w:rPr>
          <w:spacing w:val="-5"/>
          <w:sz w:val="18"/>
        </w:rPr>
      </w:pPr>
      <w:r w:rsidRPr="00444834">
        <w:rPr>
          <w:smallCaps/>
          <w:spacing w:val="-5"/>
          <w:sz w:val="16"/>
        </w:rPr>
        <w:t xml:space="preserve">G. </w:t>
      </w:r>
      <w:proofErr w:type="spellStart"/>
      <w:r w:rsidRPr="00444834">
        <w:rPr>
          <w:smallCaps/>
          <w:spacing w:val="-5"/>
          <w:sz w:val="16"/>
        </w:rPr>
        <w:t>Faggioli</w:t>
      </w:r>
      <w:proofErr w:type="spellEnd"/>
      <w:r w:rsidRPr="00444834">
        <w:rPr>
          <w:smallCaps/>
          <w:spacing w:val="-5"/>
          <w:sz w:val="16"/>
        </w:rPr>
        <w:t>-</w:t>
      </w:r>
      <w:r w:rsidR="004B6605">
        <w:rPr>
          <w:smallCaps/>
          <w:spacing w:val="-5"/>
          <w:sz w:val="16"/>
        </w:rPr>
        <w:t>F</w:t>
      </w:r>
      <w:r w:rsidRPr="00444834">
        <w:rPr>
          <w:smallCaps/>
          <w:spacing w:val="-5"/>
          <w:sz w:val="16"/>
        </w:rPr>
        <w:t>. Rozza,</w:t>
      </w:r>
      <w:r w:rsidRPr="00444834">
        <w:rPr>
          <w:i/>
          <w:spacing w:val="-5"/>
          <w:sz w:val="18"/>
        </w:rPr>
        <w:t xml:space="preserve"> Privacy per posta elettronica e internet in azienda,</w:t>
      </w:r>
      <w:r w:rsidRPr="00444834">
        <w:rPr>
          <w:spacing w:val="-5"/>
          <w:sz w:val="18"/>
        </w:rPr>
        <w:t xml:space="preserve"> Cesi Multimedia editore, </w:t>
      </w:r>
      <w:proofErr w:type="spellStart"/>
      <w:r w:rsidRPr="00444834">
        <w:rPr>
          <w:spacing w:val="-5"/>
          <w:sz w:val="18"/>
        </w:rPr>
        <w:t>Chapter</w:t>
      </w:r>
      <w:proofErr w:type="spellEnd"/>
      <w:r w:rsidRPr="00444834">
        <w:rPr>
          <w:spacing w:val="-5"/>
          <w:sz w:val="18"/>
        </w:rPr>
        <w:t xml:space="preserve"> I, II, III, IV (</w:t>
      </w:r>
      <w:proofErr w:type="spellStart"/>
      <w:r w:rsidRPr="00444834">
        <w:rPr>
          <w:spacing w:val="-5"/>
          <w:sz w:val="18"/>
        </w:rPr>
        <w:t>pages</w:t>
      </w:r>
      <w:proofErr w:type="spellEnd"/>
      <w:r w:rsidRPr="00444834">
        <w:rPr>
          <w:spacing w:val="-5"/>
          <w:sz w:val="18"/>
        </w:rPr>
        <w:t xml:space="preserve"> 1-24, 25-42, 43-50, 51-60).</w:t>
      </w:r>
    </w:p>
    <w:p w:rsidR="00CC6090" w:rsidRPr="00444834" w:rsidRDefault="00CC6090" w:rsidP="00CC6090">
      <w:pPr>
        <w:spacing w:before="120"/>
        <w:rPr>
          <w:i/>
          <w:sz w:val="18"/>
          <w:szCs w:val="18"/>
        </w:rPr>
      </w:pPr>
      <w:r w:rsidRPr="00444834">
        <w:rPr>
          <w:i/>
          <w:sz w:val="18"/>
          <w:szCs w:val="18"/>
        </w:rPr>
        <w:lastRenderedPageBreak/>
        <w:t xml:space="preserve">Computer </w:t>
      </w:r>
      <w:proofErr w:type="spellStart"/>
      <w:r w:rsidRPr="00444834">
        <w:rPr>
          <w:i/>
          <w:sz w:val="18"/>
          <w:szCs w:val="18"/>
        </w:rPr>
        <w:t>Forensics</w:t>
      </w:r>
      <w:proofErr w:type="spellEnd"/>
    </w:p>
    <w:p w:rsidR="00CC6090" w:rsidRPr="00444834" w:rsidRDefault="00CC6090" w:rsidP="00CC6090">
      <w:pPr>
        <w:spacing w:line="240" w:lineRule="atLeast"/>
        <w:ind w:left="284" w:hanging="284"/>
        <w:rPr>
          <w:spacing w:val="-5"/>
          <w:sz w:val="18"/>
        </w:rPr>
      </w:pPr>
      <w:r w:rsidRPr="00444834">
        <w:rPr>
          <w:smallCaps/>
          <w:spacing w:val="-5"/>
          <w:sz w:val="16"/>
        </w:rPr>
        <w:t>L. Luparia-G. Ziccardi,</w:t>
      </w:r>
      <w:r w:rsidRPr="00444834">
        <w:rPr>
          <w:i/>
          <w:spacing w:val="-5"/>
          <w:sz w:val="18"/>
        </w:rPr>
        <w:t xml:space="preserve"> Investigazione Penale e Tecnologia Informatica,</w:t>
      </w:r>
      <w:r w:rsidRPr="00444834">
        <w:rPr>
          <w:spacing w:val="-5"/>
          <w:sz w:val="18"/>
        </w:rPr>
        <w:t xml:space="preserve"> </w:t>
      </w:r>
      <w:proofErr w:type="spellStart"/>
      <w:r w:rsidRPr="00444834">
        <w:rPr>
          <w:spacing w:val="-5"/>
          <w:sz w:val="18"/>
        </w:rPr>
        <w:t>Giuffrè</w:t>
      </w:r>
      <w:proofErr w:type="spellEnd"/>
      <w:r w:rsidRPr="00444834">
        <w:rPr>
          <w:spacing w:val="-5"/>
          <w:sz w:val="18"/>
        </w:rPr>
        <w:t xml:space="preserve"> editore, </w:t>
      </w:r>
      <w:proofErr w:type="spellStart"/>
      <w:r w:rsidRPr="00444834">
        <w:rPr>
          <w:spacing w:val="-5"/>
          <w:sz w:val="18"/>
        </w:rPr>
        <w:t>Chapter</w:t>
      </w:r>
      <w:proofErr w:type="spellEnd"/>
      <w:r w:rsidRPr="00444834">
        <w:rPr>
          <w:spacing w:val="-5"/>
          <w:sz w:val="18"/>
        </w:rPr>
        <w:t xml:space="preserve"> I, III, IV, V, II Second </w:t>
      </w:r>
      <w:proofErr w:type="spellStart"/>
      <w:r w:rsidRPr="00444834">
        <w:rPr>
          <w:spacing w:val="-5"/>
          <w:sz w:val="18"/>
        </w:rPr>
        <w:t>Section</w:t>
      </w:r>
      <w:proofErr w:type="spellEnd"/>
      <w:r w:rsidRPr="00444834">
        <w:rPr>
          <w:spacing w:val="-5"/>
          <w:sz w:val="18"/>
        </w:rPr>
        <w:t xml:space="preserve">, IV Second </w:t>
      </w:r>
      <w:proofErr w:type="spellStart"/>
      <w:r w:rsidRPr="00444834">
        <w:rPr>
          <w:spacing w:val="-5"/>
          <w:sz w:val="18"/>
        </w:rPr>
        <w:t>Section</w:t>
      </w:r>
      <w:proofErr w:type="spellEnd"/>
      <w:r w:rsidRPr="00444834">
        <w:rPr>
          <w:spacing w:val="-5"/>
          <w:sz w:val="18"/>
        </w:rPr>
        <w:t xml:space="preserve">, V Second </w:t>
      </w:r>
      <w:proofErr w:type="spellStart"/>
      <w:r w:rsidRPr="00444834">
        <w:rPr>
          <w:spacing w:val="-5"/>
          <w:sz w:val="18"/>
        </w:rPr>
        <w:t>Section</w:t>
      </w:r>
      <w:proofErr w:type="spellEnd"/>
      <w:r w:rsidRPr="00444834">
        <w:rPr>
          <w:spacing w:val="-5"/>
          <w:sz w:val="18"/>
        </w:rPr>
        <w:t xml:space="preserve"> (</w:t>
      </w:r>
      <w:proofErr w:type="spellStart"/>
      <w:r w:rsidRPr="00444834">
        <w:rPr>
          <w:spacing w:val="-5"/>
          <w:sz w:val="18"/>
        </w:rPr>
        <w:t>pages</w:t>
      </w:r>
      <w:proofErr w:type="spellEnd"/>
      <w:r w:rsidRPr="00444834">
        <w:rPr>
          <w:spacing w:val="-5"/>
          <w:sz w:val="18"/>
        </w:rPr>
        <w:t xml:space="preserve"> 3-27, 49-62, 63-85, 89-98, 141-158, 161-182 and 195-202).</w:t>
      </w:r>
    </w:p>
    <w:p w:rsidR="00CC6090" w:rsidRPr="00444834" w:rsidRDefault="00CC6090" w:rsidP="00CC6090">
      <w:pPr>
        <w:spacing w:line="240" w:lineRule="atLeast"/>
        <w:ind w:left="284" w:hanging="284"/>
        <w:rPr>
          <w:spacing w:val="-5"/>
          <w:sz w:val="18"/>
        </w:rPr>
      </w:pPr>
      <w:r w:rsidRPr="00444834">
        <w:rPr>
          <w:smallCaps/>
          <w:spacing w:val="-5"/>
          <w:sz w:val="16"/>
        </w:rPr>
        <w:t xml:space="preserve">L. </w:t>
      </w:r>
      <w:proofErr w:type="spellStart"/>
      <w:r w:rsidRPr="00444834">
        <w:rPr>
          <w:smallCaps/>
          <w:spacing w:val="-5"/>
          <w:sz w:val="16"/>
        </w:rPr>
        <w:t>Chirizzi</w:t>
      </w:r>
      <w:proofErr w:type="spellEnd"/>
      <w:r w:rsidRPr="00444834">
        <w:rPr>
          <w:smallCaps/>
          <w:spacing w:val="-5"/>
          <w:sz w:val="16"/>
        </w:rPr>
        <w:t>,</w:t>
      </w:r>
      <w:r w:rsidRPr="00444834">
        <w:rPr>
          <w:i/>
          <w:spacing w:val="-5"/>
          <w:sz w:val="18"/>
        </w:rPr>
        <w:t xml:space="preserve"> Computer </w:t>
      </w:r>
      <w:proofErr w:type="spellStart"/>
      <w:r w:rsidRPr="00444834">
        <w:rPr>
          <w:i/>
          <w:spacing w:val="-5"/>
          <w:sz w:val="18"/>
        </w:rPr>
        <w:t>Forensic</w:t>
      </w:r>
      <w:proofErr w:type="spellEnd"/>
      <w:r w:rsidRPr="00444834">
        <w:rPr>
          <w:i/>
          <w:spacing w:val="-5"/>
          <w:sz w:val="18"/>
        </w:rPr>
        <w:t xml:space="preserve"> – Il reperimento della fonte di prova informatica,</w:t>
      </w:r>
      <w:r w:rsidRPr="00444834">
        <w:rPr>
          <w:spacing w:val="-5"/>
          <w:sz w:val="18"/>
        </w:rPr>
        <w:t xml:space="preserve"> </w:t>
      </w:r>
      <w:proofErr w:type="spellStart"/>
      <w:r w:rsidRPr="00444834">
        <w:rPr>
          <w:spacing w:val="-5"/>
          <w:sz w:val="18"/>
        </w:rPr>
        <w:t>Laurus</w:t>
      </w:r>
      <w:proofErr w:type="spellEnd"/>
      <w:r w:rsidRPr="00444834">
        <w:rPr>
          <w:spacing w:val="-5"/>
          <w:sz w:val="18"/>
        </w:rPr>
        <w:t xml:space="preserve"> </w:t>
      </w:r>
      <w:proofErr w:type="spellStart"/>
      <w:r w:rsidRPr="00444834">
        <w:rPr>
          <w:spacing w:val="-5"/>
          <w:sz w:val="18"/>
        </w:rPr>
        <w:t>Robuffo</w:t>
      </w:r>
      <w:proofErr w:type="spellEnd"/>
      <w:r w:rsidRPr="00444834">
        <w:rPr>
          <w:spacing w:val="-5"/>
          <w:sz w:val="18"/>
        </w:rPr>
        <w:t xml:space="preserve"> editore (</w:t>
      </w:r>
      <w:proofErr w:type="spellStart"/>
      <w:r w:rsidRPr="00444834">
        <w:rPr>
          <w:spacing w:val="-5"/>
          <w:sz w:val="18"/>
        </w:rPr>
        <w:t>pages</w:t>
      </w:r>
      <w:proofErr w:type="spellEnd"/>
      <w:r w:rsidRPr="00444834">
        <w:rPr>
          <w:spacing w:val="-5"/>
          <w:sz w:val="18"/>
        </w:rPr>
        <w:t xml:space="preserve"> 17-82).</w:t>
      </w:r>
    </w:p>
    <w:p w:rsidR="008A4250" w:rsidRPr="00F76890" w:rsidRDefault="001922F9" w:rsidP="008A4250">
      <w:pPr>
        <w:spacing w:before="240" w:after="120" w:line="220" w:lineRule="exact"/>
        <w:rPr>
          <w:b/>
          <w:i/>
          <w:sz w:val="18"/>
          <w:lang w:val="en-GB"/>
        </w:rPr>
      </w:pPr>
      <w:r w:rsidRPr="00F76890">
        <w:rPr>
          <w:b/>
          <w:i/>
          <w:sz w:val="18"/>
          <w:lang w:val="en-GB"/>
        </w:rPr>
        <w:t>TEACHING METHOD</w:t>
      </w:r>
    </w:p>
    <w:p w:rsidR="008A4250" w:rsidRPr="00F76890" w:rsidRDefault="00D45A8E" w:rsidP="008A4250">
      <w:pPr>
        <w:pStyle w:val="Testo2"/>
        <w:rPr>
          <w:noProof w:val="0"/>
          <w:lang w:val="en-GB"/>
        </w:rPr>
      </w:pPr>
      <w:r w:rsidRPr="00F76890">
        <w:rPr>
          <w:noProof w:val="0"/>
          <w:lang w:val="en-GB"/>
        </w:rPr>
        <w:t>Lectures</w:t>
      </w:r>
    </w:p>
    <w:p w:rsidR="008A4250" w:rsidRPr="00F76890" w:rsidRDefault="001922F9" w:rsidP="008A4250">
      <w:pPr>
        <w:spacing w:before="240" w:after="120" w:line="220" w:lineRule="exact"/>
        <w:rPr>
          <w:b/>
          <w:i/>
          <w:sz w:val="18"/>
          <w:lang w:val="en-GB"/>
        </w:rPr>
      </w:pPr>
      <w:r w:rsidRPr="00F76890">
        <w:rPr>
          <w:b/>
          <w:i/>
          <w:sz w:val="18"/>
          <w:lang w:val="en-GB"/>
        </w:rPr>
        <w:t>ASSESSMENT METHOD</w:t>
      </w:r>
    </w:p>
    <w:p w:rsidR="00CC6090" w:rsidRPr="00F76890" w:rsidRDefault="00CC6090" w:rsidP="00CC6090">
      <w:pPr>
        <w:pStyle w:val="Testo2"/>
        <w:rPr>
          <w:noProof w:val="0"/>
          <w:lang w:val="en-GB"/>
        </w:rPr>
      </w:pPr>
      <w:r w:rsidRPr="00F76890">
        <w:rPr>
          <w:noProof w:val="0"/>
          <w:lang w:val="en-GB"/>
        </w:rPr>
        <w:t>“Multiple choice” questionnaire and open questions.</w:t>
      </w:r>
    </w:p>
    <w:p w:rsidR="007E3CBB" w:rsidRPr="00F76890" w:rsidRDefault="007E3CBB" w:rsidP="007E3CBB">
      <w:pPr>
        <w:spacing w:before="240" w:after="120"/>
        <w:rPr>
          <w:b/>
          <w:i/>
          <w:sz w:val="18"/>
          <w:lang w:val="en-GB"/>
        </w:rPr>
      </w:pPr>
      <w:r w:rsidRPr="00F76890">
        <w:rPr>
          <w:b/>
          <w:i/>
          <w:sz w:val="18"/>
          <w:lang w:val="en-GB"/>
        </w:rPr>
        <w:t>NOTES</w:t>
      </w:r>
    </w:p>
    <w:p w:rsidR="00E123BC" w:rsidRPr="00F76890" w:rsidRDefault="00E123BC" w:rsidP="00E123BC">
      <w:pPr>
        <w:pStyle w:val="Testo2"/>
        <w:spacing w:before="120"/>
        <w:rPr>
          <w:noProof w:val="0"/>
          <w:lang w:val="en-GB"/>
        </w:rPr>
      </w:pPr>
      <w:r w:rsidRPr="00F76890">
        <w:rPr>
          <w:noProof w:val="0"/>
          <w:lang w:val="en-GB"/>
        </w:rPr>
        <w:t>Further information can be found on the lecturer's webpage at http://docenti.unicatt.it/web/searchByName.do?language=ENG or on the Faculty notice board.</w:t>
      </w:r>
    </w:p>
    <w:p w:rsidR="00777530" w:rsidRPr="00F76890" w:rsidRDefault="00D45A8E" w:rsidP="00962677">
      <w:pPr>
        <w:spacing w:before="240"/>
        <w:rPr>
          <w:lang w:val="en-GB"/>
        </w:rPr>
      </w:pPr>
      <w:r w:rsidRPr="00F76890">
        <w:rPr>
          <w:smallCaps/>
          <w:sz w:val="18"/>
          <w:lang w:val="en-GB"/>
        </w:rPr>
        <w:t xml:space="preserve">Module </w:t>
      </w:r>
      <w:r w:rsidR="006F6041" w:rsidRPr="00F76890">
        <w:rPr>
          <w:smallCaps/>
          <w:sz w:val="18"/>
          <w:lang w:val="en-GB"/>
        </w:rPr>
        <w:t>III</w:t>
      </w:r>
      <w:r w:rsidR="00777530" w:rsidRPr="00F76890">
        <w:rPr>
          <w:lang w:val="en-GB"/>
        </w:rPr>
        <w:t xml:space="preserve">: </w:t>
      </w:r>
      <w:r w:rsidR="00EF4A85" w:rsidRPr="00F76890">
        <w:rPr>
          <w:i/>
          <w:lang w:val="en-GB"/>
        </w:rPr>
        <w:t>Business administration</w:t>
      </w:r>
      <w:r w:rsidR="00444379" w:rsidRPr="00F76890">
        <w:rPr>
          <w:i/>
          <w:lang w:val="en-GB"/>
        </w:rPr>
        <w:t xml:space="preserve"> and certification systems </w:t>
      </w:r>
      <w:r w:rsidR="00777530" w:rsidRPr="00F76890">
        <w:rPr>
          <w:lang w:val="en-GB"/>
        </w:rPr>
        <w:t xml:space="preserve">(Prof. Giuseppe </w:t>
      </w:r>
      <w:proofErr w:type="spellStart"/>
      <w:r w:rsidR="00777530" w:rsidRPr="00F76890">
        <w:rPr>
          <w:lang w:val="en-GB"/>
        </w:rPr>
        <w:t>Garzillo</w:t>
      </w:r>
      <w:proofErr w:type="spellEnd"/>
      <w:r w:rsidR="00777530" w:rsidRPr="00F76890">
        <w:rPr>
          <w:lang w:val="en-GB"/>
        </w:rPr>
        <w:t>)</w:t>
      </w:r>
    </w:p>
    <w:p w:rsidR="00777530" w:rsidRPr="00F76890" w:rsidRDefault="001922F9" w:rsidP="00777530">
      <w:pPr>
        <w:spacing w:before="240" w:after="120"/>
        <w:rPr>
          <w:b/>
          <w:sz w:val="18"/>
          <w:lang w:val="en-GB"/>
        </w:rPr>
      </w:pPr>
      <w:r w:rsidRPr="00F76890">
        <w:rPr>
          <w:b/>
          <w:i/>
          <w:sz w:val="18"/>
          <w:lang w:val="en-GB"/>
        </w:rPr>
        <w:t>COURSE AIMS</w:t>
      </w:r>
    </w:p>
    <w:p w:rsidR="00444379" w:rsidRPr="00F76890" w:rsidRDefault="00444379" w:rsidP="00777530">
      <w:pPr>
        <w:rPr>
          <w:lang w:val="en-GB"/>
        </w:rPr>
      </w:pPr>
      <w:r w:rsidRPr="00F76890">
        <w:rPr>
          <w:lang w:val="en-GB"/>
        </w:rPr>
        <w:t xml:space="preserve">To learn the main aspects of systems of </w:t>
      </w:r>
      <w:r w:rsidR="00EF4A85" w:rsidRPr="00F76890">
        <w:rPr>
          <w:lang w:val="en-GB"/>
        </w:rPr>
        <w:t xml:space="preserve">business administration and auditing, starting with the subjects of corporate governance, focusing on Internal Audit, through the main methods and industry standards, and concluding with implementation in business organisation and processes of compliance with </w:t>
      </w:r>
      <w:proofErr w:type="spellStart"/>
      <w:r w:rsidR="00EF4A85" w:rsidRPr="00F76890">
        <w:rPr>
          <w:lang w:val="en-GB"/>
        </w:rPr>
        <w:t>Dlgs</w:t>
      </w:r>
      <w:proofErr w:type="spellEnd"/>
      <w:r w:rsidR="00EF4A85" w:rsidRPr="00F76890">
        <w:rPr>
          <w:lang w:val="en-GB"/>
        </w:rPr>
        <w:t xml:space="preserve"> 231/01 and wi</w:t>
      </w:r>
      <w:r w:rsidR="00A02E45" w:rsidRPr="00F76890">
        <w:rPr>
          <w:lang w:val="en-GB"/>
        </w:rPr>
        <w:t>th confidentiality regulations.</w:t>
      </w:r>
    </w:p>
    <w:p w:rsidR="00777530" w:rsidRPr="00F76890" w:rsidRDefault="001922F9" w:rsidP="00777530">
      <w:pPr>
        <w:spacing w:before="240" w:after="120"/>
        <w:rPr>
          <w:b/>
          <w:sz w:val="18"/>
          <w:lang w:val="en-GB"/>
        </w:rPr>
      </w:pPr>
      <w:r w:rsidRPr="00F76890">
        <w:rPr>
          <w:b/>
          <w:i/>
          <w:sz w:val="18"/>
          <w:lang w:val="en-GB"/>
        </w:rPr>
        <w:t>COURSE CONTENT</w:t>
      </w:r>
    </w:p>
    <w:p w:rsidR="00777530" w:rsidRPr="00F76890" w:rsidRDefault="00777530" w:rsidP="00777530">
      <w:pPr>
        <w:rPr>
          <w:lang w:val="en-GB"/>
        </w:rPr>
      </w:pPr>
      <w:r w:rsidRPr="00F76890">
        <w:rPr>
          <w:lang w:val="en-GB"/>
        </w:rPr>
        <w:t>–</w:t>
      </w:r>
      <w:r w:rsidRPr="00F76890">
        <w:rPr>
          <w:lang w:val="en-GB"/>
        </w:rPr>
        <w:tab/>
        <w:t>Introdu</w:t>
      </w:r>
      <w:r w:rsidR="00203DBF" w:rsidRPr="00F76890">
        <w:rPr>
          <w:lang w:val="en-GB"/>
        </w:rPr>
        <w:t>ction to</w:t>
      </w:r>
      <w:r w:rsidRPr="00F76890">
        <w:rPr>
          <w:lang w:val="en-GB"/>
        </w:rPr>
        <w:t xml:space="preserve"> Corporate Governance.</w:t>
      </w:r>
    </w:p>
    <w:p w:rsidR="00777530" w:rsidRPr="00F76890" w:rsidRDefault="00777530" w:rsidP="00777530">
      <w:pPr>
        <w:rPr>
          <w:lang w:val="en-GB"/>
        </w:rPr>
      </w:pPr>
      <w:r w:rsidRPr="00F76890">
        <w:rPr>
          <w:lang w:val="en-GB"/>
        </w:rPr>
        <w:t>–</w:t>
      </w:r>
      <w:r w:rsidRPr="00F76890">
        <w:rPr>
          <w:lang w:val="en-GB"/>
        </w:rPr>
        <w:tab/>
      </w:r>
      <w:r w:rsidR="00203DBF" w:rsidRPr="00F76890">
        <w:rPr>
          <w:lang w:val="en-GB"/>
        </w:rPr>
        <w:t>The Internal Audit System</w:t>
      </w:r>
      <w:r w:rsidRPr="00F76890">
        <w:rPr>
          <w:lang w:val="en-GB"/>
        </w:rPr>
        <w:t>.</w:t>
      </w:r>
    </w:p>
    <w:p w:rsidR="00777530" w:rsidRPr="00F76890" w:rsidRDefault="00203DBF" w:rsidP="00777530">
      <w:pPr>
        <w:rPr>
          <w:lang w:val="en-GB"/>
        </w:rPr>
      </w:pPr>
      <w:r w:rsidRPr="00F76890">
        <w:rPr>
          <w:lang w:val="en-GB"/>
        </w:rPr>
        <w:t>–</w:t>
      </w:r>
      <w:r w:rsidRPr="00F76890">
        <w:rPr>
          <w:lang w:val="en-GB"/>
        </w:rPr>
        <w:tab/>
        <w:t xml:space="preserve">The </w:t>
      </w:r>
      <w:proofErr w:type="spellStart"/>
      <w:r w:rsidR="00777530" w:rsidRPr="00F76890">
        <w:rPr>
          <w:lang w:val="en-GB"/>
        </w:rPr>
        <w:t>Cobit</w:t>
      </w:r>
      <w:proofErr w:type="spellEnd"/>
      <w:r w:rsidR="00777530" w:rsidRPr="00F76890">
        <w:rPr>
          <w:lang w:val="en-GB"/>
        </w:rPr>
        <w:t>.</w:t>
      </w:r>
    </w:p>
    <w:p w:rsidR="00777530" w:rsidRPr="00F76890" w:rsidRDefault="00777530" w:rsidP="00777530">
      <w:pPr>
        <w:rPr>
          <w:lang w:val="en-GB"/>
        </w:rPr>
      </w:pPr>
      <w:r w:rsidRPr="00F76890">
        <w:rPr>
          <w:lang w:val="en-GB"/>
        </w:rPr>
        <w:t>–</w:t>
      </w:r>
      <w:r w:rsidRPr="00F76890">
        <w:rPr>
          <w:lang w:val="en-GB"/>
        </w:rPr>
        <w:tab/>
      </w:r>
      <w:r w:rsidR="00203DBF" w:rsidRPr="00F76890">
        <w:rPr>
          <w:lang w:val="en-GB"/>
        </w:rPr>
        <w:t>Italian Law Decree</w:t>
      </w:r>
      <w:r w:rsidRPr="00F76890">
        <w:rPr>
          <w:lang w:val="en-GB"/>
        </w:rPr>
        <w:t xml:space="preserve"> 231/01.</w:t>
      </w:r>
    </w:p>
    <w:p w:rsidR="00777530" w:rsidRPr="00F76890" w:rsidRDefault="00777530" w:rsidP="00777530">
      <w:pPr>
        <w:rPr>
          <w:lang w:val="en-GB"/>
        </w:rPr>
      </w:pPr>
      <w:r w:rsidRPr="00F76890">
        <w:rPr>
          <w:lang w:val="en-GB"/>
        </w:rPr>
        <w:t>–</w:t>
      </w:r>
      <w:r w:rsidRPr="00F76890">
        <w:rPr>
          <w:lang w:val="en-GB"/>
        </w:rPr>
        <w:tab/>
        <w:t xml:space="preserve">Privacy </w:t>
      </w:r>
      <w:r w:rsidR="00203DBF" w:rsidRPr="00F76890">
        <w:rPr>
          <w:lang w:val="en-GB"/>
        </w:rPr>
        <w:t>and Security of Information</w:t>
      </w:r>
      <w:r w:rsidRPr="00F76890">
        <w:rPr>
          <w:lang w:val="en-GB"/>
        </w:rPr>
        <w:t>.</w:t>
      </w:r>
    </w:p>
    <w:p w:rsidR="00777530" w:rsidRPr="00F76890" w:rsidRDefault="00777530" w:rsidP="00777530">
      <w:pPr>
        <w:rPr>
          <w:lang w:val="en-GB"/>
        </w:rPr>
      </w:pPr>
      <w:r w:rsidRPr="00F76890">
        <w:rPr>
          <w:lang w:val="en-GB"/>
        </w:rPr>
        <w:t>–</w:t>
      </w:r>
      <w:r w:rsidRPr="00F76890">
        <w:rPr>
          <w:lang w:val="en-GB"/>
        </w:rPr>
        <w:tab/>
        <w:t xml:space="preserve">Overview </w:t>
      </w:r>
      <w:r w:rsidR="00203DBF" w:rsidRPr="00F76890">
        <w:rPr>
          <w:lang w:val="en-GB"/>
        </w:rPr>
        <w:t xml:space="preserve">of </w:t>
      </w:r>
      <w:r w:rsidRPr="00F76890">
        <w:rPr>
          <w:lang w:val="en-GB"/>
        </w:rPr>
        <w:t>Internal Audit.</w:t>
      </w:r>
    </w:p>
    <w:p w:rsidR="00777530" w:rsidRPr="004B6605" w:rsidRDefault="00203DBF" w:rsidP="004B6605">
      <w:pPr>
        <w:spacing w:before="240" w:after="120"/>
        <w:rPr>
          <w:b/>
          <w:i/>
          <w:sz w:val="18"/>
          <w:lang w:val="en-GB"/>
        </w:rPr>
      </w:pPr>
      <w:r w:rsidRPr="00F76890">
        <w:rPr>
          <w:b/>
          <w:i/>
          <w:sz w:val="18"/>
          <w:lang w:val="en-GB"/>
        </w:rPr>
        <w:t>READING LIST</w:t>
      </w:r>
    </w:p>
    <w:p w:rsidR="00777530" w:rsidRPr="00444834" w:rsidRDefault="00777530" w:rsidP="00777530">
      <w:pPr>
        <w:pStyle w:val="Testo1"/>
        <w:rPr>
          <w:noProof w:val="0"/>
        </w:rPr>
      </w:pPr>
      <w:r w:rsidRPr="00444834">
        <w:rPr>
          <w:i/>
          <w:noProof w:val="0"/>
        </w:rPr>
        <w:t>Il Sistema di Controllo Interno</w:t>
      </w:r>
      <w:r w:rsidR="00C2192A" w:rsidRPr="00444834">
        <w:rPr>
          <w:noProof w:val="0"/>
        </w:rPr>
        <w:t xml:space="preserve">, </w:t>
      </w:r>
      <w:proofErr w:type="spellStart"/>
      <w:r w:rsidR="00203DBF" w:rsidRPr="00444834">
        <w:rPr>
          <w:noProof w:val="0"/>
        </w:rPr>
        <w:t>edited</w:t>
      </w:r>
      <w:proofErr w:type="spellEnd"/>
      <w:r w:rsidR="00203DBF" w:rsidRPr="00444834">
        <w:rPr>
          <w:noProof w:val="0"/>
        </w:rPr>
        <w:t xml:space="preserve"> by</w:t>
      </w:r>
      <w:r w:rsidR="00717A5B" w:rsidRPr="00444834">
        <w:rPr>
          <w:noProof w:val="0"/>
        </w:rPr>
        <w:t xml:space="preserve"> </w:t>
      </w:r>
      <w:proofErr w:type="spellStart"/>
      <w:r w:rsidR="00717A5B" w:rsidRPr="00444834">
        <w:rPr>
          <w:noProof w:val="0"/>
        </w:rPr>
        <w:t>PricewaterhouseCoopers</w:t>
      </w:r>
      <w:proofErr w:type="spellEnd"/>
      <w:r w:rsidR="00717A5B" w:rsidRPr="00444834">
        <w:rPr>
          <w:noProof w:val="0"/>
        </w:rPr>
        <w:t xml:space="preserve">, </w:t>
      </w:r>
      <w:r w:rsidR="00C2192A" w:rsidRPr="00444834">
        <w:rPr>
          <w:noProof w:val="0"/>
        </w:rPr>
        <w:t>ed. Il Sole 24 Ore</w:t>
      </w:r>
      <w:r w:rsidRPr="00444834">
        <w:rPr>
          <w:noProof w:val="0"/>
        </w:rPr>
        <w:t>.</w:t>
      </w:r>
    </w:p>
    <w:p w:rsidR="00777530" w:rsidRPr="00444834" w:rsidRDefault="00777530" w:rsidP="00777530">
      <w:pPr>
        <w:pStyle w:val="Testo1"/>
        <w:rPr>
          <w:noProof w:val="0"/>
        </w:rPr>
      </w:pPr>
      <w:r w:rsidRPr="00444834">
        <w:rPr>
          <w:i/>
          <w:noProof w:val="0"/>
        </w:rPr>
        <w:lastRenderedPageBreak/>
        <w:t>Il Codice di Autodisciplina di Borsa Italiana</w:t>
      </w:r>
      <w:r w:rsidRPr="00444834">
        <w:rPr>
          <w:noProof w:val="0"/>
        </w:rPr>
        <w:t xml:space="preserve">, </w:t>
      </w:r>
      <w:r w:rsidR="00203DBF" w:rsidRPr="00444834">
        <w:rPr>
          <w:noProof w:val="0"/>
        </w:rPr>
        <w:t xml:space="preserve">to download from the website of the </w:t>
      </w:r>
      <w:proofErr w:type="spellStart"/>
      <w:r w:rsidR="00203DBF" w:rsidRPr="00444834">
        <w:rPr>
          <w:noProof w:val="0"/>
        </w:rPr>
        <w:t>Italian</w:t>
      </w:r>
      <w:proofErr w:type="spellEnd"/>
      <w:r w:rsidR="00203DBF" w:rsidRPr="00444834">
        <w:rPr>
          <w:noProof w:val="0"/>
        </w:rPr>
        <w:t xml:space="preserve"> Stock Exchange (</w:t>
      </w:r>
      <w:r w:rsidRPr="00444834">
        <w:rPr>
          <w:i/>
          <w:noProof w:val="0"/>
        </w:rPr>
        <w:t>Borsa Italiana</w:t>
      </w:r>
      <w:r w:rsidR="00203DBF" w:rsidRPr="00444834">
        <w:rPr>
          <w:noProof w:val="0"/>
        </w:rPr>
        <w:t>).</w:t>
      </w:r>
    </w:p>
    <w:p w:rsidR="00777530" w:rsidRPr="00F76890" w:rsidRDefault="001922F9" w:rsidP="00777530">
      <w:pPr>
        <w:spacing w:before="240" w:after="120" w:line="220" w:lineRule="exact"/>
        <w:rPr>
          <w:b/>
          <w:i/>
          <w:sz w:val="18"/>
          <w:lang w:val="en-GB"/>
        </w:rPr>
      </w:pPr>
      <w:r w:rsidRPr="00F76890">
        <w:rPr>
          <w:b/>
          <w:i/>
          <w:sz w:val="18"/>
          <w:lang w:val="en-GB"/>
        </w:rPr>
        <w:t>TEACHING METHOD</w:t>
      </w:r>
    </w:p>
    <w:p w:rsidR="00777530" w:rsidRPr="00F76890" w:rsidRDefault="00203DBF" w:rsidP="00777530">
      <w:pPr>
        <w:pStyle w:val="Testo2"/>
        <w:rPr>
          <w:noProof w:val="0"/>
          <w:lang w:val="en-GB"/>
        </w:rPr>
      </w:pPr>
      <w:r w:rsidRPr="00F76890">
        <w:rPr>
          <w:noProof w:val="0"/>
          <w:lang w:val="en-GB"/>
        </w:rPr>
        <w:t>Lecturer in the classroom, using slides and additional teaching materials (documents, reports etc) which will be handed out to</w:t>
      </w:r>
      <w:r w:rsidR="00A02E45" w:rsidRPr="00F76890">
        <w:rPr>
          <w:noProof w:val="0"/>
          <w:lang w:val="en-GB"/>
        </w:rPr>
        <w:t xml:space="preserve"> students.</w:t>
      </w:r>
    </w:p>
    <w:p w:rsidR="00777530" w:rsidRPr="00F76890" w:rsidRDefault="001922F9" w:rsidP="00777530">
      <w:pPr>
        <w:spacing w:before="240" w:after="120" w:line="220" w:lineRule="exact"/>
        <w:rPr>
          <w:b/>
          <w:i/>
          <w:sz w:val="18"/>
          <w:lang w:val="en-GB"/>
        </w:rPr>
      </w:pPr>
      <w:r w:rsidRPr="00F76890">
        <w:rPr>
          <w:b/>
          <w:i/>
          <w:sz w:val="18"/>
          <w:lang w:val="en-GB"/>
        </w:rPr>
        <w:t>ASSESSMENT METHOD</w:t>
      </w:r>
    </w:p>
    <w:p w:rsidR="00777530" w:rsidRPr="00F76890" w:rsidRDefault="00203DBF" w:rsidP="00777530">
      <w:pPr>
        <w:pStyle w:val="Testo2"/>
        <w:rPr>
          <w:noProof w:val="0"/>
          <w:lang w:val="en-GB"/>
        </w:rPr>
      </w:pPr>
      <w:r w:rsidRPr="00F76890">
        <w:rPr>
          <w:noProof w:val="0"/>
          <w:lang w:val="en-GB"/>
        </w:rPr>
        <w:t>Questionnaire with closed and open questions</w:t>
      </w:r>
    </w:p>
    <w:p w:rsidR="007E3CBB" w:rsidRPr="00F76890" w:rsidRDefault="007E3CBB" w:rsidP="007E3CBB">
      <w:pPr>
        <w:spacing w:before="240" w:after="120"/>
        <w:rPr>
          <w:b/>
          <w:i/>
          <w:sz w:val="18"/>
          <w:lang w:val="en-GB"/>
        </w:rPr>
      </w:pPr>
      <w:r w:rsidRPr="00F76890">
        <w:rPr>
          <w:b/>
          <w:i/>
          <w:sz w:val="18"/>
          <w:lang w:val="en-GB"/>
        </w:rPr>
        <w:t>NOTES</w:t>
      </w:r>
    </w:p>
    <w:p w:rsidR="00C2192A" w:rsidRPr="00F76890" w:rsidRDefault="006F6041" w:rsidP="006F6041">
      <w:pPr>
        <w:pStyle w:val="Testo2"/>
        <w:spacing w:before="120"/>
        <w:rPr>
          <w:noProof w:val="0"/>
          <w:lang w:val="en-GB"/>
        </w:rPr>
      </w:pPr>
      <w:r w:rsidRPr="00F76890">
        <w:rPr>
          <w:noProof w:val="0"/>
          <w:lang w:val="en-GB"/>
        </w:rPr>
        <w:t>Further information can be found on the lecturer's webpage at http://docenti.unicatt.it/web/searchByName.do?language=ENG or on the Faculty notice board.</w:t>
      </w:r>
    </w:p>
    <w:p w:rsidR="00676EA3" w:rsidRPr="00444834" w:rsidRDefault="00676EA3" w:rsidP="00676EA3">
      <w:pPr>
        <w:tabs>
          <w:tab w:val="clear" w:pos="284"/>
        </w:tabs>
        <w:spacing w:before="240" w:after="240" w:line="220" w:lineRule="exact"/>
        <w:rPr>
          <w:rFonts w:cs="Times"/>
          <w:sz w:val="18"/>
          <w:lang w:val="en-GB"/>
        </w:rPr>
      </w:pPr>
      <w:r w:rsidRPr="00444834">
        <w:rPr>
          <w:smallCaps/>
          <w:sz w:val="18"/>
          <w:lang w:val="en-GB"/>
        </w:rPr>
        <w:t>IV Module</w:t>
      </w:r>
      <w:r w:rsidRPr="00444834">
        <w:rPr>
          <w:sz w:val="18"/>
          <w:lang w:val="en-GB"/>
        </w:rPr>
        <w:t xml:space="preserve">: </w:t>
      </w:r>
      <w:r w:rsidRPr="00444834">
        <w:rPr>
          <w:i/>
          <w:lang w:val="en-GB"/>
        </w:rPr>
        <w:t xml:space="preserve">Legal aspects of public contracts </w:t>
      </w:r>
      <w:r w:rsidRPr="00444834">
        <w:rPr>
          <w:lang w:val="en-GB"/>
        </w:rPr>
        <w:t>(Professor Barbara Lilla Boschetti)</w:t>
      </w:r>
    </w:p>
    <w:p w:rsidR="00676EA3" w:rsidRPr="00444834" w:rsidRDefault="00676EA3" w:rsidP="00676EA3">
      <w:pPr>
        <w:spacing w:before="240" w:after="120"/>
        <w:rPr>
          <w:b/>
          <w:sz w:val="18"/>
          <w:lang w:val="en-GB"/>
        </w:rPr>
      </w:pPr>
      <w:r w:rsidRPr="00444834">
        <w:rPr>
          <w:b/>
          <w:i/>
          <w:sz w:val="18"/>
          <w:lang w:val="en-GB"/>
        </w:rPr>
        <w:t>COURSE AIMS</w:t>
      </w:r>
    </w:p>
    <w:p w:rsidR="00676EA3" w:rsidRPr="00444834" w:rsidRDefault="00676EA3" w:rsidP="00853F58">
      <w:pPr>
        <w:rPr>
          <w:lang w:val="en-GB"/>
        </w:rPr>
      </w:pPr>
      <w:r w:rsidRPr="00444834">
        <w:rPr>
          <w:lang w:val="en-GB"/>
        </w:rPr>
        <w:t xml:space="preserve">The course </w:t>
      </w:r>
      <w:r w:rsidR="00853F58" w:rsidRPr="00444834">
        <w:rPr>
          <w:lang w:val="en-GB"/>
        </w:rPr>
        <w:t>is aimed at supplying: an overview of public</w:t>
      </w:r>
      <w:r w:rsidRPr="00444834">
        <w:rPr>
          <w:lang w:val="en-GB"/>
        </w:rPr>
        <w:t xml:space="preserve"> </w:t>
      </w:r>
      <w:r w:rsidR="00953E6A">
        <w:rPr>
          <w:lang w:val="en-GB"/>
        </w:rPr>
        <w:t>procurements’ legislation</w:t>
      </w:r>
      <w:r w:rsidRPr="00444834">
        <w:rPr>
          <w:lang w:val="en-GB"/>
        </w:rPr>
        <w:t xml:space="preserve">, </w:t>
      </w:r>
      <w:r w:rsidR="00853F58" w:rsidRPr="00444834">
        <w:rPr>
          <w:lang w:val="en-GB"/>
        </w:rPr>
        <w:t xml:space="preserve">clarifying </w:t>
      </w:r>
      <w:r w:rsidR="00953E6A">
        <w:rPr>
          <w:lang w:val="en-GB"/>
        </w:rPr>
        <w:t>its economical</w:t>
      </w:r>
      <w:r w:rsidR="00853F58" w:rsidRPr="00444834">
        <w:rPr>
          <w:lang w:val="en-GB"/>
        </w:rPr>
        <w:t xml:space="preserve">/legal justifications; the fundamentals of the public contracting activity (both at a </w:t>
      </w:r>
      <w:r w:rsidRPr="00444834">
        <w:rPr>
          <w:lang w:val="en-GB"/>
        </w:rPr>
        <w:t xml:space="preserve">national and </w:t>
      </w:r>
      <w:r w:rsidR="00853F58" w:rsidRPr="00444834">
        <w:rPr>
          <w:lang w:val="en-GB"/>
        </w:rPr>
        <w:t>EU level</w:t>
      </w:r>
      <w:r w:rsidRPr="00444834">
        <w:rPr>
          <w:lang w:val="en-GB"/>
        </w:rPr>
        <w:t xml:space="preserve">) in </w:t>
      </w:r>
      <w:r w:rsidR="00853F58" w:rsidRPr="00444834">
        <w:rPr>
          <w:lang w:val="en-GB"/>
        </w:rPr>
        <w:t xml:space="preserve">relation to the protection of </w:t>
      </w:r>
      <w:r w:rsidRPr="00444834">
        <w:rPr>
          <w:lang w:val="en-GB"/>
        </w:rPr>
        <w:t xml:space="preserve">competition and </w:t>
      </w:r>
      <w:r w:rsidR="00953E6A">
        <w:rPr>
          <w:lang w:val="en-GB"/>
        </w:rPr>
        <w:t xml:space="preserve">of </w:t>
      </w:r>
      <w:r w:rsidR="00F76890" w:rsidRPr="00444834">
        <w:rPr>
          <w:lang w:val="en-GB"/>
        </w:rPr>
        <w:t xml:space="preserve">the </w:t>
      </w:r>
      <w:r w:rsidR="00953E6A">
        <w:rPr>
          <w:lang w:val="en-GB"/>
        </w:rPr>
        <w:t>equal treatment of bidders</w:t>
      </w:r>
      <w:r w:rsidR="00853F58" w:rsidRPr="00444834">
        <w:rPr>
          <w:lang w:val="en-GB"/>
        </w:rPr>
        <w:t xml:space="preserve">; </w:t>
      </w:r>
      <w:r w:rsidRPr="00444834">
        <w:rPr>
          <w:lang w:val="en-GB"/>
        </w:rPr>
        <w:t xml:space="preserve">the </w:t>
      </w:r>
      <w:r w:rsidR="00853F58" w:rsidRPr="00444834">
        <w:rPr>
          <w:lang w:val="en-GB"/>
        </w:rPr>
        <w:t>fundamentals of public tenders</w:t>
      </w:r>
      <w:r w:rsidRPr="00444834">
        <w:rPr>
          <w:lang w:val="en-GB"/>
        </w:rPr>
        <w:t xml:space="preserve">; </w:t>
      </w:r>
      <w:r w:rsidR="00953E6A">
        <w:rPr>
          <w:lang w:val="en-GB"/>
        </w:rPr>
        <w:t xml:space="preserve">finally, </w:t>
      </w:r>
      <w:r w:rsidR="00853F58" w:rsidRPr="00444834">
        <w:rPr>
          <w:lang w:val="en-GB"/>
        </w:rPr>
        <w:t>the relationship between the public phase of adjudication and the private phase of contract execution.</w:t>
      </w:r>
    </w:p>
    <w:p w:rsidR="00676EA3" w:rsidRPr="00444834" w:rsidRDefault="00676EA3" w:rsidP="00676EA3">
      <w:pPr>
        <w:spacing w:before="240" w:after="120"/>
        <w:rPr>
          <w:b/>
          <w:sz w:val="18"/>
          <w:lang w:val="en-GB"/>
        </w:rPr>
      </w:pPr>
      <w:r w:rsidRPr="00444834">
        <w:rPr>
          <w:b/>
          <w:i/>
          <w:sz w:val="18"/>
          <w:lang w:val="en-GB"/>
        </w:rPr>
        <w:t>COURSE CONTENT</w:t>
      </w:r>
    </w:p>
    <w:p w:rsidR="00676EA3" w:rsidRPr="00444834" w:rsidRDefault="00676EA3" w:rsidP="00676EA3">
      <w:pPr>
        <w:ind w:left="284" w:hanging="284"/>
        <w:rPr>
          <w:lang w:val="en-GB"/>
        </w:rPr>
      </w:pPr>
      <w:r w:rsidRPr="00444834">
        <w:rPr>
          <w:lang w:val="en-GB"/>
        </w:rPr>
        <w:t>–</w:t>
      </w:r>
      <w:r w:rsidRPr="00444834">
        <w:rPr>
          <w:lang w:val="en-GB"/>
        </w:rPr>
        <w:tab/>
        <w:t xml:space="preserve">The fundamentals of public </w:t>
      </w:r>
      <w:r w:rsidR="00953E6A">
        <w:rPr>
          <w:lang w:val="en-GB"/>
        </w:rPr>
        <w:t>procurement law</w:t>
      </w:r>
      <w:r w:rsidRPr="00444834">
        <w:rPr>
          <w:lang w:val="en-GB"/>
        </w:rPr>
        <w:t xml:space="preserve">: </w:t>
      </w:r>
      <w:r w:rsidR="00953E6A">
        <w:rPr>
          <w:lang w:val="en-GB"/>
        </w:rPr>
        <w:t xml:space="preserve">the </w:t>
      </w:r>
      <w:r w:rsidRPr="00444834">
        <w:rPr>
          <w:lang w:val="en-GB"/>
        </w:rPr>
        <w:t xml:space="preserve">freedom of </w:t>
      </w:r>
      <w:r w:rsidR="00953E6A">
        <w:rPr>
          <w:lang w:val="en-GB"/>
        </w:rPr>
        <w:t xml:space="preserve">private enterprise, the freedom of contract, the </w:t>
      </w:r>
      <w:r w:rsidRPr="00444834">
        <w:rPr>
          <w:lang w:val="en-GB"/>
        </w:rPr>
        <w:t xml:space="preserve"> protection of the public interest</w:t>
      </w:r>
      <w:r w:rsidR="00953E6A">
        <w:rPr>
          <w:lang w:val="en-GB"/>
        </w:rPr>
        <w:t>/benefit</w:t>
      </w:r>
      <w:r w:rsidRPr="00444834">
        <w:rPr>
          <w:lang w:val="en-GB"/>
        </w:rPr>
        <w:t>.</w:t>
      </w:r>
    </w:p>
    <w:p w:rsidR="00676EA3" w:rsidRPr="00444834" w:rsidRDefault="00676EA3" w:rsidP="00676EA3">
      <w:pPr>
        <w:ind w:left="284" w:hanging="284"/>
        <w:rPr>
          <w:lang w:val="en-GB"/>
        </w:rPr>
      </w:pPr>
      <w:r w:rsidRPr="00444834">
        <w:rPr>
          <w:lang w:val="en-GB"/>
        </w:rPr>
        <w:t>–</w:t>
      </w:r>
      <w:r w:rsidRPr="00444834">
        <w:rPr>
          <w:lang w:val="en-GB"/>
        </w:rPr>
        <w:tab/>
        <w:t xml:space="preserve">Comparison of </w:t>
      </w:r>
      <w:r w:rsidR="00953E6A">
        <w:rPr>
          <w:lang w:val="en-GB"/>
        </w:rPr>
        <w:t xml:space="preserve">alternative </w:t>
      </w:r>
      <w:r w:rsidRPr="00444834">
        <w:rPr>
          <w:lang w:val="en-GB"/>
        </w:rPr>
        <w:t xml:space="preserve">public </w:t>
      </w:r>
      <w:r w:rsidR="00953E6A">
        <w:rPr>
          <w:lang w:val="en-GB"/>
        </w:rPr>
        <w:t>tender procedures</w:t>
      </w:r>
      <w:r w:rsidRPr="00444834">
        <w:rPr>
          <w:lang w:val="en-GB"/>
        </w:rPr>
        <w:t>.</w:t>
      </w:r>
    </w:p>
    <w:p w:rsidR="00676EA3" w:rsidRPr="00444834" w:rsidRDefault="00676EA3" w:rsidP="00676EA3">
      <w:pPr>
        <w:ind w:left="284" w:hanging="284"/>
        <w:rPr>
          <w:lang w:val="en-GB"/>
        </w:rPr>
      </w:pPr>
      <w:r w:rsidRPr="00444834">
        <w:rPr>
          <w:lang w:val="en-GB"/>
        </w:rPr>
        <w:t>–</w:t>
      </w:r>
      <w:r w:rsidRPr="00444834">
        <w:rPr>
          <w:lang w:val="en-GB"/>
        </w:rPr>
        <w:tab/>
      </w:r>
      <w:r w:rsidR="00216CAE" w:rsidRPr="00444834">
        <w:rPr>
          <w:lang w:val="en-GB"/>
        </w:rPr>
        <w:t xml:space="preserve">EU </w:t>
      </w:r>
      <w:r w:rsidRPr="00444834">
        <w:rPr>
          <w:lang w:val="en-GB"/>
        </w:rPr>
        <w:t xml:space="preserve">matrix </w:t>
      </w:r>
      <w:r w:rsidR="00216CAE" w:rsidRPr="00444834">
        <w:rPr>
          <w:lang w:val="en-GB"/>
        </w:rPr>
        <w:t xml:space="preserve">of </w:t>
      </w:r>
      <w:r w:rsidR="00953E6A">
        <w:rPr>
          <w:lang w:val="en-GB"/>
        </w:rPr>
        <w:t xml:space="preserve">public procurement </w:t>
      </w:r>
      <w:r w:rsidR="00216CAE" w:rsidRPr="00444834">
        <w:rPr>
          <w:lang w:val="en-GB"/>
        </w:rPr>
        <w:t>law</w:t>
      </w:r>
      <w:r w:rsidRPr="00444834">
        <w:rPr>
          <w:lang w:val="en-GB"/>
        </w:rPr>
        <w:t xml:space="preserve">: </w:t>
      </w:r>
      <w:r w:rsidR="00216CAE" w:rsidRPr="00444834">
        <w:rPr>
          <w:lang w:val="en-GB"/>
        </w:rPr>
        <w:t>rights</w:t>
      </w:r>
      <w:r w:rsidRPr="00444834">
        <w:rPr>
          <w:lang w:val="en-GB"/>
        </w:rPr>
        <w:t xml:space="preserve"> and </w:t>
      </w:r>
      <w:r w:rsidR="00216CAE" w:rsidRPr="00444834">
        <w:rPr>
          <w:lang w:val="en-GB"/>
        </w:rPr>
        <w:t>characteristics</w:t>
      </w:r>
      <w:r w:rsidRPr="00444834">
        <w:rPr>
          <w:lang w:val="en-GB"/>
        </w:rPr>
        <w:t>.</w:t>
      </w:r>
    </w:p>
    <w:p w:rsidR="00676EA3" w:rsidRPr="00444834" w:rsidRDefault="00676EA3" w:rsidP="00853F58">
      <w:pPr>
        <w:ind w:left="284" w:hanging="284"/>
        <w:rPr>
          <w:lang w:val="en-GB"/>
        </w:rPr>
      </w:pPr>
      <w:r w:rsidRPr="00444834">
        <w:rPr>
          <w:lang w:val="en-GB"/>
        </w:rPr>
        <w:t>–</w:t>
      </w:r>
      <w:r w:rsidRPr="00444834">
        <w:rPr>
          <w:lang w:val="en-GB"/>
        </w:rPr>
        <w:tab/>
      </w:r>
      <w:r w:rsidR="00F76890" w:rsidRPr="00444834">
        <w:rPr>
          <w:lang w:val="en-GB"/>
        </w:rPr>
        <w:t>C</w:t>
      </w:r>
      <w:r w:rsidR="00853F58" w:rsidRPr="00444834">
        <w:rPr>
          <w:lang w:val="en-GB"/>
        </w:rPr>
        <w:t>ontracting authorities</w:t>
      </w:r>
      <w:r w:rsidR="00953E6A">
        <w:rPr>
          <w:lang w:val="en-GB"/>
        </w:rPr>
        <w:t>.</w:t>
      </w:r>
    </w:p>
    <w:p w:rsidR="00676EA3" w:rsidRPr="00444834" w:rsidRDefault="00216CAE" w:rsidP="00676EA3">
      <w:pPr>
        <w:ind w:left="284" w:hanging="284"/>
        <w:rPr>
          <w:lang w:val="en-GB"/>
        </w:rPr>
      </w:pPr>
      <w:r w:rsidRPr="00444834">
        <w:rPr>
          <w:lang w:val="en-GB"/>
        </w:rPr>
        <w:t>–</w:t>
      </w:r>
      <w:r w:rsidRPr="00444834">
        <w:rPr>
          <w:lang w:val="en-GB"/>
        </w:rPr>
        <w:tab/>
        <w:t>Forms</w:t>
      </w:r>
      <w:r w:rsidR="00676EA3" w:rsidRPr="00444834">
        <w:rPr>
          <w:lang w:val="en-GB"/>
        </w:rPr>
        <w:t xml:space="preserve"> and </w:t>
      </w:r>
      <w:r w:rsidR="00853F58" w:rsidRPr="00444834">
        <w:rPr>
          <w:lang w:val="en-GB"/>
        </w:rPr>
        <w:t xml:space="preserve">mechanisms for opening </w:t>
      </w:r>
      <w:r w:rsidR="001665A9">
        <w:rPr>
          <w:lang w:val="en-GB"/>
        </w:rPr>
        <w:t>public tender</w:t>
      </w:r>
      <w:r w:rsidR="00853F58" w:rsidRPr="00444834">
        <w:rPr>
          <w:lang w:val="en-GB"/>
        </w:rPr>
        <w:t xml:space="preserve"> </w:t>
      </w:r>
      <w:r w:rsidR="00676EA3" w:rsidRPr="00444834">
        <w:rPr>
          <w:lang w:val="en-GB"/>
        </w:rPr>
        <w:t>procedure</w:t>
      </w:r>
      <w:r w:rsidR="00853F58" w:rsidRPr="00444834">
        <w:rPr>
          <w:lang w:val="en-GB"/>
        </w:rPr>
        <w:t>s</w:t>
      </w:r>
      <w:r w:rsidR="00676EA3" w:rsidRPr="00444834">
        <w:rPr>
          <w:lang w:val="en-GB"/>
        </w:rPr>
        <w:t>: RTI</w:t>
      </w:r>
      <w:r w:rsidR="00853F58" w:rsidRPr="00444834">
        <w:rPr>
          <w:lang w:val="en-GB"/>
        </w:rPr>
        <w:t xml:space="preserve">, </w:t>
      </w:r>
      <w:proofErr w:type="spellStart"/>
      <w:r w:rsidR="00853F58" w:rsidRPr="00444834">
        <w:rPr>
          <w:lang w:val="en-GB"/>
        </w:rPr>
        <w:t>cooptation</w:t>
      </w:r>
      <w:proofErr w:type="spellEnd"/>
      <w:r w:rsidR="00676EA3" w:rsidRPr="00444834">
        <w:rPr>
          <w:lang w:val="en-GB"/>
        </w:rPr>
        <w:t>, sub-</w:t>
      </w:r>
      <w:r w:rsidR="00853F58" w:rsidRPr="00444834">
        <w:rPr>
          <w:lang w:val="en-GB"/>
        </w:rPr>
        <w:t>contracting</w:t>
      </w:r>
      <w:r w:rsidR="00676EA3" w:rsidRPr="00444834">
        <w:rPr>
          <w:lang w:val="en-GB"/>
        </w:rPr>
        <w:t xml:space="preserve">, </w:t>
      </w:r>
      <w:r w:rsidR="00853F58" w:rsidRPr="00444834">
        <w:rPr>
          <w:lang w:val="en-GB"/>
        </w:rPr>
        <w:t>pooling</w:t>
      </w:r>
      <w:r w:rsidR="00676EA3" w:rsidRPr="00444834">
        <w:rPr>
          <w:lang w:val="en-GB"/>
        </w:rPr>
        <w:t>.</w:t>
      </w:r>
    </w:p>
    <w:p w:rsidR="00676EA3" w:rsidRPr="00444834" w:rsidRDefault="00676EA3" w:rsidP="00676EA3">
      <w:pPr>
        <w:ind w:left="284" w:hanging="284"/>
        <w:rPr>
          <w:lang w:val="en-GB"/>
        </w:rPr>
      </w:pPr>
      <w:r w:rsidRPr="00444834">
        <w:rPr>
          <w:lang w:val="en-GB"/>
        </w:rPr>
        <w:t>–</w:t>
      </w:r>
      <w:r w:rsidRPr="00444834">
        <w:rPr>
          <w:lang w:val="en-GB"/>
        </w:rPr>
        <w:tab/>
        <w:t xml:space="preserve">The </w:t>
      </w:r>
      <w:r w:rsidR="00853F58" w:rsidRPr="00444834">
        <w:rPr>
          <w:lang w:val="en-GB"/>
        </w:rPr>
        <w:t>choice of the contractor</w:t>
      </w:r>
      <w:r w:rsidR="001665A9">
        <w:rPr>
          <w:lang w:val="en-GB"/>
        </w:rPr>
        <w:t xml:space="preserve">: </w:t>
      </w:r>
      <w:r w:rsidR="00216CAE" w:rsidRPr="00444834">
        <w:rPr>
          <w:lang w:val="en-GB"/>
        </w:rPr>
        <w:t>public tender</w:t>
      </w:r>
      <w:r w:rsidR="001665A9">
        <w:rPr>
          <w:lang w:val="en-GB"/>
        </w:rPr>
        <w:t xml:space="preserve"> procedure</w:t>
      </w:r>
      <w:r w:rsidRPr="00444834">
        <w:rPr>
          <w:lang w:val="en-GB"/>
        </w:rPr>
        <w:t>.</w:t>
      </w:r>
    </w:p>
    <w:p w:rsidR="00676EA3" w:rsidRPr="00444834" w:rsidRDefault="00676EA3" w:rsidP="00676EA3">
      <w:pPr>
        <w:ind w:left="284" w:hanging="284"/>
        <w:rPr>
          <w:lang w:val="en-GB"/>
        </w:rPr>
      </w:pPr>
      <w:r w:rsidRPr="00444834">
        <w:rPr>
          <w:lang w:val="en-GB"/>
        </w:rPr>
        <w:t>–</w:t>
      </w:r>
      <w:r w:rsidRPr="00444834">
        <w:rPr>
          <w:lang w:val="en-GB"/>
        </w:rPr>
        <w:tab/>
      </w:r>
      <w:r w:rsidR="00216CAE" w:rsidRPr="00444834">
        <w:rPr>
          <w:lang w:val="en-GB"/>
        </w:rPr>
        <w:t>Public tender</w:t>
      </w:r>
      <w:r w:rsidR="001665A9">
        <w:rPr>
          <w:lang w:val="en-GB"/>
        </w:rPr>
        <w:t xml:space="preserve"> procedure</w:t>
      </w:r>
      <w:r w:rsidRPr="00444834">
        <w:rPr>
          <w:lang w:val="en-GB"/>
        </w:rPr>
        <w:t xml:space="preserve"> and </w:t>
      </w:r>
      <w:r w:rsidR="00853F58" w:rsidRPr="00444834">
        <w:rPr>
          <w:lang w:val="en-GB"/>
        </w:rPr>
        <w:t>admin</w:t>
      </w:r>
      <w:r w:rsidR="00216CAE" w:rsidRPr="00444834">
        <w:rPr>
          <w:lang w:val="en-GB"/>
        </w:rPr>
        <w:t>i</w:t>
      </w:r>
      <w:r w:rsidR="00853F58" w:rsidRPr="00444834">
        <w:rPr>
          <w:lang w:val="en-GB"/>
        </w:rPr>
        <w:t>s</w:t>
      </w:r>
      <w:r w:rsidR="00216CAE" w:rsidRPr="00444834">
        <w:rPr>
          <w:lang w:val="en-GB"/>
        </w:rPr>
        <w:t>trative proceedings</w:t>
      </w:r>
      <w:r w:rsidRPr="00444834">
        <w:rPr>
          <w:lang w:val="en-GB"/>
        </w:rPr>
        <w:t xml:space="preserve">: </w:t>
      </w:r>
      <w:r w:rsidR="00216CAE" w:rsidRPr="00444834">
        <w:rPr>
          <w:lang w:val="en-GB"/>
        </w:rPr>
        <w:t>key differenc</w:t>
      </w:r>
      <w:r w:rsidRPr="00444834">
        <w:rPr>
          <w:lang w:val="en-GB"/>
        </w:rPr>
        <w:t>e</w:t>
      </w:r>
      <w:r w:rsidR="00216CAE" w:rsidRPr="00444834">
        <w:rPr>
          <w:lang w:val="en-GB"/>
        </w:rPr>
        <w:t>s</w:t>
      </w:r>
      <w:r w:rsidRPr="00444834">
        <w:rPr>
          <w:lang w:val="en-GB"/>
        </w:rPr>
        <w:t>.</w:t>
      </w:r>
    </w:p>
    <w:p w:rsidR="00676EA3" w:rsidRPr="00444834" w:rsidRDefault="00676EA3" w:rsidP="00676EA3">
      <w:pPr>
        <w:ind w:left="284" w:hanging="284"/>
        <w:rPr>
          <w:lang w:val="en-GB"/>
        </w:rPr>
      </w:pPr>
      <w:r w:rsidRPr="00444834">
        <w:rPr>
          <w:lang w:val="en-GB"/>
        </w:rPr>
        <w:t>–</w:t>
      </w:r>
      <w:r w:rsidRPr="00444834">
        <w:rPr>
          <w:lang w:val="en-GB"/>
        </w:rPr>
        <w:tab/>
        <w:t xml:space="preserve">The phases and the types </w:t>
      </w:r>
      <w:r w:rsidR="001665A9">
        <w:rPr>
          <w:lang w:val="en-GB"/>
        </w:rPr>
        <w:t>of public procurements’ procedures</w:t>
      </w:r>
      <w:r w:rsidRPr="00444834">
        <w:rPr>
          <w:lang w:val="en-GB"/>
        </w:rPr>
        <w:t>.</w:t>
      </w:r>
    </w:p>
    <w:p w:rsidR="00676EA3" w:rsidRPr="00444834" w:rsidRDefault="00676EA3" w:rsidP="00676EA3">
      <w:pPr>
        <w:ind w:left="284" w:hanging="284"/>
        <w:rPr>
          <w:lang w:val="en-GB"/>
        </w:rPr>
      </w:pPr>
      <w:r w:rsidRPr="00444834">
        <w:rPr>
          <w:lang w:val="en-GB"/>
        </w:rPr>
        <w:t>–</w:t>
      </w:r>
      <w:r w:rsidRPr="00444834">
        <w:rPr>
          <w:lang w:val="en-GB"/>
        </w:rPr>
        <w:tab/>
      </w:r>
      <w:r w:rsidR="001665A9">
        <w:rPr>
          <w:lang w:val="en-GB"/>
        </w:rPr>
        <w:t>T</w:t>
      </w:r>
      <w:r w:rsidRPr="00444834">
        <w:rPr>
          <w:lang w:val="en-GB"/>
        </w:rPr>
        <w:t xml:space="preserve">he </w:t>
      </w:r>
      <w:r w:rsidR="00853F58" w:rsidRPr="00444834">
        <w:rPr>
          <w:lang w:val="en-GB"/>
        </w:rPr>
        <w:t xml:space="preserve">choice of the </w:t>
      </w:r>
      <w:r w:rsidR="001665A9">
        <w:rPr>
          <w:lang w:val="en-GB"/>
        </w:rPr>
        <w:t xml:space="preserve">public tender </w:t>
      </w:r>
      <w:r w:rsidR="00853F58" w:rsidRPr="00444834">
        <w:rPr>
          <w:lang w:val="en-GB"/>
        </w:rPr>
        <w:t xml:space="preserve">procedures </w:t>
      </w:r>
      <w:r w:rsidRPr="00444834">
        <w:rPr>
          <w:lang w:val="en-GB"/>
        </w:rPr>
        <w:t xml:space="preserve">and </w:t>
      </w:r>
      <w:r w:rsidR="001665A9">
        <w:rPr>
          <w:lang w:val="en-GB"/>
        </w:rPr>
        <w:t>of</w:t>
      </w:r>
      <w:r w:rsidR="00853F58" w:rsidRPr="00444834">
        <w:rPr>
          <w:lang w:val="en-GB"/>
        </w:rPr>
        <w:t xml:space="preserve"> adjudication </w:t>
      </w:r>
      <w:r w:rsidR="001665A9">
        <w:rPr>
          <w:lang w:val="en-GB"/>
        </w:rPr>
        <w:t>criteria</w:t>
      </w:r>
      <w:r w:rsidR="00853F58" w:rsidRPr="00444834">
        <w:rPr>
          <w:lang w:val="en-GB"/>
        </w:rPr>
        <w:t xml:space="preserve"> </w:t>
      </w:r>
      <w:r w:rsidRPr="00444834">
        <w:rPr>
          <w:lang w:val="en-GB"/>
        </w:rPr>
        <w:t xml:space="preserve">– strategies </w:t>
      </w:r>
      <w:r w:rsidR="00853F58" w:rsidRPr="00444834">
        <w:rPr>
          <w:lang w:val="en-GB"/>
        </w:rPr>
        <w:t>for the presentation of bids</w:t>
      </w:r>
      <w:r w:rsidRPr="00444834">
        <w:rPr>
          <w:lang w:val="en-GB"/>
        </w:rPr>
        <w:t>.</w:t>
      </w:r>
    </w:p>
    <w:p w:rsidR="00676EA3" w:rsidRPr="00444834" w:rsidRDefault="00676EA3" w:rsidP="00676EA3">
      <w:pPr>
        <w:rPr>
          <w:lang w:val="en-GB"/>
        </w:rPr>
      </w:pPr>
      <w:r w:rsidRPr="00444834">
        <w:rPr>
          <w:lang w:val="en-GB"/>
        </w:rPr>
        <w:t>–</w:t>
      </w:r>
      <w:r w:rsidRPr="00444834">
        <w:rPr>
          <w:lang w:val="en-GB"/>
        </w:rPr>
        <w:tab/>
      </w:r>
      <w:r w:rsidR="00853F58" w:rsidRPr="00444834">
        <w:rPr>
          <w:lang w:val="en-GB"/>
        </w:rPr>
        <w:t>C</w:t>
      </w:r>
      <w:r w:rsidRPr="00444834">
        <w:rPr>
          <w:lang w:val="en-GB"/>
        </w:rPr>
        <w:t>ontract</w:t>
      </w:r>
      <w:r w:rsidR="00853F58" w:rsidRPr="00444834">
        <w:rPr>
          <w:lang w:val="en-GB"/>
        </w:rPr>
        <w:t xml:space="preserve"> execution</w:t>
      </w:r>
      <w:r w:rsidRPr="00444834">
        <w:rPr>
          <w:lang w:val="en-GB"/>
        </w:rPr>
        <w:t>.</w:t>
      </w:r>
    </w:p>
    <w:p w:rsidR="00676EA3" w:rsidRPr="00444834" w:rsidRDefault="00676EA3" w:rsidP="00853F58">
      <w:pPr>
        <w:ind w:left="284" w:hanging="284"/>
        <w:rPr>
          <w:lang w:val="en-GB"/>
        </w:rPr>
      </w:pPr>
      <w:r w:rsidRPr="00444834">
        <w:rPr>
          <w:lang w:val="en-GB"/>
        </w:rPr>
        <w:lastRenderedPageBreak/>
        <w:t>–</w:t>
      </w:r>
      <w:r w:rsidRPr="00444834">
        <w:rPr>
          <w:lang w:val="en-GB"/>
        </w:rPr>
        <w:tab/>
      </w:r>
      <w:r w:rsidR="00853F58" w:rsidRPr="00444834">
        <w:rPr>
          <w:lang w:val="en-GB"/>
        </w:rPr>
        <w:t>Protection of the public interest after adjudication</w:t>
      </w:r>
      <w:r w:rsidR="001665A9">
        <w:rPr>
          <w:lang w:val="en-GB"/>
        </w:rPr>
        <w:t>:</w:t>
      </w:r>
      <w:r w:rsidRPr="00444834">
        <w:rPr>
          <w:lang w:val="en-GB"/>
        </w:rPr>
        <w:t xml:space="preserve"> </w:t>
      </w:r>
      <w:r w:rsidR="001665A9">
        <w:rPr>
          <w:lang w:val="en-GB"/>
        </w:rPr>
        <w:t>administrative, contractual and judicial remedies</w:t>
      </w:r>
      <w:r w:rsidR="001665A9">
        <w:rPr>
          <w:lang w:val="en-GB"/>
        </w:rPr>
        <w:t>.</w:t>
      </w:r>
    </w:p>
    <w:p w:rsidR="00676EA3" w:rsidRPr="00444834" w:rsidRDefault="00676EA3" w:rsidP="001665A9">
      <w:pPr>
        <w:ind w:left="284" w:hanging="284"/>
        <w:rPr>
          <w:lang w:val="en-GB"/>
        </w:rPr>
      </w:pPr>
      <w:r w:rsidRPr="00444834">
        <w:rPr>
          <w:lang w:val="en-GB"/>
        </w:rPr>
        <w:t>–</w:t>
      </w:r>
      <w:r w:rsidRPr="00444834">
        <w:rPr>
          <w:lang w:val="en-GB"/>
        </w:rPr>
        <w:tab/>
      </w:r>
      <w:r w:rsidR="001665A9">
        <w:rPr>
          <w:lang w:val="en-GB"/>
        </w:rPr>
        <w:t>Contracting Authorities’ liability for adverse and unlawful adjudication decisions</w:t>
      </w:r>
      <w:r w:rsidRPr="00444834">
        <w:rPr>
          <w:lang w:val="en-GB"/>
        </w:rPr>
        <w:t xml:space="preserve">: </w:t>
      </w:r>
      <w:r w:rsidR="00853F58" w:rsidRPr="00444834">
        <w:rPr>
          <w:lang w:val="en-GB"/>
        </w:rPr>
        <w:t xml:space="preserve">indemnity </w:t>
      </w:r>
      <w:r w:rsidRPr="00444834">
        <w:rPr>
          <w:lang w:val="en-GB"/>
        </w:rPr>
        <w:t xml:space="preserve">and </w:t>
      </w:r>
      <w:r w:rsidR="00853F58" w:rsidRPr="00444834">
        <w:rPr>
          <w:lang w:val="en-GB"/>
        </w:rPr>
        <w:t>compensation</w:t>
      </w:r>
      <w:r w:rsidR="001665A9">
        <w:rPr>
          <w:lang w:val="en-GB"/>
        </w:rPr>
        <w:t xml:space="preserve"> for damages</w:t>
      </w:r>
      <w:r w:rsidRPr="00444834">
        <w:rPr>
          <w:lang w:val="en-GB"/>
        </w:rPr>
        <w:t>.</w:t>
      </w:r>
    </w:p>
    <w:p w:rsidR="00894C42" w:rsidRPr="00285834" w:rsidRDefault="00894C42" w:rsidP="004B6605">
      <w:pPr>
        <w:spacing w:before="240" w:after="120" w:line="220" w:lineRule="exact"/>
        <w:rPr>
          <w:b/>
          <w:i/>
          <w:sz w:val="18"/>
        </w:rPr>
      </w:pPr>
      <w:r w:rsidRPr="00285834">
        <w:rPr>
          <w:b/>
          <w:i/>
          <w:sz w:val="18"/>
        </w:rPr>
        <w:t>READING LIST</w:t>
      </w:r>
    </w:p>
    <w:p w:rsidR="00285834" w:rsidRPr="00285834" w:rsidRDefault="00285834" w:rsidP="00285834">
      <w:pPr>
        <w:widowControl w:val="0"/>
        <w:tabs>
          <w:tab w:val="clear" w:pos="284"/>
        </w:tabs>
        <w:autoSpaceDE w:val="0"/>
        <w:autoSpaceDN w:val="0"/>
        <w:adjustRightInd w:val="0"/>
        <w:spacing w:after="240"/>
        <w:jc w:val="left"/>
        <w:rPr>
          <w:sz w:val="18"/>
          <w:szCs w:val="18"/>
          <w:lang w:val="en-US"/>
        </w:rPr>
      </w:pPr>
      <w:r w:rsidRPr="00285834">
        <w:rPr>
          <w:smallCaps/>
          <w:sz w:val="16"/>
          <w:szCs w:val="18"/>
        </w:rPr>
        <w:t xml:space="preserve">M. </w:t>
      </w:r>
      <w:proofErr w:type="spellStart"/>
      <w:r w:rsidRPr="00285834">
        <w:rPr>
          <w:smallCaps/>
          <w:sz w:val="16"/>
          <w:szCs w:val="18"/>
        </w:rPr>
        <w:t>Clarich</w:t>
      </w:r>
      <w:proofErr w:type="spellEnd"/>
      <w:r w:rsidRPr="00285834">
        <w:rPr>
          <w:sz w:val="18"/>
          <w:szCs w:val="18"/>
        </w:rPr>
        <w:t xml:space="preserve">, </w:t>
      </w:r>
      <w:r w:rsidRPr="00285834">
        <w:rPr>
          <w:i/>
          <w:iCs/>
          <w:sz w:val="18"/>
          <w:szCs w:val="18"/>
        </w:rPr>
        <w:t xml:space="preserve">Manuale di diritto amministrativo, </w:t>
      </w:r>
      <w:r w:rsidRPr="00285834">
        <w:rPr>
          <w:sz w:val="18"/>
          <w:szCs w:val="18"/>
        </w:rPr>
        <w:t xml:space="preserve">Il Mulino, Bologna, 2013, </w:t>
      </w:r>
      <w:proofErr w:type="spellStart"/>
      <w:r w:rsidRPr="00285834">
        <w:rPr>
          <w:sz w:val="18"/>
          <w:szCs w:val="18"/>
        </w:rPr>
        <w:t>chapter</w:t>
      </w:r>
      <w:proofErr w:type="spellEnd"/>
      <w:r w:rsidRPr="00285834">
        <w:rPr>
          <w:sz w:val="18"/>
          <w:szCs w:val="18"/>
        </w:rPr>
        <w:t xml:space="preserve"> II </w:t>
      </w:r>
      <w:proofErr w:type="spellStart"/>
      <w:r w:rsidRPr="00285834">
        <w:rPr>
          <w:sz w:val="18"/>
          <w:szCs w:val="18"/>
        </w:rPr>
        <w:t>paragraphs</w:t>
      </w:r>
      <w:proofErr w:type="spellEnd"/>
      <w:r w:rsidRPr="00285834">
        <w:rPr>
          <w:sz w:val="18"/>
          <w:szCs w:val="18"/>
        </w:rPr>
        <w:t xml:space="preserve"> 1-7, 9 and 10 </w:t>
      </w:r>
      <w:proofErr w:type="spellStart"/>
      <w:r w:rsidRPr="00285834">
        <w:rPr>
          <w:sz w:val="18"/>
          <w:szCs w:val="18"/>
        </w:rPr>
        <w:t>letter</w:t>
      </w:r>
      <w:proofErr w:type="spellEnd"/>
      <w:r w:rsidRPr="00285834">
        <w:rPr>
          <w:sz w:val="18"/>
          <w:szCs w:val="18"/>
        </w:rPr>
        <w:t xml:space="preserve"> a), III </w:t>
      </w:r>
      <w:proofErr w:type="spellStart"/>
      <w:r w:rsidRPr="00285834">
        <w:rPr>
          <w:sz w:val="18"/>
          <w:szCs w:val="18"/>
        </w:rPr>
        <w:t>paragraphs</w:t>
      </w:r>
      <w:proofErr w:type="spellEnd"/>
      <w:r w:rsidRPr="00285834">
        <w:rPr>
          <w:sz w:val="18"/>
          <w:szCs w:val="18"/>
        </w:rPr>
        <w:t xml:space="preserve">. </w:t>
      </w:r>
      <w:r w:rsidRPr="00285834">
        <w:rPr>
          <w:sz w:val="18"/>
          <w:szCs w:val="18"/>
          <w:lang w:val="en-US"/>
        </w:rPr>
        <w:t>1-6, 9 and 11, IV paragraphs 1-9, V paragraphs 1-6, VIII paragraphs 1-9, IX paragraphs 1-2, XII (entirely), XIII paragraph 5.</w:t>
      </w:r>
    </w:p>
    <w:p w:rsidR="00894C42" w:rsidRPr="00444834" w:rsidRDefault="00853F58" w:rsidP="00853F58">
      <w:pPr>
        <w:pStyle w:val="Testo1"/>
        <w:rPr>
          <w:noProof w:val="0"/>
          <w:lang w:val="en-GB"/>
        </w:rPr>
      </w:pPr>
      <w:r w:rsidRPr="00444834">
        <w:rPr>
          <w:noProof w:val="0"/>
          <w:lang w:val="en-GB"/>
        </w:rPr>
        <w:t>Case studies and other documentation will be handed out in class for the purpose of facilitating the understanding of applications of</w:t>
      </w:r>
      <w:bookmarkStart w:id="0" w:name="_GoBack"/>
      <w:r w:rsidRPr="00444834">
        <w:rPr>
          <w:noProof w:val="0"/>
          <w:lang w:val="en-GB"/>
        </w:rPr>
        <w:t xml:space="preserve"> </w:t>
      </w:r>
      <w:bookmarkEnd w:id="0"/>
      <w:r w:rsidRPr="00444834">
        <w:rPr>
          <w:noProof w:val="0"/>
          <w:lang w:val="en-GB"/>
        </w:rPr>
        <w:t>the theory.  Such documents will also be made available on the Blackboard platform for students not attending class regularly.</w:t>
      </w:r>
    </w:p>
    <w:p w:rsidR="00894C42" w:rsidRPr="00444834" w:rsidRDefault="00894C42" w:rsidP="00894C42">
      <w:pPr>
        <w:spacing w:before="240" w:after="120" w:line="220" w:lineRule="exact"/>
        <w:rPr>
          <w:b/>
          <w:i/>
          <w:sz w:val="18"/>
          <w:lang w:val="en-GB"/>
        </w:rPr>
      </w:pPr>
      <w:r w:rsidRPr="00444834">
        <w:rPr>
          <w:b/>
          <w:i/>
          <w:sz w:val="18"/>
          <w:lang w:val="en-GB"/>
        </w:rPr>
        <w:t>TEACHING METHOD</w:t>
      </w:r>
    </w:p>
    <w:p w:rsidR="00894C42" w:rsidRPr="00444834" w:rsidRDefault="00F76890" w:rsidP="00894C42">
      <w:pPr>
        <w:pStyle w:val="Testo2"/>
        <w:rPr>
          <w:noProof w:val="0"/>
          <w:lang w:val="en-GB"/>
        </w:rPr>
      </w:pPr>
      <w:r w:rsidRPr="00444834">
        <w:rPr>
          <w:noProof w:val="0"/>
          <w:lang w:val="en-GB"/>
        </w:rPr>
        <w:t>Lectures</w:t>
      </w:r>
      <w:r w:rsidR="00894C42" w:rsidRPr="00444834">
        <w:rPr>
          <w:noProof w:val="0"/>
          <w:lang w:val="en-GB"/>
        </w:rPr>
        <w:t xml:space="preserve">, </w:t>
      </w:r>
      <w:r w:rsidRPr="00444834">
        <w:rPr>
          <w:noProof w:val="0"/>
          <w:lang w:val="en-GB"/>
        </w:rPr>
        <w:t>rounded out by brief exercises in class and class presentations by invited guests</w:t>
      </w:r>
      <w:r w:rsidR="00894C42" w:rsidRPr="00444834">
        <w:rPr>
          <w:noProof w:val="0"/>
          <w:lang w:val="en-GB"/>
        </w:rPr>
        <w:t>.</w:t>
      </w:r>
    </w:p>
    <w:p w:rsidR="00894C42" w:rsidRPr="00444834" w:rsidRDefault="00894C42" w:rsidP="00894C42">
      <w:pPr>
        <w:spacing w:before="240" w:after="120" w:line="220" w:lineRule="exact"/>
        <w:rPr>
          <w:b/>
          <w:i/>
          <w:sz w:val="18"/>
          <w:lang w:val="en-GB"/>
        </w:rPr>
      </w:pPr>
      <w:r w:rsidRPr="00444834">
        <w:rPr>
          <w:b/>
          <w:i/>
          <w:sz w:val="18"/>
          <w:lang w:val="en-GB"/>
        </w:rPr>
        <w:t>ASSESSMENT METHOD</w:t>
      </w:r>
    </w:p>
    <w:p w:rsidR="00894C42" w:rsidRPr="00444834" w:rsidRDefault="00F76890" w:rsidP="00F76890">
      <w:pPr>
        <w:pStyle w:val="Testo2"/>
        <w:rPr>
          <w:noProof w:val="0"/>
          <w:lang w:val="en-GB"/>
        </w:rPr>
      </w:pPr>
      <w:r w:rsidRPr="00444834">
        <w:rPr>
          <w:noProof w:val="0"/>
          <w:lang w:val="en-GB"/>
        </w:rPr>
        <w:t>Written test with essay questions, at least one of which will be based on the analysis of a tender document</w:t>
      </w:r>
      <w:r w:rsidR="00894C42" w:rsidRPr="00444834">
        <w:rPr>
          <w:noProof w:val="0"/>
          <w:lang w:val="en-GB"/>
        </w:rPr>
        <w:t>.</w:t>
      </w:r>
    </w:p>
    <w:p w:rsidR="00894C42" w:rsidRPr="00444834" w:rsidRDefault="00894C42" w:rsidP="00894C42">
      <w:pPr>
        <w:spacing w:before="240" w:after="120"/>
        <w:rPr>
          <w:b/>
          <w:i/>
          <w:sz w:val="18"/>
          <w:lang w:val="en-GB"/>
        </w:rPr>
      </w:pPr>
      <w:r w:rsidRPr="00444834">
        <w:rPr>
          <w:b/>
          <w:i/>
          <w:sz w:val="18"/>
          <w:lang w:val="en-GB"/>
        </w:rPr>
        <w:t>NOTES</w:t>
      </w:r>
    </w:p>
    <w:p w:rsidR="00894C42" w:rsidRPr="00F76890" w:rsidRDefault="00894C42" w:rsidP="00894C42">
      <w:pPr>
        <w:pStyle w:val="Testo2"/>
        <w:spacing w:before="120"/>
        <w:rPr>
          <w:noProof w:val="0"/>
          <w:lang w:val="en-GB"/>
        </w:rPr>
      </w:pPr>
      <w:r w:rsidRPr="00444834">
        <w:rPr>
          <w:noProof w:val="0"/>
          <w:lang w:val="en-GB"/>
        </w:rPr>
        <w:t>Further information can be found on the lecturer's webpage at http://docenti.unicatt.it/web/searchByName.do?language=ENG or on the Faculty notice board.</w:t>
      </w:r>
    </w:p>
    <w:sectPr w:rsidR="00894C42" w:rsidRPr="00F76890" w:rsidSect="00ED4B1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5E10"/>
    <w:multiLevelType w:val="hybridMultilevel"/>
    <w:tmpl w:val="3F4EF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D220A0"/>
    <w:multiLevelType w:val="hybridMultilevel"/>
    <w:tmpl w:val="97F05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C40B4"/>
    <w:multiLevelType w:val="hybridMultilevel"/>
    <w:tmpl w:val="0C3A4D90"/>
    <w:lvl w:ilvl="0" w:tplc="894A601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E056B"/>
    <w:rsid w:val="0010213F"/>
    <w:rsid w:val="00125E93"/>
    <w:rsid w:val="00141B49"/>
    <w:rsid w:val="001665A9"/>
    <w:rsid w:val="001922F9"/>
    <w:rsid w:val="001A0C4F"/>
    <w:rsid w:val="001A62D6"/>
    <w:rsid w:val="001F38B4"/>
    <w:rsid w:val="001F7575"/>
    <w:rsid w:val="00203DBF"/>
    <w:rsid w:val="00216CAE"/>
    <w:rsid w:val="002322D7"/>
    <w:rsid w:val="00285834"/>
    <w:rsid w:val="002D5EED"/>
    <w:rsid w:val="00332DDF"/>
    <w:rsid w:val="00346334"/>
    <w:rsid w:val="003914C4"/>
    <w:rsid w:val="003E056B"/>
    <w:rsid w:val="004100C7"/>
    <w:rsid w:val="004158D1"/>
    <w:rsid w:val="00444379"/>
    <w:rsid w:val="00444834"/>
    <w:rsid w:val="00496335"/>
    <w:rsid w:val="004A7A4A"/>
    <w:rsid w:val="004B6605"/>
    <w:rsid w:val="00551343"/>
    <w:rsid w:val="005C0E47"/>
    <w:rsid w:val="00611F43"/>
    <w:rsid w:val="00676EA3"/>
    <w:rsid w:val="006A23C9"/>
    <w:rsid w:val="006E519D"/>
    <w:rsid w:val="006F1772"/>
    <w:rsid w:val="006F6041"/>
    <w:rsid w:val="00717A5B"/>
    <w:rsid w:val="007334DE"/>
    <w:rsid w:val="00777530"/>
    <w:rsid w:val="007E3CBB"/>
    <w:rsid w:val="007E51E5"/>
    <w:rsid w:val="00853F58"/>
    <w:rsid w:val="00894C42"/>
    <w:rsid w:val="008A4250"/>
    <w:rsid w:val="008C0209"/>
    <w:rsid w:val="008F5E88"/>
    <w:rsid w:val="00905EB8"/>
    <w:rsid w:val="00937C65"/>
    <w:rsid w:val="00940DA2"/>
    <w:rsid w:val="00953E6A"/>
    <w:rsid w:val="00962677"/>
    <w:rsid w:val="0097501B"/>
    <w:rsid w:val="00992E81"/>
    <w:rsid w:val="0099779E"/>
    <w:rsid w:val="009A0AA7"/>
    <w:rsid w:val="009E493E"/>
    <w:rsid w:val="00A02E45"/>
    <w:rsid w:val="00A307BA"/>
    <w:rsid w:val="00B908AE"/>
    <w:rsid w:val="00B93086"/>
    <w:rsid w:val="00BB3298"/>
    <w:rsid w:val="00BC78FF"/>
    <w:rsid w:val="00C14576"/>
    <w:rsid w:val="00C2192A"/>
    <w:rsid w:val="00C572AF"/>
    <w:rsid w:val="00CA3C70"/>
    <w:rsid w:val="00CC6090"/>
    <w:rsid w:val="00CD1C13"/>
    <w:rsid w:val="00CF6CDD"/>
    <w:rsid w:val="00D333B9"/>
    <w:rsid w:val="00D45A8E"/>
    <w:rsid w:val="00D63A80"/>
    <w:rsid w:val="00DE25F6"/>
    <w:rsid w:val="00E123BC"/>
    <w:rsid w:val="00E42B1E"/>
    <w:rsid w:val="00E53FCD"/>
    <w:rsid w:val="00EB275A"/>
    <w:rsid w:val="00ED4B18"/>
    <w:rsid w:val="00EF4A85"/>
    <w:rsid w:val="00F23F8C"/>
    <w:rsid w:val="00F76890"/>
    <w:rsid w:val="00F802B7"/>
    <w:rsid w:val="00FC4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D4B18"/>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ED4B18"/>
    <w:pPr>
      <w:spacing w:line="240" w:lineRule="exact"/>
      <w:outlineLvl w:val="1"/>
    </w:pPr>
    <w:rPr>
      <w:rFonts w:ascii="Times" w:hAnsi="Times"/>
      <w:smallCaps/>
      <w:noProof/>
      <w:sz w:val="18"/>
    </w:rPr>
  </w:style>
  <w:style w:type="paragraph" w:styleId="Titolo3">
    <w:name w:val="heading 3"/>
    <w:next w:val="Normale"/>
    <w:link w:val="Titolo3Carattere"/>
    <w:qFormat/>
    <w:rsid w:val="00ED4B1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A7A4A"/>
    <w:rPr>
      <w:rFonts w:ascii="Tahoma" w:hAnsi="Tahoma" w:cs="Tahoma"/>
      <w:sz w:val="16"/>
      <w:szCs w:val="16"/>
    </w:rPr>
  </w:style>
  <w:style w:type="paragraph" w:customStyle="1" w:styleId="Testo1">
    <w:name w:val="Testo 1"/>
    <w:rsid w:val="00ED4B18"/>
    <w:pPr>
      <w:spacing w:line="220" w:lineRule="exact"/>
      <w:ind w:left="284" w:hanging="284"/>
      <w:jc w:val="both"/>
    </w:pPr>
    <w:rPr>
      <w:rFonts w:ascii="Times" w:hAnsi="Times"/>
      <w:noProof/>
      <w:sz w:val="18"/>
    </w:rPr>
  </w:style>
  <w:style w:type="paragraph" w:customStyle="1" w:styleId="Testo2">
    <w:name w:val="Testo 2"/>
    <w:rsid w:val="00ED4B18"/>
    <w:pPr>
      <w:spacing w:line="220" w:lineRule="exact"/>
      <w:ind w:firstLine="284"/>
      <w:jc w:val="both"/>
    </w:pPr>
    <w:rPr>
      <w:rFonts w:ascii="Times" w:hAnsi="Times"/>
      <w:noProof/>
      <w:sz w:val="18"/>
    </w:rPr>
  </w:style>
  <w:style w:type="character" w:customStyle="1" w:styleId="Titolo3Carattere">
    <w:name w:val="Titolo 3 Carattere"/>
    <w:link w:val="Titolo3"/>
    <w:rsid w:val="00444834"/>
    <w:rPr>
      <w:rFonts w:ascii="Times" w:hAnsi="Times"/>
      <w:i/>
      <w:cap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A7A4A"/>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8619">
      <w:bodyDiv w:val="1"/>
      <w:marLeft w:val="0"/>
      <w:marRight w:val="0"/>
      <w:marTop w:val="0"/>
      <w:marBottom w:val="0"/>
      <w:divBdr>
        <w:top w:val="none" w:sz="0" w:space="0" w:color="auto"/>
        <w:left w:val="none" w:sz="0" w:space="0" w:color="auto"/>
        <w:bottom w:val="none" w:sz="0" w:space="0" w:color="auto"/>
        <w:right w:val="none" w:sz="0" w:space="0" w:color="auto"/>
      </w:divBdr>
    </w:div>
    <w:div w:id="17745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66</TotalTime>
  <Pages>6</Pages>
  <Words>1429</Words>
  <Characters>8665</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14</cp:revision>
  <cp:lastPrinted>2011-05-27T11:13:00Z</cp:lastPrinted>
  <dcterms:created xsi:type="dcterms:W3CDTF">2013-09-04T11:04:00Z</dcterms:created>
  <dcterms:modified xsi:type="dcterms:W3CDTF">2013-11-21T14:18:00Z</dcterms:modified>
</cp:coreProperties>
</file>